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4015A" w14:textId="580CA866" w:rsidR="008460DB" w:rsidRPr="008460DB" w:rsidRDefault="008460DB" w:rsidP="008460DB">
      <w:pPr>
        <w:ind w:left="0"/>
        <w:rPr>
          <w:b/>
          <w:sz w:val="22"/>
          <w:szCs w:val="22"/>
        </w:rPr>
      </w:pPr>
      <w:r w:rsidRPr="008460DB">
        <w:rPr>
          <w:b/>
          <w:sz w:val="22"/>
          <w:szCs w:val="22"/>
        </w:rPr>
        <w:t>0220 2016011</w:t>
      </w:r>
    </w:p>
    <w:p w14:paraId="3FAFEFAC" w14:textId="3C02F20D" w:rsidR="008460DB" w:rsidRPr="008460DB" w:rsidRDefault="008460DB" w:rsidP="008460DB">
      <w:pPr>
        <w:ind w:left="0"/>
        <w:rPr>
          <w:sz w:val="22"/>
          <w:szCs w:val="22"/>
        </w:rPr>
      </w:pPr>
      <w:r w:rsidRPr="008460DB">
        <w:rPr>
          <w:sz w:val="22"/>
          <w:szCs w:val="22"/>
        </w:rPr>
        <w:t>Vedtatt av Asker kommunestyre i møte 1</w:t>
      </w:r>
      <w:r>
        <w:rPr>
          <w:sz w:val="22"/>
          <w:szCs w:val="22"/>
        </w:rPr>
        <w:t>3. november 2018</w:t>
      </w:r>
      <w:r w:rsidRPr="008460DB">
        <w:rPr>
          <w:sz w:val="22"/>
          <w:szCs w:val="22"/>
        </w:rPr>
        <w:t xml:space="preserve"> i medhold av plan- og bygningslovens §§ 12-12. </w:t>
      </w:r>
    </w:p>
    <w:p w14:paraId="5B8A6649" w14:textId="77777777" w:rsidR="008460DB" w:rsidRPr="008460DB" w:rsidRDefault="008460DB" w:rsidP="008460DB">
      <w:pPr>
        <w:tabs>
          <w:tab w:val="left" w:pos="-1440"/>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2"/>
          <w:szCs w:val="22"/>
        </w:rPr>
      </w:pPr>
      <w:r w:rsidRPr="008460DB">
        <w:rPr>
          <w:b/>
          <w:sz w:val="22"/>
          <w:szCs w:val="22"/>
        </w:rPr>
        <w:tab/>
      </w:r>
      <w:r w:rsidRPr="008460DB">
        <w:rPr>
          <w:b/>
          <w:sz w:val="22"/>
          <w:szCs w:val="22"/>
        </w:rPr>
        <w:tab/>
      </w:r>
      <w:r w:rsidRPr="008460DB">
        <w:rPr>
          <w:b/>
          <w:sz w:val="22"/>
          <w:szCs w:val="22"/>
        </w:rPr>
        <w:tab/>
      </w:r>
      <w:r w:rsidRPr="008460DB">
        <w:rPr>
          <w:b/>
          <w:sz w:val="22"/>
          <w:szCs w:val="22"/>
        </w:rPr>
        <w:tab/>
      </w:r>
      <w:r w:rsidRPr="008460DB">
        <w:rPr>
          <w:b/>
          <w:sz w:val="22"/>
          <w:szCs w:val="22"/>
        </w:rPr>
        <w:tab/>
      </w:r>
      <w:r w:rsidRPr="008460DB">
        <w:rPr>
          <w:b/>
          <w:sz w:val="22"/>
          <w:szCs w:val="22"/>
        </w:rPr>
        <w:tab/>
      </w:r>
      <w:r w:rsidRPr="008460DB">
        <w:rPr>
          <w:b/>
          <w:sz w:val="22"/>
          <w:szCs w:val="22"/>
        </w:rPr>
        <w:tab/>
      </w:r>
      <w:r w:rsidRPr="008460DB">
        <w:rPr>
          <w:b/>
          <w:sz w:val="22"/>
          <w:szCs w:val="22"/>
        </w:rPr>
        <w:tab/>
      </w:r>
      <w:r w:rsidRPr="008460DB">
        <w:rPr>
          <w:bCs/>
          <w:sz w:val="22"/>
          <w:szCs w:val="22"/>
        </w:rPr>
        <w:t xml:space="preserve">Asker kommune, </w:t>
      </w:r>
    </w:p>
    <w:p w14:paraId="6782DF53" w14:textId="77777777" w:rsidR="008460DB" w:rsidRPr="008460DB" w:rsidRDefault="008460DB" w:rsidP="008460DB">
      <w:pPr>
        <w:tabs>
          <w:tab w:val="left" w:pos="-1440"/>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2"/>
          <w:szCs w:val="22"/>
        </w:rPr>
      </w:pPr>
      <w:r w:rsidRPr="008460DB">
        <w:rPr>
          <w:bCs/>
          <w:sz w:val="22"/>
          <w:szCs w:val="22"/>
        </w:rPr>
        <w:tab/>
      </w:r>
      <w:r w:rsidRPr="008460DB">
        <w:rPr>
          <w:bCs/>
          <w:sz w:val="22"/>
          <w:szCs w:val="22"/>
        </w:rPr>
        <w:tab/>
      </w:r>
      <w:r w:rsidRPr="008460DB">
        <w:rPr>
          <w:bCs/>
          <w:sz w:val="22"/>
          <w:szCs w:val="22"/>
        </w:rPr>
        <w:tab/>
      </w:r>
      <w:r w:rsidRPr="008460DB">
        <w:rPr>
          <w:bCs/>
          <w:sz w:val="22"/>
          <w:szCs w:val="22"/>
        </w:rPr>
        <w:tab/>
      </w:r>
      <w:r w:rsidRPr="008460DB">
        <w:rPr>
          <w:bCs/>
          <w:sz w:val="22"/>
          <w:szCs w:val="22"/>
        </w:rPr>
        <w:tab/>
      </w:r>
      <w:r w:rsidRPr="008460DB">
        <w:rPr>
          <w:bCs/>
          <w:sz w:val="22"/>
          <w:szCs w:val="22"/>
        </w:rPr>
        <w:tab/>
      </w:r>
      <w:r w:rsidRPr="008460DB">
        <w:rPr>
          <w:bCs/>
          <w:sz w:val="22"/>
          <w:szCs w:val="22"/>
        </w:rPr>
        <w:tab/>
      </w:r>
      <w:r w:rsidRPr="008460DB">
        <w:rPr>
          <w:bCs/>
          <w:sz w:val="22"/>
          <w:szCs w:val="22"/>
        </w:rPr>
        <w:tab/>
        <w:t>For rådmannen</w:t>
      </w:r>
    </w:p>
    <w:p w14:paraId="22BE6712" w14:textId="77777777" w:rsidR="008460DB" w:rsidRPr="008460DB" w:rsidRDefault="008460DB" w:rsidP="008460DB">
      <w:pPr>
        <w:pStyle w:val="Sluttnotetekst"/>
        <w:tabs>
          <w:tab w:val="left" w:pos="-1440"/>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bCs/>
          <w:sz w:val="22"/>
          <w:szCs w:val="22"/>
          <w:lang w:eastAsia="nb-NO"/>
        </w:rPr>
      </w:pPr>
    </w:p>
    <w:p w14:paraId="7D84D0F0" w14:textId="77777777" w:rsidR="008460DB" w:rsidRPr="008460DB" w:rsidRDefault="008460DB" w:rsidP="008460DB">
      <w:pPr>
        <w:tabs>
          <w:tab w:val="left" w:pos="-1440"/>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2"/>
          <w:szCs w:val="22"/>
        </w:rPr>
      </w:pPr>
      <w:r w:rsidRPr="008460DB">
        <w:rPr>
          <w:bCs/>
          <w:sz w:val="22"/>
          <w:szCs w:val="22"/>
        </w:rPr>
        <w:tab/>
      </w:r>
      <w:r w:rsidRPr="008460DB">
        <w:rPr>
          <w:bCs/>
          <w:sz w:val="22"/>
          <w:szCs w:val="22"/>
        </w:rPr>
        <w:tab/>
      </w:r>
      <w:r w:rsidRPr="008460DB">
        <w:rPr>
          <w:bCs/>
          <w:sz w:val="22"/>
          <w:szCs w:val="22"/>
        </w:rPr>
        <w:tab/>
      </w:r>
      <w:r w:rsidRPr="008460DB">
        <w:rPr>
          <w:bCs/>
          <w:sz w:val="22"/>
          <w:szCs w:val="22"/>
        </w:rPr>
        <w:tab/>
      </w:r>
      <w:r w:rsidRPr="008460DB">
        <w:rPr>
          <w:bCs/>
          <w:sz w:val="22"/>
          <w:szCs w:val="22"/>
        </w:rPr>
        <w:tab/>
      </w:r>
      <w:r w:rsidRPr="008460DB">
        <w:rPr>
          <w:bCs/>
          <w:sz w:val="22"/>
          <w:szCs w:val="22"/>
        </w:rPr>
        <w:tab/>
      </w:r>
      <w:r w:rsidRPr="008460DB">
        <w:rPr>
          <w:bCs/>
          <w:sz w:val="22"/>
          <w:szCs w:val="22"/>
        </w:rPr>
        <w:tab/>
      </w:r>
      <w:r w:rsidRPr="008460DB">
        <w:rPr>
          <w:bCs/>
          <w:sz w:val="22"/>
          <w:szCs w:val="22"/>
        </w:rPr>
        <w:tab/>
        <w:t>Marte H. Lie</w:t>
      </w:r>
    </w:p>
    <w:p w14:paraId="3A2D103B" w14:textId="77777777" w:rsidR="008460DB" w:rsidRPr="008460DB" w:rsidRDefault="008460DB" w:rsidP="001D306F">
      <w:pPr>
        <w:ind w:left="0"/>
        <w:rPr>
          <w:sz w:val="22"/>
          <w:szCs w:val="22"/>
        </w:rPr>
      </w:pPr>
    </w:p>
    <w:p w14:paraId="04DA944A" w14:textId="77777777" w:rsidR="009223D8" w:rsidRDefault="005D5F7B" w:rsidP="001D306F">
      <w:pPr>
        <w:ind w:left="0"/>
        <w:rPr>
          <w:b/>
          <w:sz w:val="22"/>
          <w:szCs w:val="22"/>
        </w:rPr>
      </w:pPr>
      <w:r w:rsidRPr="0043734C">
        <w:rPr>
          <w:b/>
          <w:sz w:val="22"/>
          <w:szCs w:val="22"/>
        </w:rPr>
        <w:t xml:space="preserve">BESTEMMELSER TIL OMRÅDEREGULERINGSPLAN FOR </w:t>
      </w:r>
      <w:r w:rsidR="0057069D">
        <w:rPr>
          <w:b/>
          <w:sz w:val="22"/>
          <w:szCs w:val="22"/>
        </w:rPr>
        <w:t>HØN-LANDÅS</w:t>
      </w:r>
      <w:r w:rsidR="003D0417" w:rsidRPr="0043734C">
        <w:rPr>
          <w:b/>
          <w:sz w:val="22"/>
          <w:szCs w:val="22"/>
        </w:rPr>
        <w:t>, ASKER KOMMUNE</w:t>
      </w:r>
      <w:r w:rsidR="009223D8" w:rsidRPr="0043734C">
        <w:rPr>
          <w:b/>
          <w:sz w:val="22"/>
          <w:szCs w:val="22"/>
        </w:rPr>
        <w:t xml:space="preserve"> </w:t>
      </w:r>
    </w:p>
    <w:p w14:paraId="50779DF1" w14:textId="77777777" w:rsidR="005E3903" w:rsidRPr="001A55DF" w:rsidRDefault="005E3903" w:rsidP="001A55DF">
      <w:pPr>
        <w:pStyle w:val="Tittel"/>
      </w:pPr>
    </w:p>
    <w:p w14:paraId="17F31632" w14:textId="25E6D764" w:rsidR="005E3903" w:rsidRPr="001A55DF" w:rsidRDefault="008460DB" w:rsidP="005E3903">
      <w:pPr>
        <w:pStyle w:val="Tittel"/>
      </w:pPr>
      <w:r>
        <w:t>R</w:t>
      </w:r>
      <w:r w:rsidR="005E3903">
        <w:t>eguleringsbestemmelser datert</w:t>
      </w:r>
      <w:r w:rsidR="00C12EF7">
        <w:t xml:space="preserve"> </w:t>
      </w:r>
      <w:r w:rsidR="001A55DF" w:rsidRPr="001A55DF">
        <w:t>15.10</w:t>
      </w:r>
      <w:r w:rsidR="00C12EF7" w:rsidRPr="001A55DF">
        <w:t>.</w:t>
      </w:r>
      <w:r w:rsidR="00ED66C8">
        <w:t>20</w:t>
      </w:r>
      <w:r w:rsidR="00C12EF7" w:rsidRPr="001A55DF">
        <w:t>18</w:t>
      </w:r>
    </w:p>
    <w:p w14:paraId="63A7485D" w14:textId="23E1F0B8" w:rsidR="005E3903" w:rsidRDefault="008460DB" w:rsidP="005E3903">
      <w:pPr>
        <w:pStyle w:val="Tittel"/>
      </w:pPr>
      <w:r>
        <w:t>P</w:t>
      </w:r>
      <w:r w:rsidR="005E3903">
        <w:t xml:space="preserve">lankart datert </w:t>
      </w:r>
      <w:r w:rsidR="001A55DF" w:rsidRPr="001A55DF">
        <w:t>15.10</w:t>
      </w:r>
      <w:r w:rsidR="001A55DF">
        <w:t>.</w:t>
      </w:r>
      <w:r w:rsidR="00ED66C8">
        <w:t>20</w:t>
      </w:r>
      <w:bookmarkStart w:id="0" w:name="_GoBack"/>
      <w:bookmarkEnd w:id="0"/>
      <w:r w:rsidR="001A55DF">
        <w:t>18</w:t>
      </w:r>
    </w:p>
    <w:p w14:paraId="23900D93" w14:textId="77777777" w:rsidR="005E3903" w:rsidRPr="0043734C" w:rsidRDefault="005E3903" w:rsidP="001D306F">
      <w:pPr>
        <w:ind w:left="0"/>
        <w:rPr>
          <w:b/>
          <w:sz w:val="22"/>
          <w:szCs w:val="22"/>
        </w:rPr>
      </w:pPr>
    </w:p>
    <w:sdt>
      <w:sdtPr>
        <w:rPr>
          <w:rFonts w:ascii="Verdana" w:eastAsia="Times New Roman" w:hAnsi="Verdana" w:cs="Times New Roman"/>
          <w:b w:val="0"/>
          <w:bCs w:val="0"/>
          <w:color w:val="000000" w:themeColor="text1"/>
          <w:sz w:val="22"/>
          <w:szCs w:val="22"/>
          <w:lang w:val="nb-NO" w:eastAsia="nb-NO"/>
        </w:rPr>
        <w:id w:val="-1476983874"/>
        <w:docPartObj>
          <w:docPartGallery w:val="Table of Contents"/>
          <w:docPartUnique/>
        </w:docPartObj>
      </w:sdtPr>
      <w:sdtEndPr>
        <w:rPr>
          <w:noProof/>
          <w:color w:val="auto"/>
          <w:sz w:val="18"/>
          <w:szCs w:val="18"/>
        </w:rPr>
      </w:sdtEndPr>
      <w:sdtContent>
        <w:p w14:paraId="6865888E" w14:textId="77777777" w:rsidR="00707976" w:rsidRPr="0043734C" w:rsidRDefault="00F7001C" w:rsidP="00F7001C">
          <w:pPr>
            <w:pStyle w:val="Overskriftforinnholdsfortegnelse"/>
            <w:outlineLvl w:val="0"/>
            <w:rPr>
              <w:rFonts w:ascii="Verdana" w:hAnsi="Verdana"/>
              <w:color w:val="000000" w:themeColor="text1"/>
              <w:sz w:val="18"/>
              <w:szCs w:val="18"/>
              <w:lang w:val="nb-NO"/>
            </w:rPr>
          </w:pPr>
          <w:r w:rsidRPr="0043734C">
            <w:rPr>
              <w:rFonts w:ascii="Verdana" w:hAnsi="Verdana"/>
              <w:color w:val="000000" w:themeColor="text1"/>
              <w:sz w:val="18"/>
              <w:szCs w:val="18"/>
              <w:lang w:val="nb-NO"/>
            </w:rPr>
            <w:t>Innholdsfortegnelse</w:t>
          </w:r>
        </w:p>
        <w:p w14:paraId="1A34ACB8" w14:textId="73605E46" w:rsidR="00F3188A" w:rsidRDefault="00F7001C">
          <w:pPr>
            <w:pStyle w:val="INNH1"/>
            <w:tabs>
              <w:tab w:val="left" w:pos="540"/>
              <w:tab w:val="right" w:leader="dot" w:pos="9062"/>
            </w:tabs>
            <w:rPr>
              <w:rFonts w:eastAsiaTheme="minorEastAsia" w:cstheme="minorBidi"/>
              <w:b w:val="0"/>
              <w:bCs w:val="0"/>
              <w:noProof/>
            </w:rPr>
          </w:pPr>
          <w:r w:rsidRPr="0043734C">
            <w:rPr>
              <w:rFonts w:ascii="Verdana" w:hAnsi="Verdana"/>
              <w:b w:val="0"/>
              <w:bCs w:val="0"/>
              <w:sz w:val="18"/>
              <w:szCs w:val="18"/>
            </w:rPr>
            <w:fldChar w:fldCharType="begin"/>
          </w:r>
          <w:r w:rsidRPr="0043734C">
            <w:rPr>
              <w:rFonts w:ascii="Verdana" w:hAnsi="Verdana"/>
              <w:b w:val="0"/>
              <w:bCs w:val="0"/>
              <w:sz w:val="18"/>
              <w:szCs w:val="18"/>
            </w:rPr>
            <w:instrText xml:space="preserve"> TOC \o "1-1" </w:instrText>
          </w:r>
          <w:r w:rsidRPr="0043734C">
            <w:rPr>
              <w:rFonts w:ascii="Verdana" w:hAnsi="Verdana"/>
              <w:b w:val="0"/>
              <w:bCs w:val="0"/>
              <w:sz w:val="18"/>
              <w:szCs w:val="18"/>
            </w:rPr>
            <w:fldChar w:fldCharType="separate"/>
          </w:r>
          <w:r w:rsidR="00F3188A">
            <w:rPr>
              <w:noProof/>
            </w:rPr>
            <w:t>§ 1</w:t>
          </w:r>
          <w:r w:rsidR="00F3188A">
            <w:rPr>
              <w:rFonts w:eastAsiaTheme="minorEastAsia" w:cstheme="minorBidi"/>
              <w:b w:val="0"/>
              <w:bCs w:val="0"/>
              <w:noProof/>
            </w:rPr>
            <w:tab/>
          </w:r>
          <w:r w:rsidR="00F3188A">
            <w:rPr>
              <w:noProof/>
            </w:rPr>
            <w:t>Planens hensikt</w:t>
          </w:r>
          <w:r w:rsidR="00F3188A">
            <w:rPr>
              <w:noProof/>
            </w:rPr>
            <w:tab/>
          </w:r>
          <w:r w:rsidR="00F3188A">
            <w:rPr>
              <w:noProof/>
            </w:rPr>
            <w:fldChar w:fldCharType="begin"/>
          </w:r>
          <w:r w:rsidR="00F3188A">
            <w:rPr>
              <w:noProof/>
            </w:rPr>
            <w:instrText xml:space="preserve"> PAGEREF _Toc523324410 \h </w:instrText>
          </w:r>
          <w:r w:rsidR="00F3188A">
            <w:rPr>
              <w:noProof/>
            </w:rPr>
          </w:r>
          <w:r w:rsidR="00F3188A">
            <w:rPr>
              <w:noProof/>
            </w:rPr>
            <w:fldChar w:fldCharType="separate"/>
          </w:r>
          <w:r w:rsidR="008460DB">
            <w:rPr>
              <w:noProof/>
            </w:rPr>
            <w:t>1</w:t>
          </w:r>
          <w:r w:rsidR="00F3188A">
            <w:rPr>
              <w:noProof/>
            </w:rPr>
            <w:fldChar w:fldCharType="end"/>
          </w:r>
        </w:p>
        <w:p w14:paraId="71D2CF5B" w14:textId="4C5F9A34" w:rsidR="00F3188A" w:rsidRDefault="00F3188A">
          <w:pPr>
            <w:pStyle w:val="INNH1"/>
            <w:tabs>
              <w:tab w:val="left" w:pos="540"/>
              <w:tab w:val="right" w:leader="dot" w:pos="9062"/>
            </w:tabs>
            <w:rPr>
              <w:rFonts w:eastAsiaTheme="minorEastAsia" w:cstheme="minorBidi"/>
              <w:b w:val="0"/>
              <w:bCs w:val="0"/>
              <w:noProof/>
            </w:rPr>
          </w:pPr>
          <w:r>
            <w:rPr>
              <w:noProof/>
            </w:rPr>
            <w:t>§ 2</w:t>
          </w:r>
          <w:r>
            <w:rPr>
              <w:rFonts w:eastAsiaTheme="minorEastAsia" w:cstheme="minorBidi"/>
              <w:b w:val="0"/>
              <w:bCs w:val="0"/>
              <w:noProof/>
            </w:rPr>
            <w:tab/>
          </w:r>
          <w:r>
            <w:rPr>
              <w:noProof/>
            </w:rPr>
            <w:t>Formål og hensynssoner</w:t>
          </w:r>
          <w:r>
            <w:rPr>
              <w:noProof/>
            </w:rPr>
            <w:tab/>
          </w:r>
          <w:r>
            <w:rPr>
              <w:noProof/>
            </w:rPr>
            <w:fldChar w:fldCharType="begin"/>
          </w:r>
          <w:r>
            <w:rPr>
              <w:noProof/>
            </w:rPr>
            <w:instrText xml:space="preserve"> PAGEREF _Toc523324411 \h </w:instrText>
          </w:r>
          <w:r>
            <w:rPr>
              <w:noProof/>
            </w:rPr>
          </w:r>
          <w:r>
            <w:rPr>
              <w:noProof/>
            </w:rPr>
            <w:fldChar w:fldCharType="separate"/>
          </w:r>
          <w:r w:rsidR="008460DB">
            <w:rPr>
              <w:noProof/>
            </w:rPr>
            <w:t>2</w:t>
          </w:r>
          <w:r>
            <w:rPr>
              <w:noProof/>
            </w:rPr>
            <w:fldChar w:fldCharType="end"/>
          </w:r>
        </w:p>
        <w:p w14:paraId="3F69BEF5" w14:textId="73A2B706" w:rsidR="00F3188A" w:rsidRDefault="00F3188A">
          <w:pPr>
            <w:pStyle w:val="INNH1"/>
            <w:tabs>
              <w:tab w:val="left" w:pos="540"/>
              <w:tab w:val="right" w:leader="dot" w:pos="9062"/>
            </w:tabs>
            <w:rPr>
              <w:rFonts w:eastAsiaTheme="minorEastAsia" w:cstheme="minorBidi"/>
              <w:b w:val="0"/>
              <w:bCs w:val="0"/>
              <w:noProof/>
            </w:rPr>
          </w:pPr>
          <w:r>
            <w:rPr>
              <w:noProof/>
            </w:rPr>
            <w:t>§ 3</w:t>
          </w:r>
          <w:r>
            <w:rPr>
              <w:rFonts w:eastAsiaTheme="minorEastAsia" w:cstheme="minorBidi"/>
              <w:b w:val="0"/>
              <w:bCs w:val="0"/>
              <w:noProof/>
            </w:rPr>
            <w:tab/>
          </w:r>
          <w:r>
            <w:rPr>
              <w:noProof/>
            </w:rPr>
            <w:t>Delområder og feltinndeling</w:t>
          </w:r>
          <w:r>
            <w:rPr>
              <w:noProof/>
            </w:rPr>
            <w:tab/>
          </w:r>
          <w:r>
            <w:rPr>
              <w:noProof/>
            </w:rPr>
            <w:fldChar w:fldCharType="begin"/>
          </w:r>
          <w:r>
            <w:rPr>
              <w:noProof/>
            </w:rPr>
            <w:instrText xml:space="preserve"> PAGEREF _Toc523324412 \h </w:instrText>
          </w:r>
          <w:r>
            <w:rPr>
              <w:noProof/>
            </w:rPr>
          </w:r>
          <w:r>
            <w:rPr>
              <w:noProof/>
            </w:rPr>
            <w:fldChar w:fldCharType="separate"/>
          </w:r>
          <w:r w:rsidR="008460DB">
            <w:rPr>
              <w:noProof/>
            </w:rPr>
            <w:t>2</w:t>
          </w:r>
          <w:r>
            <w:rPr>
              <w:noProof/>
            </w:rPr>
            <w:fldChar w:fldCharType="end"/>
          </w:r>
        </w:p>
        <w:p w14:paraId="56CFA23B" w14:textId="7522D32B" w:rsidR="00F3188A" w:rsidRDefault="00F3188A">
          <w:pPr>
            <w:pStyle w:val="INNH1"/>
            <w:tabs>
              <w:tab w:val="left" w:pos="540"/>
              <w:tab w:val="right" w:leader="dot" w:pos="9062"/>
            </w:tabs>
            <w:rPr>
              <w:rFonts w:eastAsiaTheme="minorEastAsia" w:cstheme="minorBidi"/>
              <w:b w:val="0"/>
              <w:bCs w:val="0"/>
              <w:noProof/>
            </w:rPr>
          </w:pPr>
          <w:r>
            <w:rPr>
              <w:noProof/>
            </w:rPr>
            <w:t>§ 4</w:t>
          </w:r>
          <w:r>
            <w:rPr>
              <w:rFonts w:eastAsiaTheme="minorEastAsia" w:cstheme="minorBidi"/>
              <w:b w:val="0"/>
              <w:bCs w:val="0"/>
              <w:noProof/>
            </w:rPr>
            <w:tab/>
          </w:r>
          <w:r>
            <w:rPr>
              <w:noProof/>
            </w:rPr>
            <w:t>Rekkefølgebestemmelser</w:t>
          </w:r>
          <w:r>
            <w:rPr>
              <w:noProof/>
            </w:rPr>
            <w:tab/>
          </w:r>
          <w:r>
            <w:rPr>
              <w:noProof/>
            </w:rPr>
            <w:fldChar w:fldCharType="begin"/>
          </w:r>
          <w:r>
            <w:rPr>
              <w:noProof/>
            </w:rPr>
            <w:instrText xml:space="preserve"> PAGEREF _Toc523324413 \h </w:instrText>
          </w:r>
          <w:r>
            <w:rPr>
              <w:noProof/>
            </w:rPr>
          </w:r>
          <w:r>
            <w:rPr>
              <w:noProof/>
            </w:rPr>
            <w:fldChar w:fldCharType="separate"/>
          </w:r>
          <w:r w:rsidR="008460DB">
            <w:rPr>
              <w:noProof/>
            </w:rPr>
            <w:t>3</w:t>
          </w:r>
          <w:r>
            <w:rPr>
              <w:noProof/>
            </w:rPr>
            <w:fldChar w:fldCharType="end"/>
          </w:r>
        </w:p>
        <w:p w14:paraId="768F9A7B" w14:textId="6F29C815" w:rsidR="00F3188A" w:rsidRDefault="00F3188A">
          <w:pPr>
            <w:pStyle w:val="INNH1"/>
            <w:tabs>
              <w:tab w:val="left" w:pos="540"/>
              <w:tab w:val="right" w:leader="dot" w:pos="9062"/>
            </w:tabs>
            <w:rPr>
              <w:rFonts w:eastAsiaTheme="minorEastAsia" w:cstheme="minorBidi"/>
              <w:b w:val="0"/>
              <w:bCs w:val="0"/>
              <w:noProof/>
            </w:rPr>
          </w:pPr>
          <w:r>
            <w:rPr>
              <w:noProof/>
            </w:rPr>
            <w:t>§ 5</w:t>
          </w:r>
          <w:r>
            <w:rPr>
              <w:rFonts w:eastAsiaTheme="minorEastAsia" w:cstheme="minorBidi"/>
              <w:b w:val="0"/>
              <w:bCs w:val="0"/>
              <w:noProof/>
            </w:rPr>
            <w:tab/>
          </w:r>
          <w:r>
            <w:rPr>
              <w:noProof/>
            </w:rPr>
            <w:t>Plan-, utrednings- og dokumentasjonskrav</w:t>
          </w:r>
          <w:r>
            <w:rPr>
              <w:noProof/>
            </w:rPr>
            <w:tab/>
          </w:r>
          <w:r>
            <w:rPr>
              <w:noProof/>
            </w:rPr>
            <w:fldChar w:fldCharType="begin"/>
          </w:r>
          <w:r>
            <w:rPr>
              <w:noProof/>
            </w:rPr>
            <w:instrText xml:space="preserve"> PAGEREF _Toc523324414 \h </w:instrText>
          </w:r>
          <w:r>
            <w:rPr>
              <w:noProof/>
            </w:rPr>
          </w:r>
          <w:r>
            <w:rPr>
              <w:noProof/>
            </w:rPr>
            <w:fldChar w:fldCharType="separate"/>
          </w:r>
          <w:r w:rsidR="008460DB">
            <w:rPr>
              <w:noProof/>
            </w:rPr>
            <w:t>5</w:t>
          </w:r>
          <w:r>
            <w:rPr>
              <w:noProof/>
            </w:rPr>
            <w:fldChar w:fldCharType="end"/>
          </w:r>
        </w:p>
        <w:p w14:paraId="7E2653D8" w14:textId="2E295443" w:rsidR="00F3188A" w:rsidRDefault="00F3188A">
          <w:pPr>
            <w:pStyle w:val="INNH1"/>
            <w:tabs>
              <w:tab w:val="left" w:pos="540"/>
              <w:tab w:val="right" w:leader="dot" w:pos="9062"/>
            </w:tabs>
            <w:rPr>
              <w:rFonts w:eastAsiaTheme="minorEastAsia" w:cstheme="minorBidi"/>
              <w:b w:val="0"/>
              <w:bCs w:val="0"/>
              <w:noProof/>
            </w:rPr>
          </w:pPr>
          <w:r>
            <w:rPr>
              <w:noProof/>
            </w:rPr>
            <w:t>§ 6</w:t>
          </w:r>
          <w:r>
            <w:rPr>
              <w:rFonts w:eastAsiaTheme="minorEastAsia" w:cstheme="minorBidi"/>
              <w:b w:val="0"/>
              <w:bCs w:val="0"/>
              <w:noProof/>
            </w:rPr>
            <w:tab/>
          </w:r>
          <w:r>
            <w:rPr>
              <w:noProof/>
            </w:rPr>
            <w:t>Fellesbestemmelser</w:t>
          </w:r>
          <w:r>
            <w:rPr>
              <w:noProof/>
            </w:rPr>
            <w:tab/>
          </w:r>
          <w:r>
            <w:rPr>
              <w:noProof/>
            </w:rPr>
            <w:fldChar w:fldCharType="begin"/>
          </w:r>
          <w:r>
            <w:rPr>
              <w:noProof/>
            </w:rPr>
            <w:instrText xml:space="preserve"> PAGEREF _Toc523324415 \h </w:instrText>
          </w:r>
          <w:r>
            <w:rPr>
              <w:noProof/>
            </w:rPr>
          </w:r>
          <w:r>
            <w:rPr>
              <w:noProof/>
            </w:rPr>
            <w:fldChar w:fldCharType="separate"/>
          </w:r>
          <w:r w:rsidR="008460DB">
            <w:rPr>
              <w:noProof/>
            </w:rPr>
            <w:t>10</w:t>
          </w:r>
          <w:r>
            <w:rPr>
              <w:noProof/>
            </w:rPr>
            <w:fldChar w:fldCharType="end"/>
          </w:r>
        </w:p>
        <w:p w14:paraId="1F6B8CB7" w14:textId="44352F95" w:rsidR="00F3188A" w:rsidRDefault="00F3188A">
          <w:pPr>
            <w:pStyle w:val="INNH1"/>
            <w:tabs>
              <w:tab w:val="left" w:pos="540"/>
              <w:tab w:val="right" w:leader="dot" w:pos="9062"/>
            </w:tabs>
            <w:rPr>
              <w:rFonts w:eastAsiaTheme="minorEastAsia" w:cstheme="minorBidi"/>
              <w:b w:val="0"/>
              <w:bCs w:val="0"/>
              <w:noProof/>
            </w:rPr>
          </w:pPr>
          <w:r w:rsidRPr="0004464C">
            <w:rPr>
              <w:noProof/>
              <w:color w:val="000000" w:themeColor="text1"/>
            </w:rPr>
            <w:t>§ 7</w:t>
          </w:r>
          <w:r>
            <w:rPr>
              <w:rFonts w:eastAsiaTheme="minorEastAsia" w:cstheme="minorBidi"/>
              <w:b w:val="0"/>
              <w:bCs w:val="0"/>
              <w:noProof/>
            </w:rPr>
            <w:tab/>
          </w:r>
          <w:r w:rsidRPr="0004464C">
            <w:rPr>
              <w:noProof/>
              <w:color w:val="000000" w:themeColor="text1"/>
            </w:rPr>
            <w:t>Bebyggelse og anlegg</w:t>
          </w:r>
          <w:r>
            <w:rPr>
              <w:noProof/>
            </w:rPr>
            <w:tab/>
          </w:r>
          <w:r>
            <w:rPr>
              <w:noProof/>
            </w:rPr>
            <w:fldChar w:fldCharType="begin"/>
          </w:r>
          <w:r>
            <w:rPr>
              <w:noProof/>
            </w:rPr>
            <w:instrText xml:space="preserve"> PAGEREF _Toc523324416 \h </w:instrText>
          </w:r>
          <w:r>
            <w:rPr>
              <w:noProof/>
            </w:rPr>
          </w:r>
          <w:r>
            <w:rPr>
              <w:noProof/>
            </w:rPr>
            <w:fldChar w:fldCharType="separate"/>
          </w:r>
          <w:r w:rsidR="008460DB">
            <w:rPr>
              <w:noProof/>
            </w:rPr>
            <w:t>15</w:t>
          </w:r>
          <w:r>
            <w:rPr>
              <w:noProof/>
            </w:rPr>
            <w:fldChar w:fldCharType="end"/>
          </w:r>
        </w:p>
        <w:p w14:paraId="7C021D12" w14:textId="13B1A089" w:rsidR="00F3188A" w:rsidRDefault="00F3188A">
          <w:pPr>
            <w:pStyle w:val="INNH1"/>
            <w:tabs>
              <w:tab w:val="left" w:pos="540"/>
              <w:tab w:val="right" w:leader="dot" w:pos="9062"/>
            </w:tabs>
            <w:rPr>
              <w:rFonts w:eastAsiaTheme="minorEastAsia" w:cstheme="minorBidi"/>
              <w:b w:val="0"/>
              <w:bCs w:val="0"/>
              <w:noProof/>
            </w:rPr>
          </w:pPr>
          <w:r>
            <w:rPr>
              <w:noProof/>
            </w:rPr>
            <w:t>§ 8</w:t>
          </w:r>
          <w:r>
            <w:rPr>
              <w:rFonts w:eastAsiaTheme="minorEastAsia" w:cstheme="minorBidi"/>
              <w:b w:val="0"/>
              <w:bCs w:val="0"/>
              <w:noProof/>
            </w:rPr>
            <w:tab/>
          </w:r>
          <w:r>
            <w:rPr>
              <w:noProof/>
            </w:rPr>
            <w:t>Samferdselsanlegg og teknisk infrastruktur</w:t>
          </w:r>
          <w:r>
            <w:rPr>
              <w:noProof/>
            </w:rPr>
            <w:tab/>
          </w:r>
          <w:r>
            <w:rPr>
              <w:noProof/>
            </w:rPr>
            <w:fldChar w:fldCharType="begin"/>
          </w:r>
          <w:r>
            <w:rPr>
              <w:noProof/>
            </w:rPr>
            <w:instrText xml:space="preserve"> PAGEREF _Toc523324417 \h </w:instrText>
          </w:r>
          <w:r>
            <w:rPr>
              <w:noProof/>
            </w:rPr>
          </w:r>
          <w:r>
            <w:rPr>
              <w:noProof/>
            </w:rPr>
            <w:fldChar w:fldCharType="separate"/>
          </w:r>
          <w:r w:rsidR="008460DB">
            <w:rPr>
              <w:noProof/>
            </w:rPr>
            <w:t>19</w:t>
          </w:r>
          <w:r>
            <w:rPr>
              <w:noProof/>
            </w:rPr>
            <w:fldChar w:fldCharType="end"/>
          </w:r>
        </w:p>
        <w:p w14:paraId="78223E83" w14:textId="61FC6977" w:rsidR="00F3188A" w:rsidRDefault="00F3188A">
          <w:pPr>
            <w:pStyle w:val="INNH1"/>
            <w:tabs>
              <w:tab w:val="left" w:pos="540"/>
              <w:tab w:val="right" w:leader="dot" w:pos="9062"/>
            </w:tabs>
            <w:rPr>
              <w:rFonts w:eastAsiaTheme="minorEastAsia" w:cstheme="minorBidi"/>
              <w:b w:val="0"/>
              <w:bCs w:val="0"/>
              <w:noProof/>
            </w:rPr>
          </w:pPr>
          <w:r>
            <w:rPr>
              <w:noProof/>
            </w:rPr>
            <w:t>§ 9</w:t>
          </w:r>
          <w:r>
            <w:rPr>
              <w:rFonts w:eastAsiaTheme="minorEastAsia" w:cstheme="minorBidi"/>
              <w:b w:val="0"/>
              <w:bCs w:val="0"/>
              <w:noProof/>
            </w:rPr>
            <w:tab/>
          </w:r>
          <w:r>
            <w:rPr>
              <w:noProof/>
            </w:rPr>
            <w:t>Grønnstruktur</w:t>
          </w:r>
          <w:r>
            <w:rPr>
              <w:noProof/>
            </w:rPr>
            <w:tab/>
          </w:r>
          <w:r>
            <w:rPr>
              <w:noProof/>
            </w:rPr>
            <w:fldChar w:fldCharType="begin"/>
          </w:r>
          <w:r>
            <w:rPr>
              <w:noProof/>
            </w:rPr>
            <w:instrText xml:space="preserve"> PAGEREF _Toc523324418 \h </w:instrText>
          </w:r>
          <w:r>
            <w:rPr>
              <w:noProof/>
            </w:rPr>
          </w:r>
          <w:r>
            <w:rPr>
              <w:noProof/>
            </w:rPr>
            <w:fldChar w:fldCharType="separate"/>
          </w:r>
          <w:r w:rsidR="008460DB">
            <w:rPr>
              <w:noProof/>
            </w:rPr>
            <w:t>21</w:t>
          </w:r>
          <w:r>
            <w:rPr>
              <w:noProof/>
            </w:rPr>
            <w:fldChar w:fldCharType="end"/>
          </w:r>
        </w:p>
        <w:p w14:paraId="54C514E9" w14:textId="26D65AB1" w:rsidR="00F3188A" w:rsidRDefault="00F3188A">
          <w:pPr>
            <w:pStyle w:val="INNH1"/>
            <w:tabs>
              <w:tab w:val="left" w:pos="720"/>
              <w:tab w:val="right" w:leader="dot" w:pos="9062"/>
            </w:tabs>
            <w:rPr>
              <w:rFonts w:eastAsiaTheme="minorEastAsia" w:cstheme="minorBidi"/>
              <w:b w:val="0"/>
              <w:bCs w:val="0"/>
              <w:noProof/>
            </w:rPr>
          </w:pPr>
          <w:r>
            <w:rPr>
              <w:noProof/>
            </w:rPr>
            <w:t>§ 10</w:t>
          </w:r>
          <w:r>
            <w:rPr>
              <w:rFonts w:eastAsiaTheme="minorEastAsia" w:cstheme="minorBidi"/>
              <w:b w:val="0"/>
              <w:bCs w:val="0"/>
              <w:noProof/>
            </w:rPr>
            <w:tab/>
          </w:r>
          <w:r>
            <w:rPr>
              <w:noProof/>
            </w:rPr>
            <w:t>Hensynssoner</w:t>
          </w:r>
          <w:r>
            <w:rPr>
              <w:noProof/>
            </w:rPr>
            <w:tab/>
          </w:r>
          <w:r>
            <w:rPr>
              <w:noProof/>
            </w:rPr>
            <w:fldChar w:fldCharType="begin"/>
          </w:r>
          <w:r>
            <w:rPr>
              <w:noProof/>
            </w:rPr>
            <w:instrText xml:space="preserve"> PAGEREF _Toc523324419 \h </w:instrText>
          </w:r>
          <w:r>
            <w:rPr>
              <w:noProof/>
            </w:rPr>
          </w:r>
          <w:r>
            <w:rPr>
              <w:noProof/>
            </w:rPr>
            <w:fldChar w:fldCharType="separate"/>
          </w:r>
          <w:r w:rsidR="008460DB">
            <w:rPr>
              <w:noProof/>
            </w:rPr>
            <w:t>22</w:t>
          </w:r>
          <w:r>
            <w:rPr>
              <w:noProof/>
            </w:rPr>
            <w:fldChar w:fldCharType="end"/>
          </w:r>
        </w:p>
        <w:p w14:paraId="27C00916" w14:textId="30A1B754" w:rsidR="00F3188A" w:rsidRDefault="00F3188A">
          <w:pPr>
            <w:pStyle w:val="INNH1"/>
            <w:tabs>
              <w:tab w:val="left" w:pos="720"/>
              <w:tab w:val="right" w:leader="dot" w:pos="9062"/>
            </w:tabs>
            <w:rPr>
              <w:rFonts w:eastAsiaTheme="minorEastAsia" w:cstheme="minorBidi"/>
              <w:b w:val="0"/>
              <w:bCs w:val="0"/>
              <w:noProof/>
            </w:rPr>
          </w:pPr>
          <w:r>
            <w:rPr>
              <w:noProof/>
            </w:rPr>
            <w:t>§ 11</w:t>
          </w:r>
          <w:r>
            <w:rPr>
              <w:rFonts w:eastAsiaTheme="minorEastAsia" w:cstheme="minorBidi"/>
              <w:b w:val="0"/>
              <w:bCs w:val="0"/>
              <w:noProof/>
            </w:rPr>
            <w:tab/>
          </w:r>
          <w:r>
            <w:rPr>
              <w:noProof/>
            </w:rPr>
            <w:t>Bestemmelsesområder</w:t>
          </w:r>
          <w:r>
            <w:rPr>
              <w:noProof/>
            </w:rPr>
            <w:tab/>
          </w:r>
          <w:r>
            <w:rPr>
              <w:noProof/>
            </w:rPr>
            <w:fldChar w:fldCharType="begin"/>
          </w:r>
          <w:r>
            <w:rPr>
              <w:noProof/>
            </w:rPr>
            <w:instrText xml:space="preserve"> PAGEREF _Toc523324420 \h </w:instrText>
          </w:r>
          <w:r>
            <w:rPr>
              <w:noProof/>
            </w:rPr>
          </w:r>
          <w:r>
            <w:rPr>
              <w:noProof/>
            </w:rPr>
            <w:fldChar w:fldCharType="separate"/>
          </w:r>
          <w:r w:rsidR="008460DB">
            <w:rPr>
              <w:noProof/>
            </w:rPr>
            <w:t>22</w:t>
          </w:r>
          <w:r>
            <w:rPr>
              <w:noProof/>
            </w:rPr>
            <w:fldChar w:fldCharType="end"/>
          </w:r>
        </w:p>
        <w:p w14:paraId="0D294DB0" w14:textId="77777777" w:rsidR="00707976" w:rsidRPr="0043734C" w:rsidRDefault="00F7001C" w:rsidP="00F7001C">
          <w:r w:rsidRPr="0043734C">
            <w:fldChar w:fldCharType="end"/>
          </w:r>
        </w:p>
      </w:sdtContent>
    </w:sdt>
    <w:p w14:paraId="0496115D" w14:textId="77777777" w:rsidR="009B68A9" w:rsidRDefault="009B68A9" w:rsidP="00135F41">
      <w:pPr>
        <w:ind w:left="0"/>
        <w:rPr>
          <w:color w:val="FF0000"/>
        </w:rPr>
      </w:pPr>
    </w:p>
    <w:p w14:paraId="0C24C7A6" w14:textId="77777777" w:rsidR="009B68A9" w:rsidRPr="0043734C" w:rsidRDefault="009B68A9" w:rsidP="00135F41">
      <w:pPr>
        <w:ind w:left="0"/>
        <w:rPr>
          <w:color w:val="FF0000"/>
        </w:rPr>
      </w:pPr>
    </w:p>
    <w:p w14:paraId="7A0BDAE2" w14:textId="77777777" w:rsidR="00090B0D" w:rsidRPr="0043734C" w:rsidRDefault="005D5F7B" w:rsidP="00B465F5">
      <w:pPr>
        <w:pStyle w:val="Overskrift1"/>
      </w:pPr>
      <w:bookmarkStart w:id="1" w:name="_Toc523324410"/>
      <w:r w:rsidRPr="0043734C">
        <w:t>Planens hensikt</w:t>
      </w:r>
      <w:bookmarkEnd w:id="1"/>
    </w:p>
    <w:p w14:paraId="33D8F70E" w14:textId="77777777" w:rsidR="005E3903" w:rsidRDefault="005E3903" w:rsidP="005E3903">
      <w:pPr>
        <w:ind w:left="28"/>
      </w:pPr>
    </w:p>
    <w:p w14:paraId="258A9DBE" w14:textId="77777777" w:rsidR="002B1750" w:rsidRDefault="005E3903" w:rsidP="002B1750">
      <w:pPr>
        <w:ind w:left="28"/>
      </w:pPr>
      <w:r w:rsidRPr="004A781D">
        <w:t>Hensikten med reguleringsplanen er å tilrettelegge for utviklingen av et av Askers største utbyggingsområder,</w:t>
      </w:r>
      <w:r w:rsidR="00163AA3" w:rsidRPr="004A781D">
        <w:t xml:space="preserve"> med umiddelbar nærhet til Asker sentrum. Det legges opp til en høy</w:t>
      </w:r>
      <w:r w:rsidR="00A1529A">
        <w:t xml:space="preserve"> </w:t>
      </w:r>
      <w:r w:rsidR="00163AA3" w:rsidRPr="004A781D">
        <w:t>arealutnyttelse i tråd med regionale føringer om tettere byutvikling i sentrumsområdene.</w:t>
      </w:r>
      <w:r w:rsidRPr="004A781D">
        <w:t xml:space="preserve"> </w:t>
      </w:r>
      <w:r w:rsidR="002B1750" w:rsidRPr="004A781D">
        <w:t xml:space="preserve">Det skal sikres </w:t>
      </w:r>
      <w:r w:rsidRPr="004A781D">
        <w:t xml:space="preserve">varierte og sammensatte boligområder, med </w:t>
      </w:r>
      <w:r w:rsidR="00AC3F44" w:rsidRPr="004A781D">
        <w:t>urbane kvaliteter. S</w:t>
      </w:r>
      <w:r w:rsidR="002B1750" w:rsidRPr="004A781D">
        <w:t>amtidig etterstrebes en</w:t>
      </w:r>
      <w:r w:rsidRPr="004A781D">
        <w:t xml:space="preserve"> </w:t>
      </w:r>
      <w:r w:rsidR="00AC3F44" w:rsidRPr="004A781D">
        <w:t>tilpasning</w:t>
      </w:r>
      <w:r w:rsidR="002B1750" w:rsidRPr="004A781D">
        <w:t xml:space="preserve"> til </w:t>
      </w:r>
      <w:r w:rsidRPr="004A781D">
        <w:t xml:space="preserve">naboskapets eksisterende </w:t>
      </w:r>
      <w:r w:rsidR="002B1750" w:rsidRPr="004A781D">
        <w:t>småhusbebyggelse</w:t>
      </w:r>
      <w:r w:rsidRPr="004A781D">
        <w:t xml:space="preserve">. Sentralt i området etableres et </w:t>
      </w:r>
      <w:proofErr w:type="spellStart"/>
      <w:r w:rsidRPr="004A781D">
        <w:t>nærsenter</w:t>
      </w:r>
      <w:proofErr w:type="spellEnd"/>
      <w:r w:rsidR="002B1750" w:rsidRPr="004A781D">
        <w:t xml:space="preserve"> med</w:t>
      </w:r>
      <w:r w:rsidRPr="004A781D">
        <w:t xml:space="preserve"> servicesenter</w:t>
      </w:r>
      <w:r w:rsidR="002B1750" w:rsidRPr="004A781D">
        <w:t>,</w:t>
      </w:r>
      <w:r w:rsidRPr="004A781D">
        <w:t xml:space="preserve"> barneskole og barnehage</w:t>
      </w:r>
      <w:r w:rsidR="002B1750" w:rsidRPr="004A781D">
        <w:t>.</w:t>
      </w:r>
      <w:r w:rsidRPr="004A781D">
        <w:t xml:space="preserve"> </w:t>
      </w:r>
      <w:r w:rsidR="002B1750" w:rsidRPr="004A781D">
        <w:t>Området</w:t>
      </w:r>
      <w:r w:rsidRPr="004A781D">
        <w:t xml:space="preserve"> skal framstå som den sentrale møteplassen på Høn/Landås. Reguleringsplanen skal tilrettelegge for:</w:t>
      </w:r>
    </w:p>
    <w:p w14:paraId="51D24AB4" w14:textId="61B19170" w:rsidR="003B4430" w:rsidRPr="003B4430" w:rsidRDefault="003B4430" w:rsidP="003B4430">
      <w:pPr>
        <w:pStyle w:val="Listeavsnitt"/>
        <w:numPr>
          <w:ilvl w:val="0"/>
          <w:numId w:val="18"/>
        </w:numPr>
        <w:rPr>
          <w:rFonts w:ascii="Verdana" w:hAnsi="Verdana"/>
        </w:rPr>
      </w:pPr>
      <w:r w:rsidRPr="003B4430">
        <w:rPr>
          <w:rFonts w:ascii="Verdana" w:hAnsi="Verdana"/>
        </w:rPr>
        <w:t xml:space="preserve">ambisiøse mål, basert på kommunens </w:t>
      </w:r>
      <w:r w:rsidR="00A72CF1">
        <w:rPr>
          <w:rFonts w:ascii="Verdana" w:hAnsi="Verdana"/>
        </w:rPr>
        <w:t xml:space="preserve">temaplan for </w:t>
      </w:r>
      <w:r w:rsidRPr="003B4430">
        <w:rPr>
          <w:rFonts w:ascii="Verdana" w:hAnsi="Verdana"/>
        </w:rPr>
        <w:t>energi</w:t>
      </w:r>
      <w:r w:rsidR="00A72CF1">
        <w:rPr>
          <w:rFonts w:ascii="Verdana" w:hAnsi="Verdana"/>
        </w:rPr>
        <w:t>,</w:t>
      </w:r>
      <w:r w:rsidRPr="003B4430">
        <w:rPr>
          <w:rFonts w:ascii="Verdana" w:hAnsi="Verdana"/>
        </w:rPr>
        <w:t xml:space="preserve"> klima</w:t>
      </w:r>
      <w:r w:rsidR="00A72CF1">
        <w:rPr>
          <w:rFonts w:ascii="Verdana" w:hAnsi="Verdana"/>
        </w:rPr>
        <w:t xml:space="preserve"> og miljø</w:t>
      </w:r>
      <w:r>
        <w:rPr>
          <w:rFonts w:ascii="Verdana" w:hAnsi="Verdana"/>
        </w:rPr>
        <w:t xml:space="preserve">. Deler av </w:t>
      </w:r>
      <w:proofErr w:type="spellStart"/>
      <w:r>
        <w:rPr>
          <w:rFonts w:ascii="Verdana" w:hAnsi="Verdana"/>
        </w:rPr>
        <w:t>n</w:t>
      </w:r>
      <w:r w:rsidRPr="004A781D">
        <w:rPr>
          <w:rFonts w:ascii="Verdana" w:hAnsi="Verdana"/>
        </w:rPr>
        <w:t>ærsenteret</w:t>
      </w:r>
      <w:proofErr w:type="spellEnd"/>
      <w:r w:rsidRPr="004A781D">
        <w:rPr>
          <w:rFonts w:ascii="Verdana" w:hAnsi="Verdana"/>
        </w:rPr>
        <w:t xml:space="preserve"> utvikles som et forbildeområde, mens det etableres minst et forbildeprosjekt på Landås og i </w:t>
      </w:r>
      <w:proofErr w:type="spellStart"/>
      <w:r w:rsidRPr="004A781D">
        <w:rPr>
          <w:rFonts w:ascii="Verdana" w:hAnsi="Verdana"/>
        </w:rPr>
        <w:t>Fusdalskogen</w:t>
      </w:r>
      <w:proofErr w:type="spellEnd"/>
      <w:r w:rsidRPr="004A781D">
        <w:rPr>
          <w:rFonts w:ascii="Verdana" w:hAnsi="Verdana"/>
        </w:rPr>
        <w:t>.</w:t>
      </w:r>
    </w:p>
    <w:p w14:paraId="0B88BC93" w14:textId="77777777" w:rsidR="005E3903" w:rsidRPr="004A781D" w:rsidRDefault="002B1750" w:rsidP="002B1750">
      <w:pPr>
        <w:pStyle w:val="Listeavsnitt"/>
        <w:numPr>
          <w:ilvl w:val="0"/>
          <w:numId w:val="18"/>
        </w:numPr>
        <w:rPr>
          <w:rFonts w:ascii="Verdana" w:hAnsi="Verdana"/>
        </w:rPr>
      </w:pPr>
      <w:r w:rsidRPr="004A781D">
        <w:rPr>
          <w:rFonts w:ascii="Verdana" w:hAnsi="Verdana"/>
        </w:rPr>
        <w:t xml:space="preserve">en bærekraftig, grønn mobilitet, basert på gange, sykkel og kollektivtrafikk, og redusert behov for bilkjøring. </w:t>
      </w:r>
    </w:p>
    <w:p w14:paraId="17B71D6F" w14:textId="77777777" w:rsidR="002B1750" w:rsidRPr="004A781D" w:rsidRDefault="002B1750" w:rsidP="002B1750">
      <w:pPr>
        <w:pStyle w:val="Listeavsnitt"/>
        <w:numPr>
          <w:ilvl w:val="0"/>
          <w:numId w:val="18"/>
        </w:numPr>
        <w:rPr>
          <w:rFonts w:ascii="Verdana" w:hAnsi="Verdana"/>
        </w:rPr>
      </w:pPr>
      <w:r w:rsidRPr="004A781D">
        <w:rPr>
          <w:rFonts w:ascii="Verdana" w:hAnsi="Verdana"/>
        </w:rPr>
        <w:t xml:space="preserve">en variert arkitektur, der estetikk, bomiljø og gode utearealer gis stor oppmerksomhet. </w:t>
      </w:r>
    </w:p>
    <w:p w14:paraId="66F0F07B" w14:textId="77777777" w:rsidR="005E3903" w:rsidRPr="004A781D" w:rsidRDefault="005E3903" w:rsidP="005E3903">
      <w:pPr>
        <w:pStyle w:val="Listeavsnitt"/>
        <w:numPr>
          <w:ilvl w:val="0"/>
          <w:numId w:val="18"/>
        </w:numPr>
        <w:rPr>
          <w:rFonts w:ascii="Verdana" w:hAnsi="Verdana"/>
        </w:rPr>
      </w:pPr>
      <w:r w:rsidRPr="004A781D">
        <w:rPr>
          <w:rFonts w:ascii="Verdana" w:hAnsi="Verdana"/>
        </w:rPr>
        <w:t>en variert boligsammensetning som åpner for en bred bef</w:t>
      </w:r>
      <w:r w:rsidR="00F50800">
        <w:rPr>
          <w:rFonts w:ascii="Verdana" w:hAnsi="Verdana"/>
        </w:rPr>
        <w:t>olknings</w:t>
      </w:r>
      <w:r w:rsidRPr="004A781D">
        <w:rPr>
          <w:rFonts w:ascii="Verdana" w:hAnsi="Verdana"/>
        </w:rPr>
        <w:t xml:space="preserve">sammensetning, basert på kommunens boligpolitiske strategi.  </w:t>
      </w:r>
    </w:p>
    <w:p w14:paraId="444691A0" w14:textId="77777777" w:rsidR="005E3903" w:rsidRPr="004A781D" w:rsidRDefault="005E3903" w:rsidP="005E3903">
      <w:pPr>
        <w:pStyle w:val="Listeavsnitt"/>
        <w:numPr>
          <w:ilvl w:val="0"/>
          <w:numId w:val="18"/>
        </w:numPr>
        <w:rPr>
          <w:rFonts w:ascii="Verdana" w:hAnsi="Verdana"/>
        </w:rPr>
      </w:pPr>
      <w:r w:rsidRPr="004A781D">
        <w:rPr>
          <w:rFonts w:ascii="Verdana" w:hAnsi="Verdana"/>
        </w:rPr>
        <w:t xml:space="preserve">et </w:t>
      </w:r>
      <w:proofErr w:type="spellStart"/>
      <w:r w:rsidRPr="004A781D">
        <w:rPr>
          <w:rFonts w:ascii="Verdana" w:hAnsi="Verdana"/>
        </w:rPr>
        <w:t>nærsenter</w:t>
      </w:r>
      <w:proofErr w:type="spellEnd"/>
      <w:r w:rsidRPr="004A781D">
        <w:rPr>
          <w:rFonts w:ascii="Verdana" w:hAnsi="Verdana"/>
        </w:rPr>
        <w:t xml:space="preserve"> som dekker befolkningens daglige behov for varer, service og tjenester</w:t>
      </w:r>
      <w:r w:rsidR="002B1750" w:rsidRPr="004A781D">
        <w:rPr>
          <w:rFonts w:ascii="Verdana" w:hAnsi="Verdana"/>
        </w:rPr>
        <w:t>.</w:t>
      </w:r>
      <w:r w:rsidRPr="004A781D">
        <w:rPr>
          <w:rFonts w:ascii="Verdana" w:hAnsi="Verdana"/>
        </w:rPr>
        <w:t xml:space="preserve"> </w:t>
      </w:r>
    </w:p>
    <w:p w14:paraId="624D7307" w14:textId="77777777" w:rsidR="005E3903" w:rsidRPr="004A781D" w:rsidRDefault="005E3903" w:rsidP="005E3903">
      <w:pPr>
        <w:pStyle w:val="Listeavsnitt"/>
        <w:numPr>
          <w:ilvl w:val="0"/>
          <w:numId w:val="18"/>
        </w:numPr>
        <w:rPr>
          <w:rFonts w:ascii="Verdana" w:hAnsi="Verdana"/>
        </w:rPr>
      </w:pPr>
      <w:r w:rsidRPr="004A781D">
        <w:rPr>
          <w:rFonts w:ascii="Verdana" w:hAnsi="Verdana"/>
        </w:rPr>
        <w:t>et barnehage- og barneskoletilbud med flerbrukshall og utvendige idrettsanlegg.</w:t>
      </w:r>
    </w:p>
    <w:p w14:paraId="5042AD75" w14:textId="77777777" w:rsidR="00FB51F6" w:rsidRPr="004A781D" w:rsidRDefault="003A55B3" w:rsidP="00AC3F44">
      <w:pPr>
        <w:pStyle w:val="Listeavsnitt"/>
        <w:numPr>
          <w:ilvl w:val="0"/>
          <w:numId w:val="18"/>
        </w:numPr>
        <w:rPr>
          <w:rFonts w:ascii="Verdana" w:hAnsi="Verdana"/>
        </w:rPr>
      </w:pPr>
      <w:r w:rsidRPr="004A781D">
        <w:rPr>
          <w:rFonts w:ascii="Verdana" w:hAnsi="Verdana"/>
        </w:rPr>
        <w:t>blågrønne strukturer med en robust overvannshåndtering</w:t>
      </w:r>
    </w:p>
    <w:p w14:paraId="29053A25" w14:textId="77777777" w:rsidR="009B68A9" w:rsidRPr="0043734C" w:rsidRDefault="009B68A9" w:rsidP="00FB51F6">
      <w:pPr>
        <w:rPr>
          <w:i/>
          <w:color w:val="000000" w:themeColor="text1"/>
        </w:rPr>
      </w:pPr>
    </w:p>
    <w:p w14:paraId="489472B6" w14:textId="77777777" w:rsidR="00F7001C" w:rsidRPr="0043734C" w:rsidRDefault="00F7001C" w:rsidP="00F7001C">
      <w:pPr>
        <w:pStyle w:val="Overskrift1"/>
      </w:pPr>
      <w:bookmarkStart w:id="2" w:name="_Toc523324411"/>
      <w:r w:rsidRPr="0043734C">
        <w:lastRenderedPageBreak/>
        <w:t>Formål og hensynssoner</w:t>
      </w:r>
      <w:bookmarkEnd w:id="2"/>
    </w:p>
    <w:p w14:paraId="02017EB9" w14:textId="77777777" w:rsidR="00F7001C" w:rsidRPr="0043734C" w:rsidRDefault="00F7001C" w:rsidP="00FB51F6">
      <w:pPr>
        <w:rPr>
          <w:i/>
          <w:color w:val="000000" w:themeColor="text1"/>
        </w:rPr>
      </w:pPr>
    </w:p>
    <w:p w14:paraId="0E672114" w14:textId="77777777" w:rsidR="00FA1B47" w:rsidRDefault="00FA1B47" w:rsidP="00B56572">
      <w:pPr>
        <w:rPr>
          <w:color w:val="000000" w:themeColor="text1"/>
        </w:rPr>
      </w:pPr>
      <w:r w:rsidRPr="0043734C">
        <w:rPr>
          <w:color w:val="000000" w:themeColor="text1"/>
        </w:rPr>
        <w:t>Området reguleres til:</w:t>
      </w:r>
    </w:p>
    <w:p w14:paraId="256CB3A4" w14:textId="77777777" w:rsidR="00B56572" w:rsidRPr="0043734C" w:rsidRDefault="00B56572" w:rsidP="007811D8">
      <w:pPr>
        <w:ind w:left="0"/>
        <w:rPr>
          <w:color w:val="000000" w:themeColor="text1"/>
        </w:rPr>
      </w:pPr>
    </w:p>
    <w:p w14:paraId="56346DF9" w14:textId="77777777" w:rsidR="00FB51F6" w:rsidRPr="0043734C" w:rsidRDefault="00FB51F6" w:rsidP="00EE5612">
      <w:pPr>
        <w:pStyle w:val="Overskrift2"/>
      </w:pPr>
      <w:r w:rsidRPr="0043734C">
        <w:t>Bebyggelse og anlegg (</w:t>
      </w:r>
      <w:proofErr w:type="spellStart"/>
      <w:r w:rsidRPr="0043734C">
        <w:t>pbl</w:t>
      </w:r>
      <w:proofErr w:type="spellEnd"/>
      <w:proofErr w:type="gramStart"/>
      <w:r w:rsidR="00570FFF" w:rsidRPr="0043734C">
        <w:t xml:space="preserve"> §</w:t>
      </w:r>
      <w:r w:rsidRPr="0043734C">
        <w:t>12</w:t>
      </w:r>
      <w:proofErr w:type="gramEnd"/>
      <w:r w:rsidRPr="0043734C">
        <w:t>.5 nr. 1)</w:t>
      </w:r>
    </w:p>
    <w:p w14:paraId="346BC9AA" w14:textId="77777777" w:rsidR="007811D8" w:rsidRPr="007811D8" w:rsidRDefault="007811D8" w:rsidP="007811D8">
      <w:pPr>
        <w:numPr>
          <w:ilvl w:val="1"/>
          <w:numId w:val="2"/>
        </w:numPr>
        <w:rPr>
          <w:color w:val="000000" w:themeColor="text1"/>
        </w:rPr>
      </w:pPr>
      <w:r w:rsidRPr="007811D8">
        <w:rPr>
          <w:color w:val="000000" w:themeColor="text1"/>
        </w:rPr>
        <w:t>Boligbebyggelse – frittliggende småhusbebyggelse (1111)</w:t>
      </w:r>
    </w:p>
    <w:p w14:paraId="2624614A" w14:textId="77777777" w:rsidR="007811D8" w:rsidRPr="007811D8" w:rsidRDefault="007811D8" w:rsidP="007811D8">
      <w:pPr>
        <w:numPr>
          <w:ilvl w:val="1"/>
          <w:numId w:val="2"/>
        </w:numPr>
        <w:rPr>
          <w:color w:val="000000" w:themeColor="text1"/>
        </w:rPr>
      </w:pPr>
      <w:r w:rsidRPr="007811D8">
        <w:rPr>
          <w:color w:val="000000" w:themeColor="text1"/>
        </w:rPr>
        <w:t>Boligbebyggelse – konsentrert småhusbebyggelse (1112)</w:t>
      </w:r>
    </w:p>
    <w:p w14:paraId="5CB52840" w14:textId="77777777" w:rsidR="007811D8" w:rsidRPr="007811D8" w:rsidRDefault="007811D8" w:rsidP="007811D8">
      <w:pPr>
        <w:numPr>
          <w:ilvl w:val="1"/>
          <w:numId w:val="2"/>
        </w:numPr>
        <w:rPr>
          <w:color w:val="000000" w:themeColor="text1"/>
        </w:rPr>
      </w:pPr>
      <w:r w:rsidRPr="007811D8">
        <w:rPr>
          <w:color w:val="000000" w:themeColor="text1"/>
        </w:rPr>
        <w:t>Boligbebyggelse – blokkbebyggelse (1113)</w:t>
      </w:r>
    </w:p>
    <w:p w14:paraId="2CD60D52" w14:textId="77777777" w:rsidR="007811D8" w:rsidRPr="007811D8" w:rsidRDefault="007811D8" w:rsidP="007811D8">
      <w:pPr>
        <w:numPr>
          <w:ilvl w:val="1"/>
          <w:numId w:val="2"/>
        </w:numPr>
        <w:rPr>
          <w:color w:val="000000" w:themeColor="text1"/>
        </w:rPr>
      </w:pPr>
      <w:r w:rsidRPr="007811D8">
        <w:rPr>
          <w:color w:val="000000" w:themeColor="text1"/>
        </w:rPr>
        <w:t>Barnehage (1161)</w:t>
      </w:r>
    </w:p>
    <w:p w14:paraId="2AC9D61C" w14:textId="77777777" w:rsidR="007811D8" w:rsidRPr="007811D8" w:rsidRDefault="007811D8" w:rsidP="007811D8">
      <w:pPr>
        <w:numPr>
          <w:ilvl w:val="1"/>
          <w:numId w:val="2"/>
        </w:numPr>
        <w:rPr>
          <w:color w:val="000000" w:themeColor="text1"/>
        </w:rPr>
      </w:pPr>
      <w:r w:rsidRPr="007811D8">
        <w:rPr>
          <w:color w:val="000000" w:themeColor="text1"/>
        </w:rPr>
        <w:t>Undervisning (1162)</w:t>
      </w:r>
    </w:p>
    <w:p w14:paraId="1C27C96A" w14:textId="77777777" w:rsidR="007811D8" w:rsidRPr="00DB0248" w:rsidRDefault="007811D8" w:rsidP="007811D8">
      <w:pPr>
        <w:numPr>
          <w:ilvl w:val="1"/>
          <w:numId w:val="2"/>
        </w:numPr>
        <w:rPr>
          <w:color w:val="000000" w:themeColor="text1"/>
        </w:rPr>
      </w:pPr>
      <w:r w:rsidRPr="00DB0248">
        <w:rPr>
          <w:color w:val="000000" w:themeColor="text1"/>
        </w:rPr>
        <w:t>Renovasjonsanlegg (1550)</w:t>
      </w:r>
    </w:p>
    <w:p w14:paraId="3D66A7CC" w14:textId="77777777" w:rsidR="007811D8" w:rsidRPr="007811D8" w:rsidRDefault="007811D8" w:rsidP="007811D8">
      <w:pPr>
        <w:numPr>
          <w:ilvl w:val="1"/>
          <w:numId w:val="2"/>
        </w:numPr>
        <w:rPr>
          <w:color w:val="000000" w:themeColor="text1"/>
        </w:rPr>
      </w:pPr>
      <w:r w:rsidRPr="007811D8">
        <w:rPr>
          <w:color w:val="000000" w:themeColor="text1"/>
        </w:rPr>
        <w:t>Lekeplass (1610)</w:t>
      </w:r>
    </w:p>
    <w:p w14:paraId="2640111B" w14:textId="77777777" w:rsidR="007811D8" w:rsidRPr="007811D8" w:rsidRDefault="007811D8" w:rsidP="007811D8">
      <w:pPr>
        <w:numPr>
          <w:ilvl w:val="1"/>
          <w:numId w:val="2"/>
        </w:numPr>
        <w:rPr>
          <w:color w:val="000000" w:themeColor="text1"/>
        </w:rPr>
      </w:pPr>
      <w:r w:rsidRPr="007811D8">
        <w:rPr>
          <w:color w:val="000000" w:themeColor="text1"/>
        </w:rPr>
        <w:t>Kombinert bebyggelse og anleggsformål (1800)</w:t>
      </w:r>
    </w:p>
    <w:p w14:paraId="02DD040A" w14:textId="77777777" w:rsidR="00570FFF" w:rsidRPr="0043734C" w:rsidRDefault="00570FFF" w:rsidP="00570FFF">
      <w:pPr>
        <w:ind w:left="1440"/>
        <w:rPr>
          <w:color w:val="000000" w:themeColor="text1"/>
        </w:rPr>
      </w:pPr>
    </w:p>
    <w:p w14:paraId="73F0B531" w14:textId="77777777" w:rsidR="008130EB" w:rsidRPr="0043734C" w:rsidRDefault="008130EB" w:rsidP="00EE5612">
      <w:pPr>
        <w:pStyle w:val="Overskrift2"/>
      </w:pPr>
      <w:r w:rsidRPr="0043734C">
        <w:t>Samferdselsanlegg og teknisk infrastruktur (</w:t>
      </w:r>
      <w:proofErr w:type="spellStart"/>
      <w:r w:rsidRPr="0043734C">
        <w:t>pbl</w:t>
      </w:r>
      <w:proofErr w:type="spellEnd"/>
      <w:proofErr w:type="gramStart"/>
      <w:r w:rsidRPr="0043734C">
        <w:t xml:space="preserve"> §12</w:t>
      </w:r>
      <w:proofErr w:type="gramEnd"/>
      <w:r w:rsidRPr="0043734C">
        <w:t>-5 nr. 2)</w:t>
      </w:r>
    </w:p>
    <w:p w14:paraId="74641688" w14:textId="77777777" w:rsidR="007811D8" w:rsidRPr="007811D8" w:rsidRDefault="007811D8" w:rsidP="007811D8">
      <w:pPr>
        <w:numPr>
          <w:ilvl w:val="1"/>
          <w:numId w:val="2"/>
        </w:numPr>
        <w:rPr>
          <w:color w:val="000000" w:themeColor="text1"/>
        </w:rPr>
      </w:pPr>
      <w:r w:rsidRPr="007811D8">
        <w:rPr>
          <w:color w:val="000000" w:themeColor="text1"/>
        </w:rPr>
        <w:t>Veg (2010)</w:t>
      </w:r>
    </w:p>
    <w:p w14:paraId="3EC14862" w14:textId="77777777" w:rsidR="007811D8" w:rsidRPr="007811D8" w:rsidRDefault="007811D8" w:rsidP="007811D8">
      <w:pPr>
        <w:numPr>
          <w:ilvl w:val="1"/>
          <w:numId w:val="2"/>
        </w:numPr>
        <w:rPr>
          <w:color w:val="000000" w:themeColor="text1"/>
        </w:rPr>
      </w:pPr>
      <w:r w:rsidRPr="007811D8">
        <w:rPr>
          <w:color w:val="000000" w:themeColor="text1"/>
        </w:rPr>
        <w:t>Fortau (2012)</w:t>
      </w:r>
    </w:p>
    <w:p w14:paraId="18029D83" w14:textId="77777777" w:rsidR="007811D8" w:rsidRPr="007811D8" w:rsidRDefault="007811D8" w:rsidP="007811D8">
      <w:pPr>
        <w:numPr>
          <w:ilvl w:val="1"/>
          <w:numId w:val="2"/>
        </w:numPr>
        <w:rPr>
          <w:color w:val="000000" w:themeColor="text1"/>
        </w:rPr>
      </w:pPr>
      <w:r w:rsidRPr="007811D8">
        <w:rPr>
          <w:color w:val="000000" w:themeColor="text1"/>
        </w:rPr>
        <w:t>Torg (2013)</w:t>
      </w:r>
    </w:p>
    <w:p w14:paraId="37617020" w14:textId="77777777" w:rsidR="007811D8" w:rsidRPr="007811D8" w:rsidRDefault="007811D8" w:rsidP="007811D8">
      <w:pPr>
        <w:numPr>
          <w:ilvl w:val="1"/>
          <w:numId w:val="2"/>
        </w:numPr>
        <w:rPr>
          <w:color w:val="000000" w:themeColor="text1"/>
        </w:rPr>
      </w:pPr>
      <w:r w:rsidRPr="007811D8">
        <w:rPr>
          <w:color w:val="000000" w:themeColor="text1"/>
        </w:rPr>
        <w:t>Gatetun/ gågate (2014)</w:t>
      </w:r>
    </w:p>
    <w:p w14:paraId="301744AE" w14:textId="77777777" w:rsidR="007811D8" w:rsidRPr="007811D8" w:rsidRDefault="007811D8" w:rsidP="007811D8">
      <w:pPr>
        <w:numPr>
          <w:ilvl w:val="1"/>
          <w:numId w:val="2"/>
        </w:numPr>
        <w:rPr>
          <w:color w:val="000000" w:themeColor="text1"/>
        </w:rPr>
      </w:pPr>
      <w:r w:rsidRPr="007811D8">
        <w:rPr>
          <w:color w:val="000000" w:themeColor="text1"/>
        </w:rPr>
        <w:t>Gang-/sykkelveg (2015)</w:t>
      </w:r>
    </w:p>
    <w:p w14:paraId="07B2A4E0" w14:textId="77777777" w:rsidR="007811D8" w:rsidRPr="007811D8" w:rsidRDefault="007811D8" w:rsidP="007811D8">
      <w:pPr>
        <w:numPr>
          <w:ilvl w:val="1"/>
          <w:numId w:val="2"/>
        </w:numPr>
        <w:rPr>
          <w:color w:val="000000" w:themeColor="text1"/>
        </w:rPr>
      </w:pPr>
      <w:r w:rsidRPr="007811D8">
        <w:rPr>
          <w:color w:val="000000" w:themeColor="text1"/>
        </w:rPr>
        <w:t>Annen veggrunn – grøntareal (2019)</w:t>
      </w:r>
    </w:p>
    <w:p w14:paraId="6B6BDACC" w14:textId="77777777" w:rsidR="007811D8" w:rsidRPr="007811D8" w:rsidRDefault="007811D8" w:rsidP="007811D8">
      <w:pPr>
        <w:numPr>
          <w:ilvl w:val="1"/>
          <w:numId w:val="2"/>
        </w:numPr>
        <w:rPr>
          <w:color w:val="000000" w:themeColor="text1"/>
        </w:rPr>
      </w:pPr>
      <w:proofErr w:type="spellStart"/>
      <w:r w:rsidRPr="007811D8">
        <w:rPr>
          <w:color w:val="000000" w:themeColor="text1"/>
        </w:rPr>
        <w:t>Avfallssug</w:t>
      </w:r>
      <w:proofErr w:type="spellEnd"/>
      <w:r w:rsidRPr="007811D8">
        <w:rPr>
          <w:color w:val="000000" w:themeColor="text1"/>
        </w:rPr>
        <w:t xml:space="preserve"> (2150)</w:t>
      </w:r>
    </w:p>
    <w:p w14:paraId="23B5B182" w14:textId="77777777" w:rsidR="007811D8" w:rsidRDefault="006644AA" w:rsidP="007811D8">
      <w:pPr>
        <w:numPr>
          <w:ilvl w:val="1"/>
          <w:numId w:val="2"/>
        </w:numPr>
        <w:rPr>
          <w:color w:val="000000" w:themeColor="text1"/>
        </w:rPr>
      </w:pPr>
      <w:r>
        <w:rPr>
          <w:color w:val="000000" w:themeColor="text1"/>
        </w:rPr>
        <w:t xml:space="preserve">Kombinert formål for samferdselsanlegg og/eller teknisk infrastrukturtraseer </w:t>
      </w:r>
      <w:r w:rsidR="0053618E">
        <w:rPr>
          <w:color w:val="000000" w:themeColor="text1"/>
        </w:rPr>
        <w:t>(28</w:t>
      </w:r>
      <w:r w:rsidR="007811D8" w:rsidRPr="007811D8">
        <w:rPr>
          <w:color w:val="000000" w:themeColor="text1"/>
        </w:rPr>
        <w:t>00)</w:t>
      </w:r>
    </w:p>
    <w:p w14:paraId="0C678333" w14:textId="77777777" w:rsidR="006644AA" w:rsidRPr="007811D8" w:rsidRDefault="006644AA" w:rsidP="007811D8">
      <w:pPr>
        <w:numPr>
          <w:ilvl w:val="1"/>
          <w:numId w:val="2"/>
        </w:numPr>
        <w:rPr>
          <w:color w:val="000000" w:themeColor="text1"/>
        </w:rPr>
      </w:pPr>
      <w:r>
        <w:rPr>
          <w:color w:val="000000" w:themeColor="text1"/>
        </w:rPr>
        <w:t>Angitte samferdselsanlegg og/eller teknisk infrastrukturtraseer kombinert med annet angitt formål – lekeplass (2900)</w:t>
      </w:r>
    </w:p>
    <w:p w14:paraId="7A20ED20" w14:textId="77777777" w:rsidR="00570FFF" w:rsidRPr="0043734C" w:rsidRDefault="00570FFF" w:rsidP="00570FFF">
      <w:pPr>
        <w:ind w:left="1440"/>
        <w:rPr>
          <w:color w:val="000000" w:themeColor="text1"/>
        </w:rPr>
      </w:pPr>
    </w:p>
    <w:p w14:paraId="5C35EE44" w14:textId="77777777" w:rsidR="00570FFF" w:rsidRPr="0043734C" w:rsidRDefault="00570FFF" w:rsidP="00EE5612">
      <w:pPr>
        <w:pStyle w:val="Overskrift2"/>
      </w:pPr>
      <w:r w:rsidRPr="0043734C">
        <w:t>Grønnstruktur (</w:t>
      </w:r>
      <w:proofErr w:type="spellStart"/>
      <w:r w:rsidRPr="0043734C">
        <w:t>pbl</w:t>
      </w:r>
      <w:proofErr w:type="spellEnd"/>
      <w:proofErr w:type="gramStart"/>
      <w:r w:rsidRPr="0043734C">
        <w:t xml:space="preserve"> §12</w:t>
      </w:r>
      <w:proofErr w:type="gramEnd"/>
      <w:r w:rsidRPr="0043734C">
        <w:t>-5 nr. 3)</w:t>
      </w:r>
    </w:p>
    <w:p w14:paraId="1C029A78" w14:textId="77777777" w:rsidR="00570FFF" w:rsidRPr="0043734C" w:rsidRDefault="00570FFF" w:rsidP="00570FFF">
      <w:pPr>
        <w:numPr>
          <w:ilvl w:val="1"/>
          <w:numId w:val="2"/>
        </w:numPr>
        <w:rPr>
          <w:color w:val="000000" w:themeColor="text1"/>
        </w:rPr>
      </w:pPr>
      <w:r w:rsidRPr="0043734C">
        <w:rPr>
          <w:color w:val="000000" w:themeColor="text1"/>
        </w:rPr>
        <w:t>Grønnstruktur (</w:t>
      </w:r>
      <w:r w:rsidR="000C2714" w:rsidRPr="0043734C">
        <w:rPr>
          <w:color w:val="000000" w:themeColor="text1"/>
        </w:rPr>
        <w:t>3001</w:t>
      </w:r>
      <w:r w:rsidRPr="0043734C">
        <w:rPr>
          <w:color w:val="000000" w:themeColor="text1"/>
        </w:rPr>
        <w:t>)</w:t>
      </w:r>
    </w:p>
    <w:p w14:paraId="2AECB96C" w14:textId="77777777" w:rsidR="00570FFF" w:rsidRDefault="00570FFF" w:rsidP="00570FFF">
      <w:pPr>
        <w:numPr>
          <w:ilvl w:val="1"/>
          <w:numId w:val="2"/>
        </w:numPr>
        <w:rPr>
          <w:color w:val="000000" w:themeColor="text1"/>
        </w:rPr>
      </w:pPr>
      <w:r w:rsidRPr="0043734C">
        <w:rPr>
          <w:color w:val="000000" w:themeColor="text1"/>
        </w:rPr>
        <w:t>Naturområde - grønnstruktur (3020)</w:t>
      </w:r>
    </w:p>
    <w:p w14:paraId="5692372E" w14:textId="77777777" w:rsidR="00E51974" w:rsidRPr="009524C0" w:rsidRDefault="00E51974" w:rsidP="00570FFF">
      <w:pPr>
        <w:numPr>
          <w:ilvl w:val="1"/>
          <w:numId w:val="2"/>
        </w:numPr>
        <w:rPr>
          <w:color w:val="000000" w:themeColor="text1"/>
        </w:rPr>
      </w:pPr>
      <w:r w:rsidRPr="009524C0">
        <w:rPr>
          <w:color w:val="000000" w:themeColor="text1"/>
        </w:rPr>
        <w:t>Turveg (3031)</w:t>
      </w:r>
    </w:p>
    <w:p w14:paraId="425BBC79" w14:textId="77777777" w:rsidR="00B55BA0" w:rsidRPr="0043734C" w:rsidRDefault="00B55BA0" w:rsidP="00570FFF">
      <w:pPr>
        <w:rPr>
          <w:color w:val="000000" w:themeColor="text1"/>
        </w:rPr>
      </w:pPr>
    </w:p>
    <w:p w14:paraId="545A42DA" w14:textId="77777777" w:rsidR="00B55BA0" w:rsidRPr="0043734C" w:rsidRDefault="00B55BA0" w:rsidP="00EE5612">
      <w:pPr>
        <w:pStyle w:val="Overskrift2"/>
      </w:pPr>
      <w:r w:rsidRPr="0043734C">
        <w:t>Hensynssoner (</w:t>
      </w:r>
      <w:proofErr w:type="spellStart"/>
      <w:r w:rsidRPr="0043734C">
        <w:t>pbl</w:t>
      </w:r>
      <w:proofErr w:type="spellEnd"/>
      <w:proofErr w:type="gramStart"/>
      <w:r w:rsidRPr="0043734C">
        <w:t xml:space="preserve"> §12</w:t>
      </w:r>
      <w:proofErr w:type="gramEnd"/>
      <w:r w:rsidRPr="0043734C">
        <w:t>-6)</w:t>
      </w:r>
    </w:p>
    <w:p w14:paraId="25C37752" w14:textId="77777777" w:rsidR="007811D8" w:rsidRPr="007811D8" w:rsidRDefault="007811D8" w:rsidP="007811D8">
      <w:pPr>
        <w:numPr>
          <w:ilvl w:val="1"/>
          <w:numId w:val="2"/>
        </w:numPr>
        <w:rPr>
          <w:color w:val="000000" w:themeColor="text1"/>
        </w:rPr>
      </w:pPr>
      <w:r w:rsidRPr="007811D8">
        <w:rPr>
          <w:color w:val="000000" w:themeColor="text1"/>
        </w:rPr>
        <w:t>Flomfare (H320)</w:t>
      </w:r>
    </w:p>
    <w:p w14:paraId="56C53B43" w14:textId="77777777" w:rsidR="007811D8" w:rsidRPr="007811D8" w:rsidRDefault="007811D8" w:rsidP="007811D8">
      <w:pPr>
        <w:numPr>
          <w:ilvl w:val="1"/>
          <w:numId w:val="2"/>
        </w:numPr>
        <w:rPr>
          <w:color w:val="000000" w:themeColor="text1"/>
        </w:rPr>
      </w:pPr>
      <w:r w:rsidRPr="007811D8">
        <w:rPr>
          <w:color w:val="000000" w:themeColor="text1"/>
        </w:rPr>
        <w:t>Bevaring naturmiljø (H560)</w:t>
      </w:r>
    </w:p>
    <w:p w14:paraId="677F5533" w14:textId="77777777" w:rsidR="007811D8" w:rsidRDefault="007811D8" w:rsidP="007811D8">
      <w:pPr>
        <w:numPr>
          <w:ilvl w:val="1"/>
          <w:numId w:val="2"/>
        </w:numPr>
        <w:rPr>
          <w:color w:val="000000" w:themeColor="text1"/>
        </w:rPr>
      </w:pPr>
      <w:r w:rsidRPr="007811D8">
        <w:rPr>
          <w:color w:val="000000" w:themeColor="text1"/>
        </w:rPr>
        <w:t>Bevaring kulturmiljø (H570)</w:t>
      </w:r>
    </w:p>
    <w:p w14:paraId="1AF479E5" w14:textId="77777777" w:rsidR="00722CEF" w:rsidRPr="007811D8" w:rsidRDefault="00722CEF" w:rsidP="007811D8">
      <w:pPr>
        <w:numPr>
          <w:ilvl w:val="1"/>
          <w:numId w:val="2"/>
        </w:numPr>
        <w:rPr>
          <w:color w:val="000000" w:themeColor="text1"/>
        </w:rPr>
      </w:pPr>
      <w:r>
        <w:rPr>
          <w:color w:val="000000" w:themeColor="text1"/>
        </w:rPr>
        <w:t>Hensynssone tunnel (H190)</w:t>
      </w:r>
    </w:p>
    <w:p w14:paraId="2FF4FD0A" w14:textId="77777777" w:rsidR="007811D8" w:rsidRDefault="007811D8" w:rsidP="007811D8">
      <w:pPr>
        <w:ind w:left="1440"/>
        <w:rPr>
          <w:color w:val="000000" w:themeColor="text1"/>
        </w:rPr>
      </w:pPr>
    </w:p>
    <w:p w14:paraId="649C40F9" w14:textId="77777777" w:rsidR="007811D8" w:rsidRDefault="007811D8" w:rsidP="00677C24">
      <w:pPr>
        <w:pStyle w:val="Overskrift2"/>
      </w:pPr>
      <w:r>
        <w:t>Bestemmelsesområde (</w:t>
      </w:r>
      <w:proofErr w:type="spellStart"/>
      <w:r>
        <w:t>pbl</w:t>
      </w:r>
      <w:proofErr w:type="spellEnd"/>
      <w:proofErr w:type="gramStart"/>
      <w:r>
        <w:t xml:space="preserve"> §12</w:t>
      </w:r>
      <w:proofErr w:type="gramEnd"/>
      <w:r>
        <w:t>-7</w:t>
      </w:r>
      <w:r w:rsidRPr="0043734C">
        <w:t>)</w:t>
      </w:r>
    </w:p>
    <w:p w14:paraId="59757037" w14:textId="77777777" w:rsidR="007811D8" w:rsidRPr="007811D8" w:rsidRDefault="007811D8" w:rsidP="007811D8">
      <w:pPr>
        <w:numPr>
          <w:ilvl w:val="1"/>
          <w:numId w:val="2"/>
        </w:numPr>
        <w:rPr>
          <w:color w:val="000000" w:themeColor="text1"/>
        </w:rPr>
      </w:pPr>
      <w:r w:rsidRPr="009524C0">
        <w:rPr>
          <w:color w:val="000000" w:themeColor="text1"/>
        </w:rPr>
        <w:t xml:space="preserve">Utforming </w:t>
      </w:r>
    </w:p>
    <w:p w14:paraId="095ECD11" w14:textId="77777777" w:rsidR="007811D8" w:rsidRPr="007811D8" w:rsidRDefault="007811D8" w:rsidP="007811D8">
      <w:pPr>
        <w:numPr>
          <w:ilvl w:val="1"/>
          <w:numId w:val="2"/>
        </w:numPr>
        <w:rPr>
          <w:color w:val="000000" w:themeColor="text1"/>
        </w:rPr>
      </w:pPr>
      <w:r w:rsidRPr="007811D8">
        <w:rPr>
          <w:color w:val="000000" w:themeColor="text1"/>
        </w:rPr>
        <w:t>Sikre verneverdier i bygninger, andre kulturminner og kulturmiljøer</w:t>
      </w:r>
    </w:p>
    <w:p w14:paraId="14EDCBE9" w14:textId="77777777" w:rsidR="007811D8" w:rsidRPr="007811D8" w:rsidRDefault="007811D8" w:rsidP="007811D8">
      <w:pPr>
        <w:numPr>
          <w:ilvl w:val="1"/>
          <w:numId w:val="2"/>
        </w:numPr>
        <w:rPr>
          <w:color w:val="000000" w:themeColor="text1"/>
        </w:rPr>
      </w:pPr>
      <w:r w:rsidRPr="007811D8">
        <w:rPr>
          <w:color w:val="000000" w:themeColor="text1"/>
        </w:rPr>
        <w:t>Anlegg- og riggområde</w:t>
      </w:r>
    </w:p>
    <w:p w14:paraId="01B46F1B" w14:textId="77777777" w:rsidR="007811D8" w:rsidRDefault="007811D8" w:rsidP="007811D8">
      <w:pPr>
        <w:ind w:left="1080"/>
        <w:rPr>
          <w:color w:val="000000" w:themeColor="text1"/>
        </w:rPr>
      </w:pPr>
    </w:p>
    <w:p w14:paraId="021720E6" w14:textId="77777777" w:rsidR="001D2A64" w:rsidRPr="0043734C" w:rsidRDefault="001D2A64" w:rsidP="008112AC">
      <w:pPr>
        <w:ind w:left="0"/>
      </w:pPr>
    </w:p>
    <w:p w14:paraId="4C55D2FA" w14:textId="77777777" w:rsidR="003C5651" w:rsidRPr="0043734C" w:rsidRDefault="008112AC" w:rsidP="005E77D0">
      <w:pPr>
        <w:pStyle w:val="Overskrift1"/>
      </w:pPr>
      <w:bookmarkStart w:id="3" w:name="_Toc523324412"/>
      <w:r w:rsidRPr="0043734C">
        <w:t>D</w:t>
      </w:r>
      <w:r w:rsidR="005D5F7B" w:rsidRPr="0043734C">
        <w:t>elområder og</w:t>
      </w:r>
      <w:r w:rsidR="005E77D0" w:rsidRPr="0043734C">
        <w:t xml:space="preserve"> f</w:t>
      </w:r>
      <w:r w:rsidR="005D5F7B" w:rsidRPr="0043734C">
        <w:t>eltinndeling</w:t>
      </w:r>
      <w:bookmarkEnd w:id="3"/>
    </w:p>
    <w:p w14:paraId="138B8CDF" w14:textId="77777777" w:rsidR="005D5F7B" w:rsidRPr="0043734C" w:rsidRDefault="005E77D0" w:rsidP="00271DFC">
      <w:r w:rsidRPr="0043734C">
        <w:t xml:space="preserve">Områder for bebyggelse og anlegg består av </w:t>
      </w:r>
      <w:r w:rsidR="00271DFC">
        <w:t>3</w:t>
      </w:r>
      <w:r w:rsidRPr="0043734C">
        <w:t xml:space="preserve"> delområ</w:t>
      </w:r>
      <w:r w:rsidR="008C47D5" w:rsidRPr="0043734C">
        <w:rPr>
          <w:color w:val="000000" w:themeColor="text1"/>
        </w:rPr>
        <w:t>d</w:t>
      </w:r>
      <w:r w:rsidR="00885F13" w:rsidRPr="0043734C">
        <w:t xml:space="preserve">er: </w:t>
      </w:r>
      <w:r w:rsidR="00271DFC">
        <w:t>L (Landås), H (Høn) og F (</w:t>
      </w:r>
      <w:proofErr w:type="spellStart"/>
      <w:r w:rsidR="00271DFC">
        <w:t>Fusdalskogen</w:t>
      </w:r>
      <w:proofErr w:type="spellEnd"/>
      <w:r w:rsidR="00271DFC">
        <w:t xml:space="preserve">). </w:t>
      </w:r>
      <w:r w:rsidRPr="0043734C">
        <w:t xml:space="preserve">Områdene er inndelt i felt </w:t>
      </w:r>
      <w:r w:rsidR="005D5F7B" w:rsidRPr="0043734C">
        <w:t>med avgr</w:t>
      </w:r>
      <w:r w:rsidR="00677C24">
        <w:t>ensning som vist på plankartet.</w:t>
      </w:r>
    </w:p>
    <w:p w14:paraId="6BA800DB" w14:textId="77777777" w:rsidR="00677C24" w:rsidRDefault="00677C24" w:rsidP="0028108B">
      <w:pPr>
        <w:ind w:firstLine="424"/>
      </w:pPr>
    </w:p>
    <w:p w14:paraId="2735B417" w14:textId="77777777" w:rsidR="00677C24" w:rsidRPr="00677C24" w:rsidRDefault="00677C24" w:rsidP="0028108B">
      <w:pPr>
        <w:ind w:firstLine="424"/>
        <w:rPr>
          <w:u w:val="single"/>
        </w:rPr>
      </w:pPr>
      <w:r w:rsidRPr="00677C24">
        <w:rPr>
          <w:u w:val="single"/>
        </w:rPr>
        <w:t>Landås</w:t>
      </w:r>
    </w:p>
    <w:p w14:paraId="524AAACD" w14:textId="77777777" w:rsidR="005D5F7B" w:rsidRPr="00271DFC" w:rsidRDefault="0046775A" w:rsidP="0028108B">
      <w:pPr>
        <w:ind w:firstLine="424"/>
      </w:pPr>
      <w:r w:rsidRPr="00E65E2D">
        <w:t xml:space="preserve">Felt </w:t>
      </w:r>
      <w:r w:rsidR="00271DFC" w:rsidRPr="00E65E2D">
        <w:t>L1 og L7</w:t>
      </w:r>
      <w:r w:rsidR="0028108B" w:rsidRPr="00E65E2D">
        <w:t>-L</w:t>
      </w:r>
      <w:r w:rsidR="00AF3FCB">
        <w:t>8</w:t>
      </w:r>
      <w:r w:rsidR="00D475C9" w:rsidRPr="00E65E2D">
        <w:t xml:space="preserve"> </w:t>
      </w:r>
      <w:r w:rsidR="00D475C9" w:rsidRPr="00271DFC">
        <w:tab/>
      </w:r>
      <w:r w:rsidR="006A25B4" w:rsidRPr="00271DFC">
        <w:t>Bolig</w:t>
      </w:r>
      <w:r w:rsidR="00271DFC">
        <w:t xml:space="preserve"> (frittliggende/konsentrert småhusbebyggelse)</w:t>
      </w:r>
    </w:p>
    <w:p w14:paraId="15874926" w14:textId="77777777" w:rsidR="00D475C9" w:rsidRDefault="0046775A" w:rsidP="0028108B">
      <w:pPr>
        <w:ind w:firstLine="424"/>
      </w:pPr>
      <w:r w:rsidRPr="00271DFC">
        <w:t xml:space="preserve">Felt </w:t>
      </w:r>
      <w:r w:rsidR="00271DFC">
        <w:t>L2-</w:t>
      </w:r>
      <w:r w:rsidR="00197BF9">
        <w:t>L</w:t>
      </w:r>
      <w:r w:rsidR="00271DFC">
        <w:t>6</w:t>
      </w:r>
      <w:r w:rsidR="00FE5A91" w:rsidRPr="00271DFC">
        <w:tab/>
      </w:r>
      <w:r w:rsidR="0028108B">
        <w:tab/>
      </w:r>
      <w:r w:rsidR="006A25B4" w:rsidRPr="00271DFC">
        <w:t>Bolig</w:t>
      </w:r>
      <w:r w:rsidR="00D475C9" w:rsidRPr="00271DFC">
        <w:t xml:space="preserve"> </w:t>
      </w:r>
      <w:r w:rsidR="000E4273">
        <w:t>(b</w:t>
      </w:r>
      <w:r w:rsidR="00271DFC">
        <w:t>lokkbebyggelse)</w:t>
      </w:r>
    </w:p>
    <w:p w14:paraId="020E0602" w14:textId="77777777" w:rsidR="000D7C0C" w:rsidRDefault="000D7C0C" w:rsidP="000D7C0C">
      <w:pPr>
        <w:ind w:firstLine="424"/>
      </w:pPr>
      <w:r w:rsidRPr="00A131A9">
        <w:t>Felt Lek 1</w:t>
      </w:r>
      <w:r w:rsidR="00611F01">
        <w:t xml:space="preserve"> og Lek 2</w:t>
      </w:r>
      <w:r w:rsidR="00A1529A">
        <w:tab/>
      </w:r>
      <w:r w:rsidR="00A131A9" w:rsidRPr="00A131A9">
        <w:t>Felles l</w:t>
      </w:r>
      <w:r w:rsidRPr="00A131A9">
        <w:t>ekeplass</w:t>
      </w:r>
      <w:r w:rsidR="00662F2F">
        <w:t>er</w:t>
      </w:r>
    </w:p>
    <w:p w14:paraId="6F092DFA" w14:textId="77777777" w:rsidR="00447888" w:rsidRDefault="00447888" w:rsidP="000D7C0C">
      <w:pPr>
        <w:ind w:firstLine="424"/>
      </w:pPr>
      <w:r>
        <w:t>Felt BRE1</w:t>
      </w:r>
      <w:r>
        <w:tab/>
      </w:r>
      <w:r>
        <w:tab/>
        <w:t>Renovasjonsanlegg (</w:t>
      </w:r>
      <w:r w:rsidR="000E4273">
        <w:t xml:space="preserve">returpunkt </w:t>
      </w:r>
      <w:r>
        <w:t>kildesortering)</w:t>
      </w:r>
    </w:p>
    <w:p w14:paraId="4E35B2F4" w14:textId="77777777" w:rsidR="00677C24" w:rsidRDefault="00677C24" w:rsidP="000D7C0C">
      <w:pPr>
        <w:ind w:firstLine="424"/>
      </w:pPr>
    </w:p>
    <w:p w14:paraId="7D1F1108" w14:textId="77777777" w:rsidR="00677C24" w:rsidRPr="00677C24" w:rsidRDefault="00677C24" w:rsidP="0028108B">
      <w:pPr>
        <w:ind w:firstLine="424"/>
        <w:rPr>
          <w:u w:val="single"/>
        </w:rPr>
      </w:pPr>
      <w:r w:rsidRPr="00677C24">
        <w:rPr>
          <w:u w:val="single"/>
        </w:rPr>
        <w:t>Høn</w:t>
      </w:r>
    </w:p>
    <w:p w14:paraId="2BDD4A4E" w14:textId="77777777" w:rsidR="005D5F7B" w:rsidRPr="0057069D" w:rsidRDefault="009F516E" w:rsidP="0028108B">
      <w:pPr>
        <w:ind w:firstLine="424"/>
      </w:pPr>
      <w:r w:rsidRPr="0057069D">
        <w:t xml:space="preserve">Felt </w:t>
      </w:r>
      <w:r w:rsidR="00271DFC">
        <w:t>H1</w:t>
      </w:r>
      <w:r w:rsidR="00D475C9" w:rsidRPr="0057069D">
        <w:t xml:space="preserve"> </w:t>
      </w:r>
      <w:r w:rsidRPr="0057069D">
        <w:tab/>
      </w:r>
      <w:r w:rsidR="0028108B">
        <w:tab/>
      </w:r>
      <w:r w:rsidR="0028108B">
        <w:tab/>
      </w:r>
      <w:r w:rsidR="00271DFC">
        <w:t xml:space="preserve">Undervisning </w:t>
      </w:r>
      <w:r w:rsidR="00271DFC" w:rsidRPr="00A131A9">
        <w:t>og idrett</w:t>
      </w:r>
    </w:p>
    <w:p w14:paraId="6378697A" w14:textId="77777777" w:rsidR="005D5F7B" w:rsidRPr="0057069D" w:rsidRDefault="009F516E" w:rsidP="0028108B">
      <w:pPr>
        <w:ind w:firstLine="424"/>
      </w:pPr>
      <w:r w:rsidRPr="0057069D">
        <w:t xml:space="preserve">Felt </w:t>
      </w:r>
      <w:r w:rsidR="009A4A8E">
        <w:t>H2</w:t>
      </w:r>
      <w:r w:rsidR="00D475C9" w:rsidRPr="0057069D">
        <w:t xml:space="preserve"> </w:t>
      </w:r>
      <w:r w:rsidR="00D475C9" w:rsidRPr="0057069D">
        <w:tab/>
      </w:r>
      <w:r w:rsidR="0028108B">
        <w:tab/>
      </w:r>
      <w:r w:rsidR="0028108B">
        <w:tab/>
      </w:r>
      <w:r w:rsidR="009A4A8E">
        <w:t>Barnehage</w:t>
      </w:r>
    </w:p>
    <w:p w14:paraId="1D7350AD" w14:textId="77777777" w:rsidR="00D475C9" w:rsidRPr="0057069D" w:rsidRDefault="009F516E" w:rsidP="0028108B">
      <w:pPr>
        <w:ind w:firstLine="424"/>
      </w:pPr>
      <w:r w:rsidRPr="0057069D">
        <w:t xml:space="preserve">Felt </w:t>
      </w:r>
      <w:r w:rsidR="009A4A8E">
        <w:t>H3-</w:t>
      </w:r>
      <w:r w:rsidR="00197BF9">
        <w:t>H</w:t>
      </w:r>
      <w:r w:rsidR="009A4A8E">
        <w:t>4</w:t>
      </w:r>
      <w:r w:rsidR="00D475C9" w:rsidRPr="0057069D">
        <w:t xml:space="preserve"> </w:t>
      </w:r>
      <w:r w:rsidR="00D475C9" w:rsidRPr="0057069D">
        <w:tab/>
      </w:r>
      <w:r w:rsidR="0028108B">
        <w:tab/>
      </w:r>
      <w:r w:rsidR="00D475C9" w:rsidRPr="0057069D">
        <w:t>Bolig</w:t>
      </w:r>
      <w:r w:rsidR="009A4A8E">
        <w:t>, forretning og offentlig/privat tjenesteyting</w:t>
      </w:r>
    </w:p>
    <w:p w14:paraId="6BEAD124" w14:textId="77777777" w:rsidR="00D475C9" w:rsidRDefault="009F516E" w:rsidP="0028108B">
      <w:pPr>
        <w:ind w:firstLine="424"/>
      </w:pPr>
      <w:r w:rsidRPr="0057069D">
        <w:t xml:space="preserve">Felt </w:t>
      </w:r>
      <w:r w:rsidR="009A4A8E">
        <w:t>H5-</w:t>
      </w:r>
      <w:r w:rsidR="00197BF9">
        <w:t>H</w:t>
      </w:r>
      <w:r w:rsidR="009A4A8E">
        <w:t>8</w:t>
      </w:r>
      <w:r w:rsidR="00D475C9" w:rsidRPr="0057069D">
        <w:tab/>
      </w:r>
      <w:r w:rsidR="0028108B">
        <w:tab/>
      </w:r>
      <w:r w:rsidR="009A4A8E" w:rsidRPr="00271DFC">
        <w:t xml:space="preserve">Bolig </w:t>
      </w:r>
      <w:r w:rsidR="000E4273">
        <w:t>(b</w:t>
      </w:r>
      <w:r w:rsidR="009A4A8E">
        <w:t>lokkbebyggelse)</w:t>
      </w:r>
    </w:p>
    <w:p w14:paraId="2A66392E" w14:textId="77777777" w:rsidR="0028108B" w:rsidRDefault="0028108B" w:rsidP="0028108B">
      <w:pPr>
        <w:ind w:left="296" w:firstLine="412"/>
      </w:pPr>
      <w:r>
        <w:t xml:space="preserve">Felt </w:t>
      </w:r>
      <w:r w:rsidRPr="00A131A9">
        <w:t>H9</w:t>
      </w:r>
      <w:r w:rsidR="00E65E2D" w:rsidRPr="00A131A9">
        <w:t>-H10</w:t>
      </w:r>
      <w:r w:rsidR="00E65E2D">
        <w:tab/>
      </w:r>
      <w:r w:rsidR="00E65E2D">
        <w:tab/>
      </w:r>
      <w:r w:rsidRPr="00271DFC">
        <w:t>Bolig</w:t>
      </w:r>
      <w:r>
        <w:t xml:space="preserve"> (frittliggende/konsentrert småhusbebyggelse)</w:t>
      </w:r>
    </w:p>
    <w:p w14:paraId="2EAC7127" w14:textId="77777777" w:rsidR="00611F01" w:rsidRPr="0057069D" w:rsidRDefault="00611F01" w:rsidP="0028108B">
      <w:pPr>
        <w:ind w:left="296" w:firstLine="412"/>
      </w:pPr>
      <w:r>
        <w:t>Felt ST1</w:t>
      </w:r>
      <w:r>
        <w:tab/>
      </w:r>
      <w:r>
        <w:tab/>
        <w:t>Torg</w:t>
      </w:r>
    </w:p>
    <w:p w14:paraId="287DBE09" w14:textId="77777777" w:rsidR="00677C24" w:rsidRDefault="00677C24" w:rsidP="0028108B">
      <w:pPr>
        <w:ind w:firstLine="424"/>
      </w:pPr>
    </w:p>
    <w:p w14:paraId="699632DE" w14:textId="77777777" w:rsidR="008460DB" w:rsidRDefault="008460DB" w:rsidP="0028108B">
      <w:pPr>
        <w:ind w:firstLine="424"/>
        <w:rPr>
          <w:u w:val="single"/>
        </w:rPr>
      </w:pPr>
    </w:p>
    <w:p w14:paraId="7AF02314" w14:textId="77777777" w:rsidR="00677C24" w:rsidRPr="007F0510" w:rsidRDefault="00677C24" w:rsidP="0028108B">
      <w:pPr>
        <w:ind w:firstLine="424"/>
        <w:rPr>
          <w:u w:val="single"/>
        </w:rPr>
      </w:pPr>
      <w:proofErr w:type="spellStart"/>
      <w:r w:rsidRPr="007F0510">
        <w:rPr>
          <w:u w:val="single"/>
        </w:rPr>
        <w:lastRenderedPageBreak/>
        <w:t>Fusdalskogen</w:t>
      </w:r>
      <w:proofErr w:type="spellEnd"/>
    </w:p>
    <w:p w14:paraId="697E9EDD" w14:textId="77777777" w:rsidR="00863B64" w:rsidRDefault="009F516E" w:rsidP="0028108B">
      <w:pPr>
        <w:ind w:firstLine="424"/>
      </w:pPr>
      <w:r w:rsidRPr="0043734C">
        <w:t xml:space="preserve">Felt </w:t>
      </w:r>
      <w:r w:rsidR="009A4A8E" w:rsidRPr="00326C18">
        <w:t>F1</w:t>
      </w:r>
      <w:r w:rsidR="00C12EF7" w:rsidRPr="00326C18">
        <w:t>-F2</w:t>
      </w:r>
      <w:r w:rsidR="00D475C9" w:rsidRPr="0043734C">
        <w:tab/>
      </w:r>
      <w:r w:rsidRPr="0043734C">
        <w:tab/>
      </w:r>
      <w:r w:rsidR="009A4A8E" w:rsidRPr="0057069D">
        <w:t>Bolig</w:t>
      </w:r>
      <w:r w:rsidR="009A4A8E">
        <w:t>, forretning og offentlig/privat tjenesteyting</w:t>
      </w:r>
    </w:p>
    <w:p w14:paraId="39A17401" w14:textId="77777777" w:rsidR="00611F01" w:rsidRDefault="009F516E" w:rsidP="00A1529A">
      <w:pPr>
        <w:ind w:firstLine="424"/>
      </w:pPr>
      <w:r w:rsidRPr="0043734C">
        <w:t xml:space="preserve">Felt </w:t>
      </w:r>
      <w:r w:rsidR="005D6711" w:rsidRPr="00326C18">
        <w:t>F</w:t>
      </w:r>
      <w:r w:rsidR="00C12EF7" w:rsidRPr="00326C18">
        <w:t>3-F4</w:t>
      </w:r>
      <w:r w:rsidR="00863B64" w:rsidRPr="0043734C">
        <w:tab/>
      </w:r>
      <w:r w:rsidRPr="0043734C">
        <w:tab/>
      </w:r>
      <w:r w:rsidR="009A4A8E" w:rsidRPr="00271DFC">
        <w:t xml:space="preserve">Bolig </w:t>
      </w:r>
      <w:r w:rsidR="000E4273">
        <w:t>(b</w:t>
      </w:r>
      <w:r w:rsidR="009A4A8E">
        <w:t>lokkbebyggelse)</w:t>
      </w:r>
    </w:p>
    <w:p w14:paraId="01EC1D8A" w14:textId="77777777" w:rsidR="00611F01" w:rsidRPr="00A131A9" w:rsidRDefault="00611F01" w:rsidP="0028108B">
      <w:pPr>
        <w:ind w:firstLine="424"/>
      </w:pPr>
      <w:r>
        <w:t>Felt ST2</w:t>
      </w:r>
      <w:r>
        <w:tab/>
      </w:r>
      <w:r>
        <w:tab/>
        <w:t>Torg</w:t>
      </w:r>
    </w:p>
    <w:p w14:paraId="5A35DC12" w14:textId="77777777" w:rsidR="00A131A9" w:rsidRDefault="00A131A9" w:rsidP="00A131A9">
      <w:pPr>
        <w:ind w:firstLine="424"/>
      </w:pPr>
      <w:r w:rsidRPr="006B3719">
        <w:t>Felt K1</w:t>
      </w:r>
      <w:r w:rsidRPr="006B3719">
        <w:tab/>
      </w:r>
      <w:r w:rsidRPr="006B3719">
        <w:tab/>
      </w:r>
      <w:r w:rsidRPr="006B3719">
        <w:tab/>
        <w:t xml:space="preserve">Terminal for stasjonært </w:t>
      </w:r>
      <w:proofErr w:type="spellStart"/>
      <w:r w:rsidRPr="006B3719">
        <w:t>avfallssug</w:t>
      </w:r>
      <w:proofErr w:type="spellEnd"/>
      <w:r w:rsidR="00DB0248">
        <w:t>/lekeplass</w:t>
      </w:r>
    </w:p>
    <w:p w14:paraId="5F488D6F" w14:textId="77777777" w:rsidR="009F516E" w:rsidRPr="0043734C" w:rsidRDefault="009F516E" w:rsidP="009F516E"/>
    <w:p w14:paraId="7D66C592" w14:textId="77777777" w:rsidR="00201FB2" w:rsidRPr="0043734C" w:rsidRDefault="008112AC" w:rsidP="00504E59">
      <w:r w:rsidRPr="0043734C">
        <w:t xml:space="preserve">I tillegg viser plankartet </w:t>
      </w:r>
      <w:r w:rsidR="00504E59" w:rsidRPr="0043734C">
        <w:t>feltbetegnelser for samferdselsanlegg, grønnstruktur</w:t>
      </w:r>
      <w:r w:rsidR="00E80444" w:rsidRPr="0043734C">
        <w:t xml:space="preserve">, </w:t>
      </w:r>
      <w:r w:rsidR="00504E59" w:rsidRPr="0043734C">
        <w:t>hensynssoner</w:t>
      </w:r>
      <w:r w:rsidR="00A131A9">
        <w:t xml:space="preserve"> og bestemmelsesområder</w:t>
      </w:r>
      <w:r w:rsidRPr="0043734C">
        <w:t xml:space="preserve">. </w:t>
      </w:r>
    </w:p>
    <w:p w14:paraId="6AB6619B" w14:textId="77777777" w:rsidR="007167B0" w:rsidRDefault="007167B0" w:rsidP="009A4A8E">
      <w:pPr>
        <w:ind w:left="0"/>
      </w:pPr>
    </w:p>
    <w:p w14:paraId="71CB62FA" w14:textId="77777777" w:rsidR="009B68A9" w:rsidRPr="0043734C" w:rsidRDefault="009B68A9" w:rsidP="009A4A8E">
      <w:pPr>
        <w:ind w:left="0"/>
      </w:pPr>
    </w:p>
    <w:p w14:paraId="22A111B3" w14:textId="77777777" w:rsidR="005D5F7B" w:rsidRPr="0043734C" w:rsidRDefault="005D5F7B" w:rsidP="00C8555C">
      <w:pPr>
        <w:pStyle w:val="Overskrift1"/>
      </w:pPr>
      <w:bookmarkStart w:id="4" w:name="_Toc523324413"/>
      <w:r w:rsidRPr="0043734C">
        <w:t>Rekkefølgebestemmelser</w:t>
      </w:r>
      <w:bookmarkEnd w:id="4"/>
    </w:p>
    <w:p w14:paraId="1830C3B1" w14:textId="77777777" w:rsidR="005D5F7B" w:rsidRPr="0043734C" w:rsidRDefault="005D5F7B" w:rsidP="00C8555C"/>
    <w:p w14:paraId="21D0119A" w14:textId="77777777" w:rsidR="005D5F7B" w:rsidRPr="0043734C" w:rsidRDefault="00885F13" w:rsidP="00885F13">
      <w:pPr>
        <w:pStyle w:val="Overskrift2"/>
      </w:pPr>
      <w:r w:rsidRPr="0043734C">
        <w:t>Utbyggingsrekkefølge</w:t>
      </w:r>
    </w:p>
    <w:p w14:paraId="4640128B" w14:textId="77777777" w:rsidR="00677C24" w:rsidRDefault="00780747" w:rsidP="00677C24">
      <w:r w:rsidRPr="004A781D">
        <w:t>Felt som ikke krever detalj</w:t>
      </w:r>
      <w:r w:rsidR="000428B6" w:rsidRPr="004A781D">
        <w:t>regulerings</w:t>
      </w:r>
      <w:r w:rsidRPr="004A781D">
        <w:t xml:space="preserve">plan jfr. 5.2.2 </w:t>
      </w:r>
      <w:r w:rsidR="000428B6" w:rsidRPr="004A781D">
        <w:t xml:space="preserve">kan </w:t>
      </w:r>
      <w:r w:rsidRPr="004A781D">
        <w:t>bygges først.</w:t>
      </w:r>
      <w:r w:rsidR="003D2981" w:rsidRPr="004A781D">
        <w:t xml:space="preserve"> Dette betyr at </w:t>
      </w:r>
      <w:r w:rsidR="007A3AAC" w:rsidRPr="004A781D">
        <w:t xml:space="preserve">etappe 1 blir Landås vest </w:t>
      </w:r>
      <w:r w:rsidR="00C12EF7">
        <w:t xml:space="preserve">med </w:t>
      </w:r>
      <w:r w:rsidR="00C12EF7" w:rsidRPr="00326C18">
        <w:t>felt L2 før felt L1</w:t>
      </w:r>
      <w:r w:rsidR="00E2080A">
        <w:t>. Felt H9b (Høn gård) kan først bygges ut når Lerkeringen (SV2) og nødvendig støyskjerming langs E18 er etablert.</w:t>
      </w:r>
    </w:p>
    <w:p w14:paraId="231430EB" w14:textId="77777777" w:rsidR="003D2981" w:rsidRPr="004A781D" w:rsidRDefault="003D2981" w:rsidP="00677C24"/>
    <w:p w14:paraId="58A579B7" w14:textId="77777777" w:rsidR="008D4624" w:rsidRPr="004A781D" w:rsidRDefault="007A3AAC" w:rsidP="003D2981">
      <w:r w:rsidRPr="004A781D">
        <w:t>Videre utbygging</w:t>
      </w:r>
      <w:r w:rsidR="003D2981" w:rsidRPr="004A781D">
        <w:t xml:space="preserve"> skal skje i etapper, med st</w:t>
      </w:r>
      <w:r w:rsidR="007A1DF6" w:rsidRPr="004A781D">
        <w:t>art på Landås (L3</w:t>
      </w:r>
      <w:r w:rsidR="003D2981" w:rsidRPr="004A781D">
        <w:t>-L</w:t>
      </w:r>
      <w:r w:rsidR="00AF3FCB">
        <w:t>6</w:t>
      </w:r>
      <w:r w:rsidR="003D2981" w:rsidRPr="004A781D">
        <w:t>).</w:t>
      </w:r>
      <w:r w:rsidR="00CF2055">
        <w:t xml:space="preserve"> </w:t>
      </w:r>
      <w:r w:rsidR="003B6959" w:rsidRPr="004A781D">
        <w:t>Utbyggingsrekkefølgen</w:t>
      </w:r>
      <w:r w:rsidR="003B6959">
        <w:t xml:space="preserve"> for boligområdene</w:t>
      </w:r>
      <w:r w:rsidR="003B6959" w:rsidRPr="004A781D">
        <w:t xml:space="preserve"> etter dette er ikke fastsatt.</w:t>
      </w:r>
      <w:r w:rsidR="003B6959">
        <w:t xml:space="preserve"> Utbyggingstidspunkt for skole og barnehage (H1 og H2) </w:t>
      </w:r>
      <w:r w:rsidR="00DC188F">
        <w:t>avklares av kommunen basert på kapasitetsbehov</w:t>
      </w:r>
      <w:r w:rsidR="00E2080A">
        <w:t>.</w:t>
      </w:r>
    </w:p>
    <w:p w14:paraId="5F3B5338" w14:textId="77777777" w:rsidR="008D4624" w:rsidRPr="004A781D" w:rsidRDefault="008D4624" w:rsidP="008D4624"/>
    <w:p w14:paraId="01F48136" w14:textId="77777777" w:rsidR="00002DD8" w:rsidRDefault="008D4624" w:rsidP="008D4624">
      <w:r w:rsidRPr="004A781D">
        <w:t>Ingen utb</w:t>
      </w:r>
      <w:r w:rsidR="004E432F" w:rsidRPr="004A781D">
        <w:t>y</w:t>
      </w:r>
      <w:r w:rsidR="00F50800">
        <w:t>gging i områdene L2, L3, L4, L5 og</w:t>
      </w:r>
      <w:r w:rsidR="004E432F" w:rsidRPr="004A781D">
        <w:t xml:space="preserve"> </w:t>
      </w:r>
      <w:r w:rsidRPr="004A781D">
        <w:t xml:space="preserve">L6 kan skje før kulvert under jernbane og anleggsvei over </w:t>
      </w:r>
      <w:proofErr w:type="spellStart"/>
      <w:r w:rsidRPr="004A781D">
        <w:t>Hønsjordet</w:t>
      </w:r>
      <w:proofErr w:type="spellEnd"/>
      <w:r w:rsidRPr="004A781D">
        <w:t xml:space="preserve"> er etablert. Anleggsvei</w:t>
      </w:r>
      <w:r w:rsidR="003D2981" w:rsidRPr="004A781D">
        <w:t>en</w:t>
      </w:r>
      <w:r w:rsidRPr="004A781D">
        <w:t xml:space="preserve"> skal etableres i trase for </w:t>
      </w:r>
      <w:r w:rsidR="000E4273" w:rsidRPr="004A781D">
        <w:t>S</w:t>
      </w:r>
      <w:r w:rsidRPr="004A781D">
        <w:t xml:space="preserve">GS1. </w:t>
      </w:r>
      <w:r w:rsidR="003D2981" w:rsidRPr="004A781D">
        <w:t xml:space="preserve">For etablering av kulvert under jernbanen </w:t>
      </w:r>
      <w:r w:rsidRPr="004A781D">
        <w:t xml:space="preserve">tillates anleggstrafikk fra krysset </w:t>
      </w:r>
      <w:proofErr w:type="spellStart"/>
      <w:r w:rsidRPr="004A781D">
        <w:t>Hønsveien</w:t>
      </w:r>
      <w:proofErr w:type="spellEnd"/>
      <w:r w:rsidRPr="004A781D">
        <w:t>/</w:t>
      </w:r>
      <w:r w:rsidR="00553CC2">
        <w:t xml:space="preserve"> </w:t>
      </w:r>
      <w:r w:rsidRPr="004A781D">
        <w:t xml:space="preserve">Haugboveien. </w:t>
      </w:r>
      <w:r w:rsidR="0066683A" w:rsidRPr="004A781D">
        <w:t>Denne a</w:t>
      </w:r>
      <w:r w:rsidRPr="004A781D">
        <w:t>nleggstrafikk</w:t>
      </w:r>
      <w:r w:rsidR="0066683A" w:rsidRPr="004A781D">
        <w:t>en</w:t>
      </w:r>
      <w:r w:rsidRPr="004A781D">
        <w:t xml:space="preserve"> skal tas inn via Haugboveien.</w:t>
      </w:r>
    </w:p>
    <w:p w14:paraId="1C0D9D61" w14:textId="77777777" w:rsidR="008D4624" w:rsidRPr="0043734C" w:rsidRDefault="008D4624" w:rsidP="00E2080A">
      <w:pPr>
        <w:ind w:left="0"/>
      </w:pPr>
    </w:p>
    <w:p w14:paraId="515B64E3" w14:textId="77777777" w:rsidR="000406E2" w:rsidRPr="000406E2" w:rsidRDefault="00A270A9" w:rsidP="00E51974">
      <w:pPr>
        <w:pStyle w:val="Overskrift2"/>
      </w:pPr>
      <w:r w:rsidRPr="0043734C">
        <w:t>Rekkefølgekrav som gjelder alle felt</w:t>
      </w:r>
    </w:p>
    <w:p w14:paraId="3A3A305B" w14:textId="77777777" w:rsidR="00C81C20" w:rsidRPr="004A781D" w:rsidRDefault="00C81C20" w:rsidP="00A47244">
      <w:pPr>
        <w:tabs>
          <w:tab w:val="left" w:pos="-1440"/>
          <w:tab w:val="left" w:pos="-720"/>
          <w:tab w:val="left" w:pos="709"/>
          <w:tab w:val="left" w:pos="1440"/>
          <w:tab w:val="left" w:pos="2160"/>
          <w:tab w:val="left" w:pos="2880"/>
          <w:tab w:val="left" w:pos="3600"/>
          <w:tab w:val="left" w:pos="4032"/>
          <w:tab w:val="left" w:pos="4320"/>
          <w:tab w:val="left" w:pos="5040"/>
          <w:tab w:val="left" w:pos="5760"/>
          <w:tab w:val="left" w:pos="6480"/>
          <w:tab w:val="left" w:pos="7200"/>
          <w:tab w:val="left" w:pos="7920"/>
          <w:tab w:val="left" w:pos="8640"/>
          <w:tab w:val="left" w:pos="9360"/>
          <w:tab w:val="left" w:pos="10080"/>
        </w:tabs>
      </w:pPr>
      <w:r w:rsidRPr="004A781D">
        <w:t xml:space="preserve">Før det kan gis </w:t>
      </w:r>
      <w:r w:rsidRPr="004A781D">
        <w:rPr>
          <w:u w:val="single"/>
        </w:rPr>
        <w:t>rammetillatelse</w:t>
      </w:r>
      <w:r w:rsidRPr="004A781D">
        <w:t xml:space="preserve"> for bebyggelse skal følgende være sikret</w:t>
      </w:r>
      <w:r w:rsidR="008D4624" w:rsidRPr="004A781D">
        <w:t xml:space="preserve"> og godkjent av kommunen</w:t>
      </w:r>
      <w:r w:rsidRPr="004A781D">
        <w:t>:</w:t>
      </w:r>
    </w:p>
    <w:p w14:paraId="655DEF5E" w14:textId="77777777" w:rsidR="008D4624" w:rsidRPr="004A781D" w:rsidRDefault="004255BF" w:rsidP="000406E2">
      <w:pPr>
        <w:pStyle w:val="Listeavsnitt"/>
        <w:numPr>
          <w:ilvl w:val="0"/>
          <w:numId w:val="22"/>
        </w:numPr>
        <w:rPr>
          <w:rFonts w:ascii="Verdana" w:hAnsi="Verdana"/>
        </w:rPr>
      </w:pPr>
      <w:r w:rsidRPr="004A781D">
        <w:rPr>
          <w:rFonts w:ascii="Verdana" w:hAnsi="Verdana"/>
        </w:rPr>
        <w:t>Lokal h</w:t>
      </w:r>
      <w:r w:rsidR="007811D8" w:rsidRPr="004A781D">
        <w:rPr>
          <w:rFonts w:ascii="Verdana" w:hAnsi="Verdana"/>
        </w:rPr>
        <w:t xml:space="preserve">åndtering av overvann </w:t>
      </w:r>
      <w:r w:rsidRPr="004A781D">
        <w:rPr>
          <w:rFonts w:ascii="Verdana" w:hAnsi="Verdana"/>
        </w:rPr>
        <w:t>inne på de respektive feltene og håndtering av tilflytende overvann innenfor hensynsone H</w:t>
      </w:r>
      <w:r w:rsidR="00677C24" w:rsidRPr="004A781D">
        <w:rPr>
          <w:rFonts w:ascii="Verdana" w:hAnsi="Verdana"/>
        </w:rPr>
        <w:t>3</w:t>
      </w:r>
      <w:r w:rsidRPr="004A781D">
        <w:rPr>
          <w:rFonts w:ascii="Verdana" w:hAnsi="Verdana"/>
        </w:rPr>
        <w:t>20_A og H</w:t>
      </w:r>
      <w:r w:rsidR="00677C24" w:rsidRPr="004A781D">
        <w:rPr>
          <w:rFonts w:ascii="Verdana" w:hAnsi="Verdana"/>
        </w:rPr>
        <w:t>3</w:t>
      </w:r>
      <w:r w:rsidRPr="004A781D">
        <w:rPr>
          <w:rFonts w:ascii="Verdana" w:hAnsi="Verdana"/>
        </w:rPr>
        <w:t>20_B</w:t>
      </w:r>
      <w:r w:rsidR="00EA3014" w:rsidRPr="004A781D">
        <w:rPr>
          <w:rFonts w:ascii="Verdana" w:hAnsi="Verdana"/>
        </w:rPr>
        <w:t xml:space="preserve">, </w:t>
      </w:r>
      <w:r w:rsidR="00F50800" w:rsidRPr="004A781D">
        <w:rPr>
          <w:rFonts w:ascii="Verdana" w:hAnsi="Verdana"/>
        </w:rPr>
        <w:t>jfr.</w:t>
      </w:r>
      <w:r w:rsidR="00EA3014" w:rsidRPr="004A781D">
        <w:rPr>
          <w:rFonts w:ascii="Verdana" w:hAnsi="Verdana"/>
        </w:rPr>
        <w:t xml:space="preserve"> § </w:t>
      </w:r>
      <w:r w:rsidR="00677C24" w:rsidRPr="004A781D">
        <w:rPr>
          <w:rFonts w:ascii="Verdana" w:hAnsi="Verdana"/>
        </w:rPr>
        <w:t>10.1</w:t>
      </w:r>
      <w:r w:rsidR="00EA3014" w:rsidRPr="004A781D">
        <w:rPr>
          <w:rFonts w:ascii="Verdana" w:hAnsi="Verdana"/>
        </w:rPr>
        <w:t>.1.</w:t>
      </w:r>
    </w:p>
    <w:p w14:paraId="5FB4E0F5" w14:textId="77777777" w:rsidR="008D4624" w:rsidRPr="004A781D" w:rsidRDefault="008D4624" w:rsidP="000406E2">
      <w:pPr>
        <w:pStyle w:val="Listeavsnitt"/>
        <w:numPr>
          <w:ilvl w:val="0"/>
          <w:numId w:val="22"/>
        </w:numPr>
        <w:rPr>
          <w:rFonts w:ascii="Verdana" w:hAnsi="Verdana"/>
        </w:rPr>
      </w:pPr>
      <w:r w:rsidRPr="004A781D">
        <w:rPr>
          <w:rFonts w:ascii="Verdana" w:hAnsi="Verdana"/>
        </w:rPr>
        <w:t>Tinglyst erklæring av allmennhetens rett til å ferdes på felles gatetun, torg, gang-/sykkelveier, turveier og stier mm. som skal være allment tilgjengelige innenfor de</w:t>
      </w:r>
      <w:r w:rsidR="000406E2" w:rsidRPr="004A781D">
        <w:rPr>
          <w:rFonts w:ascii="Verdana" w:hAnsi="Verdana"/>
        </w:rPr>
        <w:t xml:space="preserve">t aktuelle byggefelt, </w:t>
      </w:r>
      <w:r w:rsidR="00F50800" w:rsidRPr="004A781D">
        <w:rPr>
          <w:rFonts w:ascii="Verdana" w:hAnsi="Verdana"/>
        </w:rPr>
        <w:t>jfr.</w:t>
      </w:r>
      <w:r w:rsidR="000406E2" w:rsidRPr="004A781D">
        <w:rPr>
          <w:rFonts w:ascii="Verdana" w:hAnsi="Verdana"/>
        </w:rPr>
        <w:t xml:space="preserve"> § </w:t>
      </w:r>
      <w:r w:rsidR="003D1AD3" w:rsidRPr="004A781D">
        <w:rPr>
          <w:rFonts w:ascii="Verdana" w:hAnsi="Verdana"/>
        </w:rPr>
        <w:t>6.1</w:t>
      </w:r>
    </w:p>
    <w:p w14:paraId="392701DA" w14:textId="77777777" w:rsidR="008D4624" w:rsidRPr="004A781D" w:rsidRDefault="008D4624" w:rsidP="000406E2">
      <w:pPr>
        <w:pStyle w:val="Listeavsnitt"/>
        <w:numPr>
          <w:ilvl w:val="0"/>
          <w:numId w:val="22"/>
        </w:numPr>
        <w:rPr>
          <w:rFonts w:ascii="Verdana" w:hAnsi="Verdana"/>
        </w:rPr>
      </w:pPr>
      <w:r w:rsidRPr="004A781D">
        <w:rPr>
          <w:rFonts w:ascii="Verdana" w:hAnsi="Verdana"/>
        </w:rPr>
        <w:t xml:space="preserve">Nødvendige støytiltak utenfor omsøkt område, jfr. § </w:t>
      </w:r>
      <w:r w:rsidR="005D6711">
        <w:rPr>
          <w:rFonts w:ascii="Verdana" w:hAnsi="Verdana"/>
        </w:rPr>
        <w:t>6.6</w:t>
      </w:r>
    </w:p>
    <w:p w14:paraId="287EE2C9" w14:textId="77777777" w:rsidR="002B105E" w:rsidRPr="004A781D" w:rsidRDefault="008D4624" w:rsidP="000406E2">
      <w:pPr>
        <w:pStyle w:val="Listeavsnitt"/>
        <w:numPr>
          <w:ilvl w:val="0"/>
          <w:numId w:val="22"/>
        </w:numPr>
        <w:rPr>
          <w:rFonts w:ascii="Verdana" w:hAnsi="Verdana"/>
        </w:rPr>
      </w:pPr>
      <w:r w:rsidRPr="004A781D">
        <w:rPr>
          <w:rFonts w:ascii="Verdana" w:hAnsi="Verdana"/>
        </w:rPr>
        <w:t>Dokume</w:t>
      </w:r>
      <w:r w:rsidR="000406E2" w:rsidRPr="004A781D">
        <w:rPr>
          <w:rFonts w:ascii="Verdana" w:hAnsi="Verdana"/>
        </w:rPr>
        <w:t>ntasjonskrav i henhold til § 5.4</w:t>
      </w:r>
      <w:r w:rsidRPr="004A781D">
        <w:rPr>
          <w:rFonts w:ascii="Verdana" w:hAnsi="Verdana"/>
        </w:rPr>
        <w:t xml:space="preserve"> skal være tilfredsstilt</w:t>
      </w:r>
    </w:p>
    <w:p w14:paraId="26CF03A6" w14:textId="77777777" w:rsidR="000406E2" w:rsidRPr="004A781D" w:rsidRDefault="000406E2" w:rsidP="000406E2"/>
    <w:p w14:paraId="6ECBCDD8" w14:textId="77777777" w:rsidR="000406E2" w:rsidRPr="004A781D" w:rsidRDefault="000406E2" w:rsidP="000406E2">
      <w:r w:rsidRPr="004A781D">
        <w:t xml:space="preserve">Før det kan gis </w:t>
      </w:r>
      <w:r w:rsidRPr="004A781D">
        <w:rPr>
          <w:u w:val="single"/>
        </w:rPr>
        <w:t>igangsettingstillatelse</w:t>
      </w:r>
      <w:r w:rsidRPr="004A781D">
        <w:t xml:space="preserve"> for bebyggelse skal følgende være sikret og godkjent av kommunen:</w:t>
      </w:r>
    </w:p>
    <w:p w14:paraId="1BA4CFCE" w14:textId="77777777" w:rsidR="0066683A" w:rsidRPr="004A781D" w:rsidRDefault="0066683A" w:rsidP="0066683A">
      <w:pPr>
        <w:pStyle w:val="Listeavsnitt"/>
        <w:numPr>
          <w:ilvl w:val="0"/>
          <w:numId w:val="22"/>
        </w:numPr>
        <w:rPr>
          <w:rFonts w:ascii="Verdana" w:hAnsi="Verdana"/>
        </w:rPr>
      </w:pPr>
      <w:r w:rsidRPr="004A781D">
        <w:rPr>
          <w:rFonts w:ascii="Verdana" w:hAnsi="Verdana"/>
        </w:rPr>
        <w:t>Tilstrekkelig barneskolekapasitet i gang-/sykkelavstand</w:t>
      </w:r>
      <w:r w:rsidR="000C4EBF">
        <w:rPr>
          <w:rFonts w:ascii="Verdana" w:hAnsi="Verdana"/>
        </w:rPr>
        <w:t>.</w:t>
      </w:r>
    </w:p>
    <w:p w14:paraId="1CC4E0E3" w14:textId="77777777" w:rsidR="0066683A" w:rsidRPr="004A781D" w:rsidRDefault="0066683A" w:rsidP="0066683A">
      <w:pPr>
        <w:pStyle w:val="Listeavsnitt"/>
        <w:numPr>
          <w:ilvl w:val="0"/>
          <w:numId w:val="22"/>
        </w:numPr>
      </w:pPr>
      <w:r w:rsidRPr="004A781D">
        <w:rPr>
          <w:rFonts w:ascii="Verdana" w:hAnsi="Verdana"/>
        </w:rPr>
        <w:t>Tilstrekkelig barnehagekapasitet i gang-/sykkelavstand</w:t>
      </w:r>
      <w:r w:rsidR="000C4EBF">
        <w:rPr>
          <w:rFonts w:ascii="Verdana" w:hAnsi="Verdana"/>
        </w:rPr>
        <w:t>.</w:t>
      </w:r>
    </w:p>
    <w:p w14:paraId="47F43024" w14:textId="77777777" w:rsidR="000C4EBF" w:rsidRDefault="000C4EBF" w:rsidP="000406E2">
      <w:pPr>
        <w:pStyle w:val="Listeavsnitt"/>
        <w:numPr>
          <w:ilvl w:val="0"/>
          <w:numId w:val="22"/>
        </w:numPr>
        <w:rPr>
          <w:rFonts w:ascii="Verdana" w:hAnsi="Verdana"/>
        </w:rPr>
      </w:pPr>
      <w:r w:rsidRPr="000C4EBF">
        <w:rPr>
          <w:rFonts w:ascii="Verdana" w:hAnsi="Verdana"/>
        </w:rPr>
        <w:t>Tilknytning t</w:t>
      </w:r>
      <w:r>
        <w:rPr>
          <w:rFonts w:ascii="Verdana" w:hAnsi="Verdana"/>
        </w:rPr>
        <w:t xml:space="preserve">il stasjonært </w:t>
      </w:r>
      <w:proofErr w:type="spellStart"/>
      <w:r>
        <w:rPr>
          <w:rFonts w:ascii="Verdana" w:hAnsi="Verdana"/>
        </w:rPr>
        <w:t>avfallssug</w:t>
      </w:r>
      <w:proofErr w:type="spellEnd"/>
      <w:r>
        <w:rPr>
          <w:rFonts w:ascii="Verdana" w:hAnsi="Verdana"/>
        </w:rPr>
        <w:t xml:space="preserve"> med ter</w:t>
      </w:r>
      <w:r w:rsidRPr="000C4EBF">
        <w:rPr>
          <w:rFonts w:ascii="Verdana" w:hAnsi="Verdana"/>
        </w:rPr>
        <w:t>minal på felt K1</w:t>
      </w:r>
      <w:r>
        <w:rPr>
          <w:rFonts w:ascii="Verdana" w:hAnsi="Verdana"/>
        </w:rPr>
        <w:t>.</w:t>
      </w:r>
    </w:p>
    <w:p w14:paraId="7DE7C072" w14:textId="77777777" w:rsidR="000406E2" w:rsidRDefault="000406E2" w:rsidP="000406E2">
      <w:pPr>
        <w:pStyle w:val="Listeavsnitt"/>
        <w:numPr>
          <w:ilvl w:val="0"/>
          <w:numId w:val="22"/>
        </w:numPr>
        <w:rPr>
          <w:rFonts w:ascii="Verdana" w:hAnsi="Verdana"/>
        </w:rPr>
      </w:pPr>
      <w:r w:rsidRPr="000C4EBF">
        <w:rPr>
          <w:rFonts w:ascii="Verdana" w:hAnsi="Verdana"/>
        </w:rPr>
        <w:t>Tilstrekkelig kapasitet på avløps</w:t>
      </w:r>
      <w:r w:rsidR="00830536" w:rsidRPr="000C4EBF">
        <w:rPr>
          <w:rFonts w:ascii="Verdana" w:hAnsi="Verdana"/>
        </w:rPr>
        <w:t>nettet</w:t>
      </w:r>
      <w:r w:rsidRPr="000C4EBF">
        <w:rPr>
          <w:rFonts w:ascii="Verdana" w:hAnsi="Verdana"/>
        </w:rPr>
        <w:t>.</w:t>
      </w:r>
    </w:p>
    <w:p w14:paraId="3ECEE0C8" w14:textId="77777777" w:rsidR="000406E2" w:rsidRDefault="000406E2" w:rsidP="000406E2">
      <w:pPr>
        <w:pStyle w:val="Listeavsnitt"/>
        <w:numPr>
          <w:ilvl w:val="0"/>
          <w:numId w:val="22"/>
        </w:numPr>
        <w:rPr>
          <w:rFonts w:ascii="Verdana" w:hAnsi="Verdana"/>
        </w:rPr>
      </w:pPr>
      <w:r w:rsidRPr="004A781D">
        <w:rPr>
          <w:rFonts w:ascii="Verdana" w:hAnsi="Verdana"/>
        </w:rPr>
        <w:t>Nødvendige arealer for deponering av overskuddsmasser innenfor planområdet.</w:t>
      </w:r>
    </w:p>
    <w:p w14:paraId="21922CCE" w14:textId="77777777" w:rsidR="0086083E" w:rsidRPr="0086083E" w:rsidRDefault="0086083E" w:rsidP="0086083E">
      <w:pPr>
        <w:pStyle w:val="Listeavsnitt"/>
        <w:numPr>
          <w:ilvl w:val="0"/>
          <w:numId w:val="22"/>
        </w:numPr>
        <w:rPr>
          <w:rFonts w:ascii="Verdana" w:hAnsi="Verdana"/>
        </w:rPr>
      </w:pPr>
      <w:r w:rsidRPr="0086083E">
        <w:rPr>
          <w:rFonts w:ascii="Verdana" w:hAnsi="Verdana"/>
        </w:rPr>
        <w:t>Nødvendige tiltak som sikrer ønsket reisemiddelfordeling</w:t>
      </w:r>
      <w:r w:rsidR="008A4160">
        <w:rPr>
          <w:rFonts w:ascii="Verdana" w:hAnsi="Verdana"/>
        </w:rPr>
        <w:t>.</w:t>
      </w:r>
    </w:p>
    <w:p w14:paraId="7FCD8DA2" w14:textId="77777777" w:rsidR="000406E2" w:rsidRPr="004A781D" w:rsidRDefault="000406E2" w:rsidP="000406E2"/>
    <w:p w14:paraId="0BBF85E7" w14:textId="77777777" w:rsidR="000406E2" w:rsidRPr="004A781D" w:rsidRDefault="000406E2" w:rsidP="000406E2">
      <w:r w:rsidRPr="004A781D">
        <w:t xml:space="preserve">Før det kan gis </w:t>
      </w:r>
      <w:r w:rsidRPr="004A781D">
        <w:rPr>
          <w:u w:val="single"/>
        </w:rPr>
        <w:t>midlertidig brukstillatelse</w:t>
      </w:r>
      <w:r w:rsidRPr="004A781D">
        <w:t xml:space="preserve"> for bebyggelse og anl</w:t>
      </w:r>
      <w:r w:rsidR="006D42E0" w:rsidRPr="004A781D">
        <w:t>egg skal følgende være etablert i henhold til godkjent detaljreguleringsplan:</w:t>
      </w:r>
    </w:p>
    <w:p w14:paraId="4D80A0BF" w14:textId="77777777" w:rsidR="000406E2" w:rsidRPr="004A781D" w:rsidRDefault="000406E2" w:rsidP="000406E2">
      <w:pPr>
        <w:pStyle w:val="Listeavsnitt"/>
        <w:numPr>
          <w:ilvl w:val="0"/>
          <w:numId w:val="22"/>
        </w:numPr>
        <w:rPr>
          <w:rFonts w:ascii="Verdana" w:hAnsi="Verdana"/>
        </w:rPr>
      </w:pPr>
      <w:r w:rsidRPr="004A781D">
        <w:rPr>
          <w:rFonts w:ascii="Verdana" w:hAnsi="Verdana"/>
        </w:rPr>
        <w:t>Turveier og stier gjennom</w:t>
      </w:r>
      <w:r w:rsidR="00830536" w:rsidRPr="004A781D">
        <w:rPr>
          <w:rFonts w:ascii="Verdana" w:hAnsi="Verdana"/>
        </w:rPr>
        <w:t>/ut av</w:t>
      </w:r>
      <w:r w:rsidR="006D42E0" w:rsidRPr="004A781D">
        <w:rPr>
          <w:rFonts w:ascii="Verdana" w:hAnsi="Verdana"/>
        </w:rPr>
        <w:t xml:space="preserve"> de respektive </w:t>
      </w:r>
      <w:r w:rsidRPr="004A781D">
        <w:rPr>
          <w:rFonts w:ascii="Verdana" w:hAnsi="Verdana"/>
        </w:rPr>
        <w:t>felt.</w:t>
      </w:r>
    </w:p>
    <w:p w14:paraId="5AA39135" w14:textId="77777777" w:rsidR="000406E2" w:rsidRPr="004A781D" w:rsidRDefault="006D42E0" w:rsidP="000406E2">
      <w:pPr>
        <w:pStyle w:val="Listeavsnitt"/>
        <w:numPr>
          <w:ilvl w:val="0"/>
          <w:numId w:val="22"/>
        </w:numPr>
        <w:rPr>
          <w:rFonts w:ascii="Verdana" w:hAnsi="Verdana"/>
        </w:rPr>
      </w:pPr>
      <w:r w:rsidRPr="004A781D">
        <w:rPr>
          <w:rFonts w:ascii="Verdana" w:hAnsi="Verdana"/>
        </w:rPr>
        <w:t>Lekeplasser og u</w:t>
      </w:r>
      <w:r w:rsidR="000406E2" w:rsidRPr="004A781D">
        <w:rPr>
          <w:rFonts w:ascii="Verdana" w:hAnsi="Verdana"/>
        </w:rPr>
        <w:t>teoppholdsarealer i tilknytning til det respektive byggefelt</w:t>
      </w:r>
      <w:r w:rsidRPr="004A781D">
        <w:rPr>
          <w:rFonts w:ascii="Verdana" w:hAnsi="Verdana"/>
        </w:rPr>
        <w:t>, i tråd med godkjent utomhusplan</w:t>
      </w:r>
      <w:r w:rsidR="000406E2" w:rsidRPr="004A781D">
        <w:rPr>
          <w:rFonts w:ascii="Verdana" w:hAnsi="Verdana"/>
        </w:rPr>
        <w:t>.</w:t>
      </w:r>
    </w:p>
    <w:p w14:paraId="50068594" w14:textId="77777777" w:rsidR="000406E2" w:rsidRPr="004A781D" w:rsidRDefault="000406E2" w:rsidP="000406E2">
      <w:pPr>
        <w:pStyle w:val="Listeavsnitt"/>
        <w:numPr>
          <w:ilvl w:val="0"/>
          <w:numId w:val="22"/>
        </w:numPr>
        <w:rPr>
          <w:rFonts w:ascii="Verdana" w:hAnsi="Verdana"/>
        </w:rPr>
      </w:pPr>
      <w:r w:rsidRPr="004A781D">
        <w:rPr>
          <w:rFonts w:ascii="Verdana" w:hAnsi="Verdana"/>
        </w:rPr>
        <w:t>Beplantning og tilsåing for uteoppholdsarealer og grøntarealer i tilknytning til boligfelt, grøntområder og veianlegg. Dersom brukstillatelse gis sent om høsten eller om vinteren, kan beplantning utsettes til våren.</w:t>
      </w:r>
    </w:p>
    <w:p w14:paraId="253F6B1D" w14:textId="77777777" w:rsidR="004255BF" w:rsidRDefault="00677C24" w:rsidP="000D6D89">
      <w:pPr>
        <w:pStyle w:val="Listeavsnitt"/>
        <w:numPr>
          <w:ilvl w:val="0"/>
          <w:numId w:val="22"/>
        </w:numPr>
        <w:rPr>
          <w:rFonts w:ascii="Verdana" w:hAnsi="Verdana"/>
        </w:rPr>
      </w:pPr>
      <w:r w:rsidRPr="004A781D">
        <w:rPr>
          <w:rFonts w:ascii="Verdana" w:hAnsi="Verdana"/>
        </w:rPr>
        <w:t xml:space="preserve">Lokal håndtering av overvann inne på de respektive feltene og håndtering av tilflytende overvann innenfor hensynsone H320_A og H320_B, </w:t>
      </w:r>
      <w:r w:rsidR="00F50800" w:rsidRPr="004A781D">
        <w:rPr>
          <w:rFonts w:ascii="Verdana" w:hAnsi="Verdana"/>
        </w:rPr>
        <w:t>jfr.</w:t>
      </w:r>
      <w:r w:rsidRPr="004A781D">
        <w:rPr>
          <w:rFonts w:ascii="Verdana" w:hAnsi="Verdana"/>
        </w:rPr>
        <w:t xml:space="preserve"> § 10.1.1.</w:t>
      </w:r>
      <w:r w:rsidR="000D6D89" w:rsidRPr="004A781D">
        <w:rPr>
          <w:rFonts w:ascii="Verdana" w:hAnsi="Verdana"/>
        </w:rPr>
        <w:t xml:space="preserve"> </w:t>
      </w:r>
      <w:r w:rsidR="004255BF" w:rsidRPr="004A781D">
        <w:rPr>
          <w:rFonts w:ascii="Verdana" w:hAnsi="Verdana"/>
        </w:rPr>
        <w:t>Deler av etablering kan være midlertidig.</w:t>
      </w:r>
    </w:p>
    <w:p w14:paraId="0CFD040A" w14:textId="77777777" w:rsidR="000C4EBF" w:rsidRPr="000C4EBF" w:rsidRDefault="000C4EBF" w:rsidP="000C4EBF">
      <w:pPr>
        <w:pStyle w:val="Listeavsnitt"/>
        <w:numPr>
          <w:ilvl w:val="0"/>
          <w:numId w:val="22"/>
        </w:numPr>
        <w:rPr>
          <w:rFonts w:ascii="Verdana" w:hAnsi="Verdana"/>
        </w:rPr>
      </w:pPr>
      <w:r w:rsidRPr="000C4EBF">
        <w:rPr>
          <w:rFonts w:ascii="Verdana" w:hAnsi="Verdana"/>
        </w:rPr>
        <w:t>Tilknytning t</w:t>
      </w:r>
      <w:r>
        <w:rPr>
          <w:rFonts w:ascii="Verdana" w:hAnsi="Verdana"/>
        </w:rPr>
        <w:t xml:space="preserve">il stasjonært </w:t>
      </w:r>
      <w:proofErr w:type="spellStart"/>
      <w:r>
        <w:rPr>
          <w:rFonts w:ascii="Verdana" w:hAnsi="Verdana"/>
        </w:rPr>
        <w:t>avfallssug</w:t>
      </w:r>
      <w:proofErr w:type="spellEnd"/>
      <w:r>
        <w:rPr>
          <w:rFonts w:ascii="Verdana" w:hAnsi="Verdana"/>
        </w:rPr>
        <w:t xml:space="preserve"> med ter</w:t>
      </w:r>
      <w:r w:rsidRPr="000C4EBF">
        <w:rPr>
          <w:rFonts w:ascii="Verdana" w:hAnsi="Verdana"/>
        </w:rPr>
        <w:t>minal på felt K1</w:t>
      </w:r>
      <w:r>
        <w:rPr>
          <w:rFonts w:ascii="Verdana" w:hAnsi="Verdana"/>
        </w:rPr>
        <w:t>.</w:t>
      </w:r>
    </w:p>
    <w:p w14:paraId="6190B891" w14:textId="77777777" w:rsidR="000406E2" w:rsidRDefault="000406E2" w:rsidP="000406E2">
      <w:pPr>
        <w:pStyle w:val="Listeavsnitt"/>
        <w:numPr>
          <w:ilvl w:val="0"/>
          <w:numId w:val="22"/>
        </w:numPr>
        <w:rPr>
          <w:rFonts w:ascii="Verdana" w:hAnsi="Verdana"/>
        </w:rPr>
      </w:pPr>
      <w:r w:rsidRPr="004A781D">
        <w:rPr>
          <w:rFonts w:ascii="Verdana" w:hAnsi="Verdana"/>
        </w:rPr>
        <w:t>Nødvendige støyskjermingstiltak.</w:t>
      </w:r>
    </w:p>
    <w:p w14:paraId="080570B7" w14:textId="77777777" w:rsidR="0086083E" w:rsidRDefault="0086083E" w:rsidP="0086083E">
      <w:pPr>
        <w:pStyle w:val="Listeavsnitt"/>
        <w:numPr>
          <w:ilvl w:val="0"/>
          <w:numId w:val="22"/>
        </w:numPr>
        <w:rPr>
          <w:rFonts w:ascii="Verdana" w:hAnsi="Verdana"/>
        </w:rPr>
      </w:pPr>
      <w:r w:rsidRPr="0086083E">
        <w:rPr>
          <w:rFonts w:ascii="Verdana" w:hAnsi="Verdana"/>
        </w:rPr>
        <w:t>Nødvendige tiltak som sikrer ønsket reisemiddelfordeling</w:t>
      </w:r>
      <w:r w:rsidR="00927FCB">
        <w:rPr>
          <w:rFonts w:ascii="Verdana" w:hAnsi="Verdana"/>
        </w:rPr>
        <w:t xml:space="preserve">, </w:t>
      </w:r>
      <w:r w:rsidR="00927FCB" w:rsidRPr="00326C18">
        <w:rPr>
          <w:rFonts w:ascii="Verdana" w:hAnsi="Verdana"/>
        </w:rPr>
        <w:t xml:space="preserve">jfr. § 5.4.1 og overordnet mobilitetsplan, datert </w:t>
      </w:r>
      <w:proofErr w:type="gramStart"/>
      <w:r w:rsidR="00927FCB" w:rsidRPr="00326C18">
        <w:rPr>
          <w:rFonts w:ascii="Verdana" w:hAnsi="Verdana"/>
        </w:rPr>
        <w:t>26.02.2018</w:t>
      </w:r>
      <w:proofErr w:type="gramEnd"/>
    </w:p>
    <w:p w14:paraId="422A6902" w14:textId="77777777" w:rsidR="008460DB" w:rsidRPr="0086083E" w:rsidRDefault="008460DB" w:rsidP="008460DB">
      <w:pPr>
        <w:pStyle w:val="Listeavsnitt"/>
        <w:rPr>
          <w:rFonts w:ascii="Verdana" w:hAnsi="Verdana"/>
        </w:rPr>
      </w:pPr>
    </w:p>
    <w:p w14:paraId="53C1CE62" w14:textId="77777777" w:rsidR="008D4624" w:rsidRPr="0043734C" w:rsidRDefault="008D4624" w:rsidP="000D2452">
      <w:pPr>
        <w:ind w:left="0"/>
      </w:pPr>
    </w:p>
    <w:p w14:paraId="4D175E64" w14:textId="77777777" w:rsidR="005D5F7B" w:rsidRDefault="00CD0543" w:rsidP="00430BC6">
      <w:pPr>
        <w:pStyle w:val="Overskrift2"/>
      </w:pPr>
      <w:r w:rsidRPr="0043734C">
        <w:lastRenderedPageBreak/>
        <w:t xml:space="preserve">Rekkefølgekrav </w:t>
      </w:r>
      <w:r w:rsidR="000406E2">
        <w:t>som gjelder for de enkelte byggefelt</w:t>
      </w:r>
    </w:p>
    <w:p w14:paraId="148D0589" w14:textId="77777777" w:rsidR="002F7C94" w:rsidRPr="004A781D" w:rsidRDefault="002F7C94" w:rsidP="002F7C94">
      <w:r w:rsidRPr="004A781D">
        <w:t>Rekkefølgekravene er utarbeidet på bakgrunn av</w:t>
      </w:r>
      <w:r w:rsidR="0049452D" w:rsidRPr="004A781D">
        <w:t xml:space="preserve"> vist utbyggingsrekkefølge jf. pkt. 4.1. Ved en annen utbyggingsrekkefølge skal rekkefølgekravene for de enkelte byggefelt vurderes på nytt i samarbeid med Plan- og bygningsavdelingen.</w:t>
      </w:r>
    </w:p>
    <w:p w14:paraId="011A1F22" w14:textId="77777777" w:rsidR="005D2837" w:rsidRPr="004A781D" w:rsidRDefault="005D2837" w:rsidP="008A4160">
      <w:pPr>
        <w:ind w:left="0"/>
      </w:pPr>
    </w:p>
    <w:p w14:paraId="6228FDF7" w14:textId="77777777" w:rsidR="005D2837" w:rsidRPr="004A781D" w:rsidRDefault="005D2837" w:rsidP="000428B6">
      <w:pPr>
        <w:pStyle w:val="Overskrift3"/>
        <w:ind w:hanging="112"/>
      </w:pPr>
      <w:r w:rsidRPr="004A781D">
        <w:t>Rekkefølgekrav for felt L2</w:t>
      </w:r>
    </w:p>
    <w:p w14:paraId="59A3E9C9" w14:textId="77777777" w:rsidR="000507A2" w:rsidRPr="004A781D" w:rsidRDefault="000507A2" w:rsidP="000507A2">
      <w:pPr>
        <w:tabs>
          <w:tab w:val="left" w:pos="-1440"/>
          <w:tab w:val="left" w:pos="-720"/>
          <w:tab w:val="left" w:pos="709"/>
          <w:tab w:val="left" w:pos="1440"/>
          <w:tab w:val="left" w:pos="2160"/>
          <w:tab w:val="left" w:pos="2880"/>
          <w:tab w:val="left" w:pos="3600"/>
          <w:tab w:val="left" w:pos="4032"/>
          <w:tab w:val="left" w:pos="4320"/>
          <w:tab w:val="left" w:pos="5040"/>
          <w:tab w:val="left" w:pos="5760"/>
          <w:tab w:val="left" w:pos="6480"/>
          <w:tab w:val="left" w:pos="7200"/>
          <w:tab w:val="left" w:pos="7920"/>
          <w:tab w:val="left" w:pos="8640"/>
          <w:tab w:val="left" w:pos="9360"/>
          <w:tab w:val="left" w:pos="10080"/>
        </w:tabs>
      </w:pPr>
      <w:r w:rsidRPr="004A781D">
        <w:t xml:space="preserve">Før det kan gis </w:t>
      </w:r>
      <w:r w:rsidRPr="00E51974">
        <w:rPr>
          <w:u w:val="single"/>
        </w:rPr>
        <w:t>rammetillatelse</w:t>
      </w:r>
      <w:r w:rsidRPr="004A781D">
        <w:t xml:space="preserve"> for bebyggelse og anlegg i felt L2 skal følgende være sikret og godkjent av kommunen:</w:t>
      </w:r>
    </w:p>
    <w:p w14:paraId="004CAF65" w14:textId="1206D37F" w:rsidR="006C519D" w:rsidRPr="004A781D" w:rsidRDefault="006C519D" w:rsidP="006C519D">
      <w:pPr>
        <w:pStyle w:val="Listeavsnitt"/>
        <w:numPr>
          <w:ilvl w:val="0"/>
          <w:numId w:val="22"/>
        </w:numPr>
        <w:tabs>
          <w:tab w:val="left" w:pos="-1440"/>
          <w:tab w:val="left" w:pos="-720"/>
          <w:tab w:val="left" w:pos="709"/>
          <w:tab w:val="left" w:pos="1440"/>
          <w:tab w:val="left" w:pos="2160"/>
          <w:tab w:val="left" w:pos="2880"/>
          <w:tab w:val="left" w:pos="3600"/>
          <w:tab w:val="left" w:pos="4032"/>
          <w:tab w:val="left" w:pos="4320"/>
          <w:tab w:val="left" w:pos="5040"/>
          <w:tab w:val="left" w:pos="5760"/>
          <w:tab w:val="left" w:pos="6480"/>
          <w:tab w:val="left" w:pos="7200"/>
          <w:tab w:val="left" w:pos="7920"/>
          <w:tab w:val="left" w:pos="8640"/>
          <w:tab w:val="left" w:pos="9360"/>
          <w:tab w:val="left" w:pos="10080"/>
        </w:tabs>
        <w:rPr>
          <w:rFonts w:ascii="Verdana" w:hAnsi="Verdana"/>
        </w:rPr>
      </w:pPr>
      <w:r w:rsidRPr="004A781D">
        <w:rPr>
          <w:rFonts w:ascii="Verdana" w:hAnsi="Verdana"/>
        </w:rPr>
        <w:t>Kulvert under jernbanen</w:t>
      </w:r>
      <w:r w:rsidR="0015493D">
        <w:rPr>
          <w:rFonts w:ascii="Verdana" w:hAnsi="Verdana"/>
        </w:rPr>
        <w:t xml:space="preserve">. </w:t>
      </w:r>
    </w:p>
    <w:p w14:paraId="18F17456" w14:textId="77777777" w:rsidR="000507A2" w:rsidRPr="004A781D" w:rsidRDefault="000507A2" w:rsidP="000507A2">
      <w:pPr>
        <w:pStyle w:val="Listeavsnitt"/>
        <w:numPr>
          <w:ilvl w:val="0"/>
          <w:numId w:val="22"/>
        </w:numPr>
      </w:pPr>
      <w:r w:rsidRPr="004A781D">
        <w:rPr>
          <w:rFonts w:ascii="Verdana" w:hAnsi="Verdana"/>
        </w:rPr>
        <w:t>Midlertidig anleggsvei i trase for fremtidig gang-/sykkelvei, SGS1</w:t>
      </w:r>
      <w:r w:rsidR="00017A15">
        <w:rPr>
          <w:rFonts w:ascii="Verdana" w:hAnsi="Verdana"/>
        </w:rPr>
        <w:t>. Anleggsveien skal anlegges på en kulvert som sikrer gjennomføring av bekken.</w:t>
      </w:r>
    </w:p>
    <w:p w14:paraId="0208B507" w14:textId="77777777" w:rsidR="000507A2" w:rsidRPr="004A781D" w:rsidRDefault="005D6711" w:rsidP="000507A2">
      <w:pPr>
        <w:pStyle w:val="Listeavsnitt"/>
        <w:numPr>
          <w:ilvl w:val="0"/>
          <w:numId w:val="22"/>
        </w:numPr>
      </w:pPr>
      <w:r>
        <w:rPr>
          <w:rFonts w:ascii="Verdana" w:hAnsi="Verdana"/>
        </w:rPr>
        <w:t>Midlertidig f</w:t>
      </w:r>
      <w:r w:rsidR="000507A2" w:rsidRPr="004A781D">
        <w:rPr>
          <w:rFonts w:ascii="Verdana" w:hAnsi="Verdana"/>
        </w:rPr>
        <w:t xml:space="preserve">ortau langs Askerveien (SV1), frem til </w:t>
      </w:r>
      <w:r w:rsidR="00C008E4">
        <w:rPr>
          <w:rFonts w:ascii="Verdana" w:hAnsi="Verdana"/>
        </w:rPr>
        <w:t>Vipeveien</w:t>
      </w:r>
    </w:p>
    <w:p w14:paraId="23158EB7" w14:textId="77777777" w:rsidR="000507A2" w:rsidRPr="004A781D" w:rsidRDefault="000507A2" w:rsidP="000E322E">
      <w:pPr>
        <w:ind w:left="0"/>
      </w:pPr>
    </w:p>
    <w:p w14:paraId="0D10BEDC" w14:textId="77777777" w:rsidR="005D2837" w:rsidRDefault="005D2837" w:rsidP="005D2837">
      <w:r w:rsidRPr="004A781D">
        <w:t xml:space="preserve">Før det kan gis </w:t>
      </w:r>
      <w:r w:rsidRPr="00E51974">
        <w:rPr>
          <w:u w:val="single"/>
        </w:rPr>
        <w:t>igangsettingstillatelse</w:t>
      </w:r>
      <w:r w:rsidRPr="004A781D">
        <w:t xml:space="preserve"> </w:t>
      </w:r>
      <w:r w:rsidR="00DC0F2C" w:rsidRPr="004A781D">
        <w:t xml:space="preserve">for bebyggelse og anlegg i </w:t>
      </w:r>
      <w:r w:rsidRPr="004A781D">
        <w:t>felt L2 skal følgende være sikret (godkjent byggeplan og rett til nødvendig grunn):</w:t>
      </w:r>
    </w:p>
    <w:p w14:paraId="5676B94D" w14:textId="22EED5BF" w:rsidR="00BF7902" w:rsidRPr="00BF7902" w:rsidRDefault="00BF7902" w:rsidP="00BF7902">
      <w:pPr>
        <w:pStyle w:val="Listeavsnitt"/>
        <w:numPr>
          <w:ilvl w:val="0"/>
          <w:numId w:val="22"/>
        </w:numPr>
        <w:tabs>
          <w:tab w:val="left" w:pos="-1440"/>
          <w:tab w:val="left" w:pos="-720"/>
          <w:tab w:val="left" w:pos="709"/>
          <w:tab w:val="left" w:pos="1440"/>
          <w:tab w:val="left" w:pos="2160"/>
          <w:tab w:val="left" w:pos="2880"/>
          <w:tab w:val="left" w:pos="3600"/>
          <w:tab w:val="left" w:pos="4032"/>
          <w:tab w:val="left" w:pos="4320"/>
          <w:tab w:val="left" w:pos="5040"/>
          <w:tab w:val="left" w:pos="5760"/>
          <w:tab w:val="left" w:pos="6480"/>
          <w:tab w:val="left" w:pos="7200"/>
          <w:tab w:val="left" w:pos="7920"/>
          <w:tab w:val="left" w:pos="8640"/>
          <w:tab w:val="left" w:pos="9360"/>
          <w:tab w:val="left" w:pos="10080"/>
        </w:tabs>
        <w:rPr>
          <w:rFonts w:ascii="Verdana" w:hAnsi="Verdana"/>
        </w:rPr>
      </w:pPr>
      <w:r w:rsidRPr="004A781D">
        <w:rPr>
          <w:rFonts w:ascii="Verdana" w:hAnsi="Verdana"/>
        </w:rPr>
        <w:t xml:space="preserve">Kjørevei med </w:t>
      </w:r>
      <w:r>
        <w:rPr>
          <w:rFonts w:ascii="Verdana" w:hAnsi="Verdana"/>
        </w:rPr>
        <w:t xml:space="preserve">midlertidig sykkelvei med </w:t>
      </w:r>
      <w:r w:rsidRPr="004A781D">
        <w:rPr>
          <w:rFonts w:ascii="Verdana" w:hAnsi="Verdana"/>
        </w:rPr>
        <w:t xml:space="preserve">fortau i Askerveien </w:t>
      </w:r>
      <w:r w:rsidRPr="006B3719">
        <w:rPr>
          <w:rFonts w:ascii="Verdana" w:hAnsi="Verdana"/>
        </w:rPr>
        <w:t>SV1</w:t>
      </w:r>
      <w:r>
        <w:rPr>
          <w:rFonts w:ascii="Verdana" w:hAnsi="Verdana"/>
        </w:rPr>
        <w:t xml:space="preserve"> (sykkelvei med fortau skal ha en bredde på 5,5 meter og kan anlegges </w:t>
      </w:r>
      <w:r w:rsidR="008A4160">
        <w:rPr>
          <w:rFonts w:ascii="Verdana" w:hAnsi="Verdana"/>
        </w:rPr>
        <w:t xml:space="preserve">på </w:t>
      </w:r>
      <w:r>
        <w:rPr>
          <w:rFonts w:ascii="Verdana" w:hAnsi="Verdana"/>
        </w:rPr>
        <w:t xml:space="preserve">areal avsatt til </w:t>
      </w:r>
      <w:proofErr w:type="spellStart"/>
      <w:r>
        <w:rPr>
          <w:rFonts w:ascii="Verdana" w:hAnsi="Verdana"/>
        </w:rPr>
        <w:t>grøntrabatt</w:t>
      </w:r>
      <w:proofErr w:type="spellEnd"/>
      <w:r>
        <w:rPr>
          <w:rFonts w:ascii="Verdana" w:hAnsi="Verdana"/>
        </w:rPr>
        <w:t>)</w:t>
      </w:r>
    </w:p>
    <w:p w14:paraId="23AFAA16" w14:textId="3F8ACE16" w:rsidR="007A3CAF" w:rsidRPr="004A781D" w:rsidRDefault="007321B7" w:rsidP="007A3CAF">
      <w:pPr>
        <w:pStyle w:val="Listeavsnitt"/>
        <w:numPr>
          <w:ilvl w:val="0"/>
          <w:numId w:val="22"/>
        </w:numPr>
        <w:rPr>
          <w:rFonts w:ascii="Verdana" w:hAnsi="Verdana"/>
        </w:rPr>
      </w:pPr>
      <w:r>
        <w:rPr>
          <w:rFonts w:ascii="Verdana" w:hAnsi="Verdana"/>
        </w:rPr>
        <w:t>Midlertidig b</w:t>
      </w:r>
      <w:r w:rsidR="00EF3CA1">
        <w:rPr>
          <w:rFonts w:ascii="Verdana" w:hAnsi="Verdana"/>
        </w:rPr>
        <w:t>røytbar g</w:t>
      </w:r>
      <w:r w:rsidR="007A3CAF" w:rsidRPr="004A781D">
        <w:rPr>
          <w:rFonts w:ascii="Verdana" w:hAnsi="Verdana"/>
        </w:rPr>
        <w:t xml:space="preserve">ang-/sykkelforbindelse </w:t>
      </w:r>
      <w:r>
        <w:rPr>
          <w:rFonts w:ascii="Verdana" w:hAnsi="Verdana"/>
        </w:rPr>
        <w:t xml:space="preserve">mellom L2 og Askerveien </w:t>
      </w:r>
      <w:r w:rsidRPr="006B3719">
        <w:rPr>
          <w:rFonts w:ascii="Verdana" w:hAnsi="Verdana"/>
        </w:rPr>
        <w:t>SV1</w:t>
      </w:r>
      <w:r>
        <w:rPr>
          <w:rFonts w:ascii="Verdana" w:hAnsi="Verdana"/>
        </w:rPr>
        <w:t>(tras</w:t>
      </w:r>
      <w:r w:rsidR="005A4DB7">
        <w:rPr>
          <w:rFonts w:ascii="Verdana" w:hAnsi="Verdana"/>
        </w:rPr>
        <w:t>é</w:t>
      </w:r>
      <w:r>
        <w:rPr>
          <w:rFonts w:ascii="Verdana" w:hAnsi="Verdana"/>
        </w:rPr>
        <w:t xml:space="preserve"> fastsettes i dialog med plan- og bygningsavdelingen på søknadstidspunktet)</w:t>
      </w:r>
    </w:p>
    <w:p w14:paraId="251CC764" w14:textId="4B1109B1" w:rsidR="00DC0F2C" w:rsidRPr="004A781D" w:rsidRDefault="007321B7" w:rsidP="00DC0F2C">
      <w:pPr>
        <w:pStyle w:val="Listeavsnitt"/>
        <w:numPr>
          <w:ilvl w:val="0"/>
          <w:numId w:val="22"/>
        </w:numPr>
      </w:pPr>
      <w:r>
        <w:rPr>
          <w:rFonts w:ascii="Verdana" w:hAnsi="Verdana"/>
        </w:rPr>
        <w:t>Midlertidig g</w:t>
      </w:r>
      <w:r w:rsidR="000507A2" w:rsidRPr="004A781D">
        <w:rPr>
          <w:rFonts w:ascii="Verdana" w:hAnsi="Verdana"/>
        </w:rPr>
        <w:t xml:space="preserve">angsti mellom </w:t>
      </w:r>
      <w:r w:rsidR="00AF3FCB">
        <w:rPr>
          <w:rFonts w:ascii="Verdana" w:hAnsi="Verdana"/>
        </w:rPr>
        <w:t>L</w:t>
      </w:r>
      <w:r w:rsidR="000507A2" w:rsidRPr="004A781D">
        <w:rPr>
          <w:rFonts w:ascii="Verdana" w:hAnsi="Verdana"/>
        </w:rPr>
        <w:t>2 og Asker terrasse, SV7</w:t>
      </w:r>
      <w:r>
        <w:rPr>
          <w:rFonts w:ascii="Verdana" w:hAnsi="Verdana"/>
        </w:rPr>
        <w:t xml:space="preserve"> (tras</w:t>
      </w:r>
      <w:r w:rsidR="005A4DB7">
        <w:rPr>
          <w:rFonts w:ascii="Verdana" w:hAnsi="Verdana"/>
        </w:rPr>
        <w:t>é</w:t>
      </w:r>
      <w:r>
        <w:rPr>
          <w:rFonts w:ascii="Verdana" w:hAnsi="Verdana"/>
        </w:rPr>
        <w:t xml:space="preserve"> fastsettes i dialog med plan- og bygningsavdelingen på søknadstidspunktet)</w:t>
      </w:r>
    </w:p>
    <w:p w14:paraId="5C1A000C" w14:textId="77777777" w:rsidR="006C519D" w:rsidRPr="004A781D" w:rsidRDefault="006C519D" w:rsidP="006C519D">
      <w:pPr>
        <w:pStyle w:val="Listeavsnitt"/>
        <w:numPr>
          <w:ilvl w:val="0"/>
          <w:numId w:val="22"/>
        </w:numPr>
        <w:tabs>
          <w:tab w:val="left" w:pos="-1440"/>
          <w:tab w:val="left" w:pos="-720"/>
          <w:tab w:val="left" w:pos="709"/>
          <w:tab w:val="left" w:pos="1440"/>
          <w:tab w:val="left" w:pos="2160"/>
          <w:tab w:val="left" w:pos="2880"/>
          <w:tab w:val="left" w:pos="3600"/>
          <w:tab w:val="left" w:pos="4032"/>
          <w:tab w:val="left" w:pos="4320"/>
          <w:tab w:val="left" w:pos="5040"/>
          <w:tab w:val="left" w:pos="5760"/>
          <w:tab w:val="left" w:pos="6480"/>
          <w:tab w:val="left" w:pos="7200"/>
          <w:tab w:val="left" w:pos="7920"/>
          <w:tab w:val="left" w:pos="8640"/>
          <w:tab w:val="left" w:pos="9360"/>
          <w:tab w:val="left" w:pos="10080"/>
        </w:tabs>
        <w:rPr>
          <w:rFonts w:ascii="Verdana" w:hAnsi="Verdana"/>
        </w:rPr>
      </w:pPr>
      <w:r w:rsidRPr="004A781D">
        <w:rPr>
          <w:rFonts w:ascii="Verdana" w:hAnsi="Verdana"/>
        </w:rPr>
        <w:t>Kjørevei med fortau over Landås inkludert snuplass</w:t>
      </w:r>
      <w:r w:rsidR="0055641E">
        <w:rPr>
          <w:rFonts w:ascii="Verdana" w:hAnsi="Verdana"/>
        </w:rPr>
        <w:t>/gatetun</w:t>
      </w:r>
      <w:r w:rsidRPr="004A781D">
        <w:rPr>
          <w:rFonts w:ascii="Verdana" w:hAnsi="Verdana"/>
        </w:rPr>
        <w:t>, SV3</w:t>
      </w:r>
      <w:r w:rsidR="0096723E" w:rsidRPr="004A781D">
        <w:rPr>
          <w:rFonts w:ascii="Verdana" w:hAnsi="Verdana"/>
        </w:rPr>
        <w:t>,</w:t>
      </w:r>
      <w:r w:rsidRPr="004A781D">
        <w:rPr>
          <w:rFonts w:ascii="Verdana" w:hAnsi="Verdana"/>
        </w:rPr>
        <w:t xml:space="preserve"> SG</w:t>
      </w:r>
      <w:r w:rsidR="0096723E" w:rsidRPr="004A781D">
        <w:rPr>
          <w:rFonts w:ascii="Verdana" w:hAnsi="Verdana"/>
        </w:rPr>
        <w:t>T</w:t>
      </w:r>
      <w:r w:rsidRPr="004A781D">
        <w:rPr>
          <w:rFonts w:ascii="Verdana" w:hAnsi="Verdana"/>
        </w:rPr>
        <w:t>3</w:t>
      </w:r>
      <w:r w:rsidR="0096723E" w:rsidRPr="004A781D">
        <w:rPr>
          <w:rFonts w:ascii="Verdana" w:hAnsi="Verdana"/>
        </w:rPr>
        <w:t xml:space="preserve"> og BRE1.</w:t>
      </w:r>
    </w:p>
    <w:p w14:paraId="6C80B974" w14:textId="77777777" w:rsidR="006C519D" w:rsidRPr="004A781D" w:rsidRDefault="006C519D" w:rsidP="00DC0F2C">
      <w:pPr>
        <w:pStyle w:val="Listeavsnitt"/>
        <w:numPr>
          <w:ilvl w:val="0"/>
          <w:numId w:val="22"/>
        </w:numPr>
      </w:pPr>
      <w:r w:rsidRPr="004A781D">
        <w:rPr>
          <w:rFonts w:ascii="Verdana" w:hAnsi="Verdana"/>
        </w:rPr>
        <w:t>Gang-/sykkelvei over Landås øst, SGS5</w:t>
      </w:r>
    </w:p>
    <w:p w14:paraId="215782F7" w14:textId="77777777" w:rsidR="006C519D" w:rsidRPr="004A781D" w:rsidRDefault="006C519D" w:rsidP="00DC0F2C">
      <w:pPr>
        <w:pStyle w:val="Listeavsnitt"/>
        <w:numPr>
          <w:ilvl w:val="0"/>
          <w:numId w:val="22"/>
        </w:numPr>
      </w:pPr>
      <w:r w:rsidRPr="004A781D">
        <w:rPr>
          <w:rFonts w:ascii="Verdana" w:hAnsi="Verdana"/>
        </w:rPr>
        <w:t>Gang-/sykkelvei over Landås vest, SGS4</w:t>
      </w:r>
    </w:p>
    <w:p w14:paraId="3547FFE5" w14:textId="77777777" w:rsidR="006C519D" w:rsidRPr="004A781D" w:rsidRDefault="005D2837" w:rsidP="006C519D">
      <w:pPr>
        <w:pStyle w:val="Listeavsnitt"/>
        <w:numPr>
          <w:ilvl w:val="0"/>
          <w:numId w:val="22"/>
        </w:numPr>
      </w:pPr>
      <w:r w:rsidRPr="004A781D">
        <w:rPr>
          <w:rFonts w:ascii="Verdana" w:hAnsi="Verdana"/>
        </w:rPr>
        <w:t>Felles lekeplass Lek1 og felles gatetun SGT1</w:t>
      </w:r>
    </w:p>
    <w:p w14:paraId="2630B694" w14:textId="77777777" w:rsidR="000507A2" w:rsidRPr="004A781D" w:rsidRDefault="000507A2" w:rsidP="000507A2"/>
    <w:p w14:paraId="35D9230F" w14:textId="77777777" w:rsidR="000507A2" w:rsidRPr="004A781D" w:rsidRDefault="000507A2" w:rsidP="000507A2">
      <w:r w:rsidRPr="004A781D">
        <w:t xml:space="preserve">Før det kan gis </w:t>
      </w:r>
      <w:r w:rsidRPr="00E51974">
        <w:rPr>
          <w:u w:val="single"/>
        </w:rPr>
        <w:t>igangsettingstillatelse</w:t>
      </w:r>
      <w:r w:rsidRPr="004A781D">
        <w:t xml:space="preserve"> for bebyggelse og anlegg i felt L2 skal følgende</w:t>
      </w:r>
      <w:r w:rsidR="007A3CAF" w:rsidRPr="004A781D">
        <w:t xml:space="preserve"> være etablert i henhold til godkjent byggeplan:</w:t>
      </w:r>
    </w:p>
    <w:p w14:paraId="6622C160" w14:textId="77777777" w:rsidR="006C519D" w:rsidRPr="004A781D" w:rsidRDefault="0055641E" w:rsidP="006C519D">
      <w:pPr>
        <w:pStyle w:val="Listeavsnitt"/>
        <w:numPr>
          <w:ilvl w:val="0"/>
          <w:numId w:val="22"/>
        </w:numPr>
        <w:rPr>
          <w:rFonts w:ascii="Verdana" w:hAnsi="Verdana"/>
        </w:rPr>
      </w:pPr>
      <w:r>
        <w:rPr>
          <w:rFonts w:ascii="Verdana" w:hAnsi="Verdana"/>
        </w:rPr>
        <w:t>Kulvert under j</w:t>
      </w:r>
      <w:r w:rsidR="006C519D" w:rsidRPr="004A781D">
        <w:rPr>
          <w:rFonts w:ascii="Verdana" w:hAnsi="Verdana"/>
        </w:rPr>
        <w:t>ernbanen</w:t>
      </w:r>
    </w:p>
    <w:p w14:paraId="5E61724A" w14:textId="77777777" w:rsidR="007A3CAF" w:rsidRPr="004A781D" w:rsidRDefault="007A3CAF" w:rsidP="007A3CAF">
      <w:pPr>
        <w:pStyle w:val="Listeavsnitt"/>
        <w:numPr>
          <w:ilvl w:val="0"/>
          <w:numId w:val="22"/>
        </w:numPr>
      </w:pPr>
      <w:r w:rsidRPr="004A781D">
        <w:rPr>
          <w:rFonts w:ascii="Verdana" w:hAnsi="Verdana"/>
        </w:rPr>
        <w:t>Midlertidig anleggsvei i trase for</w:t>
      </w:r>
      <w:r w:rsidR="00017A15">
        <w:rPr>
          <w:rFonts w:ascii="Verdana" w:hAnsi="Verdana"/>
        </w:rPr>
        <w:t xml:space="preserve"> fremtidig gang-/sykkelvei, SGS1. Anleggsveien skal anlegges på en kulvert som sikrer gjennomføring av bekken.</w:t>
      </w:r>
    </w:p>
    <w:p w14:paraId="5B6A68BB" w14:textId="77777777" w:rsidR="007A3CAF" w:rsidRPr="004A781D" w:rsidRDefault="0055641E" w:rsidP="007A3CAF">
      <w:pPr>
        <w:pStyle w:val="Listeavsnitt"/>
        <w:numPr>
          <w:ilvl w:val="0"/>
          <w:numId w:val="22"/>
        </w:numPr>
      </w:pPr>
      <w:r>
        <w:rPr>
          <w:rFonts w:ascii="Verdana" w:hAnsi="Verdana"/>
        </w:rPr>
        <w:t>Midlertidig f</w:t>
      </w:r>
      <w:r w:rsidR="007A3CAF" w:rsidRPr="004A781D">
        <w:rPr>
          <w:rFonts w:ascii="Verdana" w:hAnsi="Verdana"/>
        </w:rPr>
        <w:t xml:space="preserve">ortau langs Askerveien (SV1), frem til </w:t>
      </w:r>
      <w:r w:rsidR="00894B8B">
        <w:rPr>
          <w:rFonts w:ascii="Verdana" w:hAnsi="Verdana"/>
        </w:rPr>
        <w:t>Vipeveien</w:t>
      </w:r>
    </w:p>
    <w:p w14:paraId="1C40C4B3" w14:textId="77777777" w:rsidR="005D2837" w:rsidRPr="004A781D" w:rsidRDefault="005D2837" w:rsidP="005D2837"/>
    <w:p w14:paraId="7BC6B6AE" w14:textId="77777777" w:rsidR="007A3CAF" w:rsidRPr="004A781D" w:rsidRDefault="005D2837" w:rsidP="00B075AE">
      <w:r w:rsidRPr="004A781D">
        <w:t xml:space="preserve">Før det kan gis </w:t>
      </w:r>
      <w:r w:rsidR="000507A2" w:rsidRPr="00E51974">
        <w:rPr>
          <w:u w:val="single"/>
        </w:rPr>
        <w:t>midlertidig brukstillatelse</w:t>
      </w:r>
      <w:r w:rsidRPr="004A781D">
        <w:t xml:space="preserve"> for </w:t>
      </w:r>
      <w:r w:rsidR="000507A2" w:rsidRPr="004A781D">
        <w:t xml:space="preserve">første byggetrinn i </w:t>
      </w:r>
      <w:r w:rsidRPr="004A781D">
        <w:t xml:space="preserve">felt L2 skal følgende være etablert i </w:t>
      </w:r>
      <w:r w:rsidR="00B075AE">
        <w:t>henhold til godkjent byggeplan:</w:t>
      </w:r>
    </w:p>
    <w:p w14:paraId="115B1F22" w14:textId="77777777" w:rsidR="006C519D" w:rsidRPr="004A781D" w:rsidRDefault="006C519D" w:rsidP="006C519D">
      <w:pPr>
        <w:pStyle w:val="Listeavsnitt"/>
        <w:numPr>
          <w:ilvl w:val="0"/>
          <w:numId w:val="22"/>
        </w:numPr>
        <w:tabs>
          <w:tab w:val="left" w:pos="-1440"/>
          <w:tab w:val="left" w:pos="-720"/>
          <w:tab w:val="left" w:pos="709"/>
          <w:tab w:val="left" w:pos="1440"/>
          <w:tab w:val="left" w:pos="2160"/>
          <w:tab w:val="left" w:pos="2880"/>
          <w:tab w:val="left" w:pos="3600"/>
          <w:tab w:val="left" w:pos="4032"/>
          <w:tab w:val="left" w:pos="4320"/>
          <w:tab w:val="left" w:pos="5040"/>
          <w:tab w:val="left" w:pos="5760"/>
          <w:tab w:val="left" w:pos="6480"/>
          <w:tab w:val="left" w:pos="7200"/>
          <w:tab w:val="left" w:pos="7920"/>
          <w:tab w:val="left" w:pos="8640"/>
          <w:tab w:val="left" w:pos="9360"/>
          <w:tab w:val="left" w:pos="10080"/>
        </w:tabs>
        <w:rPr>
          <w:rFonts w:ascii="Verdana" w:hAnsi="Verdana"/>
        </w:rPr>
      </w:pPr>
      <w:r w:rsidRPr="004A781D">
        <w:rPr>
          <w:rFonts w:ascii="Verdana" w:hAnsi="Verdana"/>
        </w:rPr>
        <w:t>Kjørevei med fortau over Landås inkludert snuplass</w:t>
      </w:r>
      <w:r w:rsidR="0055641E">
        <w:rPr>
          <w:rFonts w:ascii="Verdana" w:hAnsi="Verdana"/>
        </w:rPr>
        <w:t>/gatetun</w:t>
      </w:r>
      <w:r w:rsidR="0096723E" w:rsidRPr="004A781D">
        <w:rPr>
          <w:rFonts w:ascii="Verdana" w:hAnsi="Verdana"/>
        </w:rPr>
        <w:t xml:space="preserve"> (</w:t>
      </w:r>
      <w:r w:rsidRPr="004A781D">
        <w:rPr>
          <w:rFonts w:ascii="Verdana" w:hAnsi="Verdana"/>
        </w:rPr>
        <w:t>SV3</w:t>
      </w:r>
      <w:r w:rsidR="0096723E" w:rsidRPr="004A781D">
        <w:rPr>
          <w:rFonts w:ascii="Verdana" w:hAnsi="Verdana"/>
        </w:rPr>
        <w:t>,</w:t>
      </w:r>
      <w:r w:rsidRPr="004A781D">
        <w:rPr>
          <w:rFonts w:ascii="Verdana" w:hAnsi="Verdana"/>
        </w:rPr>
        <w:t xml:space="preserve"> SG</w:t>
      </w:r>
      <w:r w:rsidR="0096723E" w:rsidRPr="004A781D">
        <w:rPr>
          <w:rFonts w:ascii="Verdana" w:hAnsi="Verdana"/>
        </w:rPr>
        <w:t>T</w:t>
      </w:r>
      <w:r w:rsidRPr="004A781D">
        <w:rPr>
          <w:rFonts w:ascii="Verdana" w:hAnsi="Verdana"/>
        </w:rPr>
        <w:t>3</w:t>
      </w:r>
      <w:r w:rsidR="0096723E" w:rsidRPr="004A781D">
        <w:rPr>
          <w:rFonts w:ascii="Verdana" w:hAnsi="Verdana"/>
        </w:rPr>
        <w:t xml:space="preserve"> og BRE1). For feltene L2 og L3 kan det utføres en midlertidig opparbeiding av SGT3</w:t>
      </w:r>
      <w:r w:rsidR="0055641E">
        <w:rPr>
          <w:rFonts w:ascii="Verdana" w:hAnsi="Verdana"/>
        </w:rPr>
        <w:t xml:space="preserve"> i påvente av detaljregulering for L4-L6</w:t>
      </w:r>
      <w:r w:rsidR="0096723E" w:rsidRPr="004A781D">
        <w:rPr>
          <w:rFonts w:ascii="Verdana" w:hAnsi="Verdana"/>
        </w:rPr>
        <w:t>.</w:t>
      </w:r>
    </w:p>
    <w:p w14:paraId="6FC620CF" w14:textId="47BC64AD" w:rsidR="006C519D" w:rsidRPr="004A781D" w:rsidRDefault="006C519D" w:rsidP="006C519D">
      <w:pPr>
        <w:pStyle w:val="Listeavsnitt"/>
        <w:numPr>
          <w:ilvl w:val="0"/>
          <w:numId w:val="22"/>
        </w:numPr>
        <w:tabs>
          <w:tab w:val="left" w:pos="-1440"/>
          <w:tab w:val="left" w:pos="-720"/>
          <w:tab w:val="left" w:pos="709"/>
          <w:tab w:val="left" w:pos="1440"/>
          <w:tab w:val="left" w:pos="2160"/>
          <w:tab w:val="left" w:pos="2880"/>
          <w:tab w:val="left" w:pos="3600"/>
          <w:tab w:val="left" w:pos="4032"/>
          <w:tab w:val="left" w:pos="4320"/>
          <w:tab w:val="left" w:pos="5040"/>
          <w:tab w:val="left" w:pos="5760"/>
          <w:tab w:val="left" w:pos="6480"/>
          <w:tab w:val="left" w:pos="7200"/>
          <w:tab w:val="left" w:pos="7920"/>
          <w:tab w:val="left" w:pos="8640"/>
          <w:tab w:val="left" w:pos="9360"/>
          <w:tab w:val="left" w:pos="10080"/>
        </w:tabs>
        <w:rPr>
          <w:rFonts w:ascii="Verdana" w:hAnsi="Verdana"/>
        </w:rPr>
      </w:pPr>
      <w:r w:rsidRPr="004A781D">
        <w:rPr>
          <w:rFonts w:ascii="Verdana" w:hAnsi="Verdana"/>
        </w:rPr>
        <w:t xml:space="preserve">Kjørevei med </w:t>
      </w:r>
      <w:r w:rsidR="00BD7056">
        <w:rPr>
          <w:rFonts w:ascii="Verdana" w:hAnsi="Verdana"/>
        </w:rPr>
        <w:t xml:space="preserve">midlertidig sykkelvei med </w:t>
      </w:r>
      <w:r w:rsidRPr="004A781D">
        <w:rPr>
          <w:rFonts w:ascii="Verdana" w:hAnsi="Verdana"/>
        </w:rPr>
        <w:t>fortau i Askerveien SV1</w:t>
      </w:r>
      <w:r w:rsidR="00BD7056">
        <w:rPr>
          <w:rFonts w:ascii="Verdana" w:hAnsi="Verdana"/>
        </w:rPr>
        <w:t xml:space="preserve"> (sykkelvei med fortau skal ha en br</w:t>
      </w:r>
      <w:r w:rsidR="00BF7902">
        <w:rPr>
          <w:rFonts w:ascii="Verdana" w:hAnsi="Verdana"/>
        </w:rPr>
        <w:t>edde på 5,5 meter og kan anlegges</w:t>
      </w:r>
      <w:r w:rsidR="00BD7056">
        <w:rPr>
          <w:rFonts w:ascii="Verdana" w:hAnsi="Verdana"/>
        </w:rPr>
        <w:t xml:space="preserve"> areal avsatt til </w:t>
      </w:r>
      <w:proofErr w:type="spellStart"/>
      <w:r w:rsidR="00BD7056">
        <w:rPr>
          <w:rFonts w:ascii="Verdana" w:hAnsi="Verdana"/>
        </w:rPr>
        <w:t>grøntrabatt</w:t>
      </w:r>
      <w:proofErr w:type="spellEnd"/>
      <w:r w:rsidR="00BD7056">
        <w:rPr>
          <w:rFonts w:ascii="Verdana" w:hAnsi="Verdana"/>
        </w:rPr>
        <w:t>)</w:t>
      </w:r>
    </w:p>
    <w:p w14:paraId="1EE58DA7" w14:textId="77777777" w:rsidR="006C519D" w:rsidRPr="00B075AE" w:rsidRDefault="006C519D" w:rsidP="006C519D">
      <w:pPr>
        <w:pStyle w:val="Listeavsnitt"/>
        <w:numPr>
          <w:ilvl w:val="0"/>
          <w:numId w:val="22"/>
        </w:numPr>
      </w:pPr>
      <w:r w:rsidRPr="004A781D">
        <w:rPr>
          <w:rFonts w:ascii="Verdana" w:hAnsi="Verdana"/>
        </w:rPr>
        <w:t>Gang-/sykkelvei over Landås øst, SGS5</w:t>
      </w:r>
    </w:p>
    <w:p w14:paraId="6777FB3C" w14:textId="7DEC7EBE" w:rsidR="00B075AE" w:rsidRPr="004A781D" w:rsidRDefault="00B075AE" w:rsidP="00B075AE">
      <w:pPr>
        <w:pStyle w:val="Listeavsnitt"/>
        <w:numPr>
          <w:ilvl w:val="0"/>
          <w:numId w:val="22"/>
        </w:numPr>
        <w:rPr>
          <w:rFonts w:ascii="Verdana" w:hAnsi="Verdana"/>
        </w:rPr>
      </w:pPr>
      <w:r>
        <w:rPr>
          <w:rFonts w:ascii="Verdana" w:hAnsi="Verdana"/>
        </w:rPr>
        <w:t>Midlertidig brøytbar g</w:t>
      </w:r>
      <w:r w:rsidRPr="004A781D">
        <w:rPr>
          <w:rFonts w:ascii="Verdana" w:hAnsi="Verdana"/>
        </w:rPr>
        <w:t xml:space="preserve">ang-/sykkelforbindelse </w:t>
      </w:r>
      <w:r>
        <w:rPr>
          <w:rFonts w:ascii="Verdana" w:hAnsi="Verdana"/>
        </w:rPr>
        <w:t>mellom L2 og Askerveien SV1(tras</w:t>
      </w:r>
      <w:r w:rsidR="005A4DB7">
        <w:rPr>
          <w:rFonts w:ascii="Verdana" w:hAnsi="Verdana"/>
        </w:rPr>
        <w:t>é</w:t>
      </w:r>
      <w:r>
        <w:rPr>
          <w:rFonts w:ascii="Verdana" w:hAnsi="Verdana"/>
        </w:rPr>
        <w:t xml:space="preserve"> fastsettes i dialog med plan- og bygningsavdelingen på søknadstidspunktet)</w:t>
      </w:r>
    </w:p>
    <w:p w14:paraId="00EE1626" w14:textId="53E38E25" w:rsidR="00B075AE" w:rsidRPr="004A781D" w:rsidRDefault="00B075AE" w:rsidP="006C519D">
      <w:pPr>
        <w:pStyle w:val="Listeavsnitt"/>
        <w:numPr>
          <w:ilvl w:val="0"/>
          <w:numId w:val="22"/>
        </w:numPr>
      </w:pPr>
      <w:r>
        <w:rPr>
          <w:rFonts w:ascii="Verdana" w:hAnsi="Verdana"/>
        </w:rPr>
        <w:t>Midlertidig g</w:t>
      </w:r>
      <w:r w:rsidRPr="004A781D">
        <w:rPr>
          <w:rFonts w:ascii="Verdana" w:hAnsi="Verdana"/>
        </w:rPr>
        <w:t xml:space="preserve">angsti mellom </w:t>
      </w:r>
      <w:r>
        <w:rPr>
          <w:rFonts w:ascii="Verdana" w:hAnsi="Verdana"/>
        </w:rPr>
        <w:t>L</w:t>
      </w:r>
      <w:r w:rsidRPr="004A781D">
        <w:rPr>
          <w:rFonts w:ascii="Verdana" w:hAnsi="Verdana"/>
        </w:rPr>
        <w:t>2 og Asker terrasse, SV7</w:t>
      </w:r>
      <w:r>
        <w:rPr>
          <w:rFonts w:ascii="Verdana" w:hAnsi="Verdana"/>
        </w:rPr>
        <w:t xml:space="preserve"> (tras</w:t>
      </w:r>
      <w:r w:rsidR="005A4DB7">
        <w:rPr>
          <w:rFonts w:ascii="Verdana" w:hAnsi="Verdana"/>
        </w:rPr>
        <w:t>é</w:t>
      </w:r>
      <w:r>
        <w:rPr>
          <w:rFonts w:ascii="Verdana" w:hAnsi="Verdana"/>
        </w:rPr>
        <w:t xml:space="preserve"> fastsettes i dialog med plan- og bygningsavdelingen på søknadstidspunktet)</w:t>
      </w:r>
    </w:p>
    <w:p w14:paraId="48D4721E" w14:textId="77777777" w:rsidR="007A3CAF" w:rsidRDefault="007A3CAF" w:rsidP="007A3CAF"/>
    <w:p w14:paraId="192AB93A" w14:textId="77777777" w:rsidR="00B075AE" w:rsidRDefault="00B075AE" w:rsidP="00B075AE">
      <w:r w:rsidRPr="004A781D">
        <w:t xml:space="preserve">Før det kan gis </w:t>
      </w:r>
      <w:r w:rsidRPr="00E51974">
        <w:rPr>
          <w:u w:val="single"/>
        </w:rPr>
        <w:t>midlertidig brukstillatelse</w:t>
      </w:r>
      <w:r w:rsidRPr="004A781D">
        <w:t xml:space="preserve"> for </w:t>
      </w:r>
      <w:r>
        <w:t>byggene B5 og C4</w:t>
      </w:r>
      <w:r w:rsidRPr="004A781D">
        <w:t xml:space="preserve"> skal følgende være etablert i henhold til godkjent byggeplan:</w:t>
      </w:r>
    </w:p>
    <w:p w14:paraId="17109A39" w14:textId="77777777" w:rsidR="00B075AE" w:rsidRPr="00B075AE" w:rsidRDefault="00B075AE" w:rsidP="00B075AE">
      <w:pPr>
        <w:pStyle w:val="Listeavsnitt"/>
        <w:numPr>
          <w:ilvl w:val="0"/>
          <w:numId w:val="22"/>
        </w:numPr>
        <w:rPr>
          <w:rFonts w:ascii="Verdana" w:hAnsi="Verdana"/>
        </w:rPr>
      </w:pPr>
      <w:r w:rsidRPr="00B075AE">
        <w:rPr>
          <w:rFonts w:ascii="Verdana" w:hAnsi="Verdana"/>
        </w:rPr>
        <w:t xml:space="preserve">Felles gatetun SGT1 opp til </w:t>
      </w:r>
      <w:proofErr w:type="spellStart"/>
      <w:r w:rsidRPr="00B075AE">
        <w:rPr>
          <w:rFonts w:ascii="Verdana" w:hAnsi="Verdana"/>
        </w:rPr>
        <w:t>Hønsveien</w:t>
      </w:r>
      <w:proofErr w:type="spellEnd"/>
      <w:r w:rsidR="00564D2F">
        <w:rPr>
          <w:rFonts w:ascii="Verdana" w:hAnsi="Verdana"/>
        </w:rPr>
        <w:t>, gangforbindelse me</w:t>
      </w:r>
      <w:r w:rsidR="00067082">
        <w:rPr>
          <w:rFonts w:ascii="Verdana" w:hAnsi="Verdana"/>
        </w:rPr>
        <w:t>d kombinasjon av trapp og rampe. R</w:t>
      </w:r>
      <w:r w:rsidR="00564D2F">
        <w:rPr>
          <w:rFonts w:ascii="Verdana" w:hAnsi="Verdana"/>
        </w:rPr>
        <w:t xml:space="preserve">ampe skal ha maksimal stigning 1:7. </w:t>
      </w:r>
    </w:p>
    <w:p w14:paraId="72F9405D" w14:textId="77777777" w:rsidR="00B075AE" w:rsidRPr="004A781D" w:rsidRDefault="00B075AE" w:rsidP="007A3CAF"/>
    <w:p w14:paraId="5F2730CF" w14:textId="77777777" w:rsidR="007A3CAF" w:rsidRPr="004A781D" w:rsidRDefault="007A3CAF" w:rsidP="007A3CAF">
      <w:r w:rsidRPr="004A781D">
        <w:t xml:space="preserve">Før det kan gis </w:t>
      </w:r>
      <w:r w:rsidRPr="00E51974">
        <w:rPr>
          <w:u w:val="single"/>
        </w:rPr>
        <w:t>midlertidig brukstillatelse</w:t>
      </w:r>
      <w:r w:rsidRPr="004A781D">
        <w:t xml:space="preserve"> for siste byggetrinn (</w:t>
      </w:r>
      <w:r w:rsidR="004A781D">
        <w:t xml:space="preserve">bygg </w:t>
      </w:r>
      <w:r w:rsidR="00B075AE">
        <w:t>B8 og C6</w:t>
      </w:r>
      <w:r w:rsidRPr="004A781D">
        <w:t>) i felt L2 skal følgende være etablert i henhold til godkjent byggeplan:</w:t>
      </w:r>
    </w:p>
    <w:p w14:paraId="7D886D4E" w14:textId="77777777" w:rsidR="007A3CAF" w:rsidRPr="004A781D" w:rsidRDefault="00343705" w:rsidP="007A3CAF">
      <w:pPr>
        <w:pStyle w:val="Listeavsnitt"/>
        <w:numPr>
          <w:ilvl w:val="0"/>
          <w:numId w:val="22"/>
        </w:numPr>
        <w:rPr>
          <w:rFonts w:ascii="Verdana" w:hAnsi="Verdana"/>
        </w:rPr>
      </w:pPr>
      <w:r w:rsidRPr="004A781D">
        <w:rPr>
          <w:rFonts w:ascii="Verdana" w:hAnsi="Verdana"/>
        </w:rPr>
        <w:t>Permanent kjørevei med fortau over Høn, SV2</w:t>
      </w:r>
    </w:p>
    <w:p w14:paraId="75D6500E" w14:textId="77777777" w:rsidR="00343705" w:rsidRPr="004A781D" w:rsidRDefault="00343705" w:rsidP="007A3CAF">
      <w:pPr>
        <w:pStyle w:val="Listeavsnitt"/>
        <w:numPr>
          <w:ilvl w:val="0"/>
          <w:numId w:val="22"/>
        </w:numPr>
        <w:rPr>
          <w:rFonts w:ascii="Verdana" w:hAnsi="Verdana"/>
        </w:rPr>
      </w:pPr>
      <w:r w:rsidRPr="004A781D">
        <w:rPr>
          <w:rFonts w:ascii="Verdana" w:hAnsi="Verdana"/>
        </w:rPr>
        <w:t>Permanent gang-/sykkelvei over Høn, SGS1</w:t>
      </w:r>
    </w:p>
    <w:p w14:paraId="39CA19B4" w14:textId="77777777" w:rsidR="006C519D" w:rsidRPr="00B075AE" w:rsidRDefault="006C519D" w:rsidP="006C519D">
      <w:pPr>
        <w:pStyle w:val="Listeavsnitt"/>
        <w:numPr>
          <w:ilvl w:val="0"/>
          <w:numId w:val="22"/>
        </w:numPr>
      </w:pPr>
      <w:r w:rsidRPr="004A781D">
        <w:rPr>
          <w:rFonts w:ascii="Verdana" w:hAnsi="Verdana"/>
        </w:rPr>
        <w:t>Gang-/sykkelvei over Landås vest, SGS4</w:t>
      </w:r>
    </w:p>
    <w:p w14:paraId="1948E888" w14:textId="77777777" w:rsidR="00B075AE" w:rsidRPr="00B0510D" w:rsidRDefault="00B075AE" w:rsidP="006C519D">
      <w:pPr>
        <w:pStyle w:val="Listeavsnitt"/>
        <w:numPr>
          <w:ilvl w:val="0"/>
          <w:numId w:val="22"/>
        </w:numPr>
      </w:pPr>
      <w:r>
        <w:rPr>
          <w:rFonts w:ascii="Verdana" w:hAnsi="Verdana"/>
        </w:rPr>
        <w:t>Felles lekeplass Lek1</w:t>
      </w:r>
    </w:p>
    <w:p w14:paraId="1D0D7097" w14:textId="77777777" w:rsidR="007A6F87" w:rsidRPr="0043734C" w:rsidRDefault="007A6F87" w:rsidP="004C0DE2">
      <w:pPr>
        <w:pStyle w:val="Overskrift3"/>
        <w:numPr>
          <w:ilvl w:val="0"/>
          <w:numId w:val="0"/>
        </w:numPr>
      </w:pPr>
    </w:p>
    <w:p w14:paraId="27A519C3" w14:textId="77777777" w:rsidR="008A4160" w:rsidRPr="004A781D" w:rsidRDefault="008A4160" w:rsidP="008A4160">
      <w:pPr>
        <w:pStyle w:val="Overskrift3"/>
        <w:ind w:hanging="112"/>
      </w:pPr>
      <w:r w:rsidRPr="004A781D">
        <w:t>Rekkefølgekrav for Felt L1</w:t>
      </w:r>
    </w:p>
    <w:p w14:paraId="03DA1D91" w14:textId="77777777" w:rsidR="008A4160" w:rsidRPr="004A781D" w:rsidRDefault="008A4160" w:rsidP="008A4160">
      <w:r w:rsidRPr="004A781D">
        <w:t xml:space="preserve">Før det kan gis </w:t>
      </w:r>
      <w:r w:rsidRPr="00E51974">
        <w:rPr>
          <w:u w:val="single"/>
        </w:rPr>
        <w:t>igangsettingstillatelse</w:t>
      </w:r>
      <w:r w:rsidRPr="004A781D">
        <w:t xml:space="preserve"> for boliger i felt L1 skal følgende være sikret (godkjent byggeplan og rett til nødvendig grunn):</w:t>
      </w:r>
    </w:p>
    <w:p w14:paraId="61AD0157" w14:textId="77777777" w:rsidR="008A4160" w:rsidRPr="005D6711" w:rsidRDefault="008A4160" w:rsidP="008A4160">
      <w:pPr>
        <w:pStyle w:val="Listeavsnitt"/>
        <w:numPr>
          <w:ilvl w:val="0"/>
          <w:numId w:val="22"/>
        </w:numPr>
        <w:rPr>
          <w:rFonts w:ascii="Verdana" w:hAnsi="Verdana"/>
        </w:rPr>
      </w:pPr>
      <w:r w:rsidRPr="004A781D">
        <w:rPr>
          <w:rFonts w:ascii="Verdana" w:hAnsi="Verdana"/>
        </w:rPr>
        <w:t xml:space="preserve">Fortau </w:t>
      </w:r>
      <w:r>
        <w:rPr>
          <w:rFonts w:ascii="Verdana" w:hAnsi="Verdana"/>
        </w:rPr>
        <w:t xml:space="preserve">og nødvendige utbedringer </w:t>
      </w:r>
      <w:r w:rsidRPr="004A781D">
        <w:rPr>
          <w:rFonts w:ascii="Verdana" w:hAnsi="Verdana"/>
        </w:rPr>
        <w:t>langs</w:t>
      </w:r>
      <w:r>
        <w:rPr>
          <w:rFonts w:ascii="Verdana" w:hAnsi="Verdana"/>
        </w:rPr>
        <w:t xml:space="preserve"> </w:t>
      </w:r>
      <w:proofErr w:type="spellStart"/>
      <w:r>
        <w:rPr>
          <w:rFonts w:ascii="Verdana" w:hAnsi="Verdana"/>
        </w:rPr>
        <w:t>Hønsveien</w:t>
      </w:r>
      <w:proofErr w:type="spellEnd"/>
      <w:r>
        <w:rPr>
          <w:rFonts w:ascii="Verdana" w:hAnsi="Verdana"/>
        </w:rPr>
        <w:t xml:space="preserve"> fra Askerveien til Haugboveien</w:t>
      </w:r>
      <w:r w:rsidRPr="004A781D">
        <w:rPr>
          <w:rFonts w:ascii="Verdana" w:hAnsi="Verdana"/>
        </w:rPr>
        <w:t>, SV4</w:t>
      </w:r>
      <w:r w:rsidRPr="004A781D">
        <w:t xml:space="preserve">. </w:t>
      </w:r>
      <w:r w:rsidRPr="005014A3">
        <w:rPr>
          <w:rFonts w:ascii="Verdana" w:hAnsi="Verdana"/>
        </w:rPr>
        <w:t>Fortauet må sikres en naturlig tilkopling til Askerveien</w:t>
      </w:r>
      <w:r>
        <w:rPr>
          <w:rFonts w:ascii="Verdana" w:hAnsi="Verdana"/>
        </w:rPr>
        <w:t>.</w:t>
      </w:r>
      <w:r w:rsidRPr="004A781D">
        <w:t xml:space="preserve">  </w:t>
      </w:r>
    </w:p>
    <w:p w14:paraId="45195340" w14:textId="77777777" w:rsidR="008A4160" w:rsidRPr="004A781D" w:rsidRDefault="008A4160" w:rsidP="008A4160"/>
    <w:p w14:paraId="779BA69F" w14:textId="77777777" w:rsidR="008A4160" w:rsidRPr="004A781D" w:rsidRDefault="008A4160" w:rsidP="008A4160">
      <w:r w:rsidRPr="004A781D">
        <w:t xml:space="preserve">Før det kan gis </w:t>
      </w:r>
      <w:r w:rsidRPr="00E51974">
        <w:rPr>
          <w:u w:val="single"/>
        </w:rPr>
        <w:t>midlertidig brukstillatelse</w:t>
      </w:r>
      <w:r w:rsidRPr="004A781D">
        <w:t xml:space="preserve"> </w:t>
      </w:r>
      <w:r w:rsidR="009E2AE6">
        <w:t xml:space="preserve">for </w:t>
      </w:r>
      <w:r w:rsidRPr="004A781D">
        <w:t>boliger i byggefelt L1 skal følgende være etablert i henhold til godkjent byggeplan:</w:t>
      </w:r>
    </w:p>
    <w:p w14:paraId="295422F1" w14:textId="77777777" w:rsidR="008A4160" w:rsidRPr="009E2AE6" w:rsidRDefault="008A4160" w:rsidP="009E2AE6">
      <w:pPr>
        <w:pStyle w:val="Overskrift3"/>
        <w:numPr>
          <w:ilvl w:val="0"/>
          <w:numId w:val="22"/>
        </w:numPr>
        <w:rPr>
          <w:u w:val="none"/>
        </w:rPr>
      </w:pPr>
      <w:r w:rsidRPr="009E2AE6">
        <w:rPr>
          <w:u w:val="none"/>
        </w:rPr>
        <w:t xml:space="preserve">Fortau og nødvendige utbedringer langs </w:t>
      </w:r>
      <w:proofErr w:type="spellStart"/>
      <w:r w:rsidRPr="009E2AE6">
        <w:rPr>
          <w:u w:val="none"/>
        </w:rPr>
        <w:t>Hønsveien</w:t>
      </w:r>
      <w:proofErr w:type="spellEnd"/>
      <w:r w:rsidRPr="009E2AE6">
        <w:rPr>
          <w:u w:val="none"/>
        </w:rPr>
        <w:t xml:space="preserve"> fra Askerveien til Haugboveien</w:t>
      </w:r>
      <w:r w:rsidR="009E2AE6">
        <w:rPr>
          <w:u w:val="none"/>
        </w:rPr>
        <w:t xml:space="preserve">, SV4. </w:t>
      </w:r>
      <w:r w:rsidRPr="009E2AE6">
        <w:rPr>
          <w:u w:val="none"/>
        </w:rPr>
        <w:t>Fortauet må sikres en naturlig tilkopling til Askerveien.</w:t>
      </w:r>
    </w:p>
    <w:p w14:paraId="1BCD30B9" w14:textId="77777777" w:rsidR="008A4160" w:rsidRDefault="008A4160" w:rsidP="008A4160">
      <w:pPr>
        <w:pStyle w:val="Overskrift3"/>
        <w:numPr>
          <w:ilvl w:val="0"/>
          <w:numId w:val="0"/>
        </w:numPr>
        <w:ind w:left="396"/>
      </w:pPr>
    </w:p>
    <w:p w14:paraId="29D2F363" w14:textId="77777777" w:rsidR="00C20A00" w:rsidRPr="004A781D" w:rsidRDefault="00CD0543" w:rsidP="000428B6">
      <w:pPr>
        <w:pStyle w:val="Overskrift3"/>
        <w:ind w:hanging="112"/>
      </w:pPr>
      <w:r w:rsidRPr="004A781D">
        <w:t xml:space="preserve">Rekkefølgekrav </w:t>
      </w:r>
      <w:r w:rsidR="00E46281" w:rsidRPr="004A781D">
        <w:t xml:space="preserve">for felt </w:t>
      </w:r>
      <w:r w:rsidR="009E2AE6" w:rsidRPr="00326C18">
        <w:t>F2, F3</w:t>
      </w:r>
      <w:r w:rsidR="00D32174" w:rsidRPr="00326C18">
        <w:t xml:space="preserve"> </w:t>
      </w:r>
      <w:r w:rsidR="00D32174">
        <w:t xml:space="preserve">og </w:t>
      </w:r>
      <w:r w:rsidR="003E7F46" w:rsidRPr="004A781D">
        <w:t>H6</w:t>
      </w:r>
    </w:p>
    <w:p w14:paraId="1CCFF010" w14:textId="77777777" w:rsidR="003E7F46" w:rsidRPr="004A781D" w:rsidRDefault="003E7F46" w:rsidP="002F7C94">
      <w:r w:rsidRPr="004A781D">
        <w:t>Detaljregulering</w:t>
      </w:r>
      <w:r w:rsidR="00D32174">
        <w:t xml:space="preserve"> og utbygging</w:t>
      </w:r>
      <w:r w:rsidRPr="004A781D">
        <w:t xml:space="preserve"> av felt</w:t>
      </w:r>
      <w:r w:rsidR="009E2AE6">
        <w:t xml:space="preserve">ene </w:t>
      </w:r>
      <w:r w:rsidR="009E2AE6" w:rsidRPr="00326C18">
        <w:t>F2, F3</w:t>
      </w:r>
      <w:r w:rsidR="00D32174" w:rsidRPr="00326C18">
        <w:t xml:space="preserve"> </w:t>
      </w:r>
      <w:r w:rsidR="00D32174">
        <w:t>og</w:t>
      </w:r>
      <w:r w:rsidRPr="004A781D">
        <w:t xml:space="preserve"> H6 kan ikke finne sted før detaljreguleringsplan for ny E18 </w:t>
      </w:r>
      <w:r w:rsidR="00D32174">
        <w:t>er vedtatt</w:t>
      </w:r>
      <w:r w:rsidRPr="004A781D">
        <w:t>.</w:t>
      </w:r>
    </w:p>
    <w:p w14:paraId="70395A25" w14:textId="77777777" w:rsidR="002F7C94" w:rsidRPr="002F7C94" w:rsidRDefault="002F7C94" w:rsidP="00B0510D">
      <w:pPr>
        <w:ind w:left="0"/>
      </w:pPr>
    </w:p>
    <w:p w14:paraId="63443074" w14:textId="77777777" w:rsidR="00C20A00" w:rsidRPr="004A781D" w:rsidRDefault="008D4624" w:rsidP="000428B6">
      <w:pPr>
        <w:pStyle w:val="Overskrift3"/>
        <w:ind w:hanging="112"/>
      </w:pPr>
      <w:r w:rsidRPr="004A781D">
        <w:t xml:space="preserve">Rekkefølgekrav </w:t>
      </w:r>
      <w:r w:rsidR="00C20A00" w:rsidRPr="004A781D">
        <w:t xml:space="preserve">for </w:t>
      </w:r>
      <w:r w:rsidRPr="004A781D">
        <w:t>felt</w:t>
      </w:r>
      <w:r w:rsidR="00B35E0A" w:rsidRPr="004A781D">
        <w:t xml:space="preserve"> H1, H2, H3, H4, og H5</w:t>
      </w:r>
    </w:p>
    <w:p w14:paraId="4A03CB73" w14:textId="77777777" w:rsidR="00C20A00" w:rsidRPr="004A781D" w:rsidRDefault="00C20A00" w:rsidP="00C20A00">
      <w:r w:rsidRPr="004A781D">
        <w:t>Før det kan gis igangsettingstillatelse for bebyggelse og an</w:t>
      </w:r>
      <w:r w:rsidR="00F14EC8" w:rsidRPr="004A781D">
        <w:t xml:space="preserve">legg i </w:t>
      </w:r>
      <w:r w:rsidR="00B35E0A" w:rsidRPr="004A781D">
        <w:t>felt H1, H2, H3, H4 og</w:t>
      </w:r>
      <w:r w:rsidRPr="004A781D">
        <w:t xml:space="preserve"> H5 skal følgende være sikret med godkjent byggeplan og rett til nødvendig grunn:</w:t>
      </w:r>
    </w:p>
    <w:p w14:paraId="0EA0D78B" w14:textId="77777777" w:rsidR="00C20A00" w:rsidRPr="004A781D" w:rsidRDefault="00C20A00" w:rsidP="00C20A00">
      <w:pPr>
        <w:pStyle w:val="Listeavsnitt"/>
        <w:numPr>
          <w:ilvl w:val="0"/>
          <w:numId w:val="22"/>
        </w:numPr>
        <w:rPr>
          <w:rFonts w:ascii="Verdana" w:hAnsi="Verdana"/>
        </w:rPr>
      </w:pPr>
      <w:r w:rsidRPr="004A781D">
        <w:rPr>
          <w:rFonts w:ascii="Verdana" w:hAnsi="Verdana"/>
        </w:rPr>
        <w:t>Gang-/sykkelvei</w:t>
      </w:r>
      <w:r w:rsidR="00B35E0A" w:rsidRPr="004A781D">
        <w:rPr>
          <w:rFonts w:ascii="Verdana" w:hAnsi="Verdana"/>
        </w:rPr>
        <w:t xml:space="preserve"> over Høn</w:t>
      </w:r>
      <w:r w:rsidRPr="004A781D">
        <w:rPr>
          <w:rFonts w:ascii="Verdana" w:hAnsi="Verdana"/>
        </w:rPr>
        <w:t xml:space="preserve">, </w:t>
      </w:r>
      <w:r w:rsidR="00D849D8" w:rsidRPr="004A781D">
        <w:rPr>
          <w:rFonts w:ascii="Verdana" w:hAnsi="Verdana"/>
        </w:rPr>
        <w:t>S</w:t>
      </w:r>
      <w:r w:rsidR="00B35E0A" w:rsidRPr="004A781D">
        <w:rPr>
          <w:rFonts w:ascii="Verdana" w:hAnsi="Verdana"/>
        </w:rPr>
        <w:t>GS2</w:t>
      </w:r>
      <w:r w:rsidRPr="004A781D">
        <w:rPr>
          <w:rFonts w:ascii="Verdana" w:hAnsi="Verdana"/>
        </w:rPr>
        <w:t xml:space="preserve"> og </w:t>
      </w:r>
      <w:r w:rsidR="00D849D8" w:rsidRPr="004A781D">
        <w:rPr>
          <w:rFonts w:ascii="Verdana" w:hAnsi="Verdana"/>
        </w:rPr>
        <w:t>S</w:t>
      </w:r>
      <w:r w:rsidR="00B35E0A" w:rsidRPr="004A781D">
        <w:rPr>
          <w:rFonts w:ascii="Verdana" w:hAnsi="Verdana"/>
        </w:rPr>
        <w:t>GS3</w:t>
      </w:r>
      <w:r w:rsidR="00AB1FFD" w:rsidRPr="004A781D">
        <w:rPr>
          <w:rFonts w:ascii="Verdana" w:hAnsi="Verdana"/>
        </w:rPr>
        <w:t>.</w:t>
      </w:r>
    </w:p>
    <w:p w14:paraId="4B799E07" w14:textId="77777777" w:rsidR="00C20A00" w:rsidRPr="004A781D" w:rsidRDefault="00C20A00" w:rsidP="00C20A00">
      <w:pPr>
        <w:pStyle w:val="Listeavsnitt"/>
        <w:numPr>
          <w:ilvl w:val="0"/>
          <w:numId w:val="22"/>
        </w:numPr>
        <w:rPr>
          <w:rFonts w:ascii="Verdana" w:hAnsi="Verdana"/>
        </w:rPr>
      </w:pPr>
      <w:r w:rsidRPr="004A781D">
        <w:rPr>
          <w:rFonts w:ascii="Verdana" w:hAnsi="Verdana"/>
        </w:rPr>
        <w:t xml:space="preserve">Torg i </w:t>
      </w:r>
      <w:proofErr w:type="spellStart"/>
      <w:r w:rsidRPr="004A781D">
        <w:rPr>
          <w:rFonts w:ascii="Verdana" w:hAnsi="Verdana"/>
        </w:rPr>
        <w:t>nærsenteret</w:t>
      </w:r>
      <w:proofErr w:type="spellEnd"/>
      <w:r w:rsidR="008A5911">
        <w:rPr>
          <w:rFonts w:ascii="Verdana" w:hAnsi="Verdana"/>
        </w:rPr>
        <w:t xml:space="preserve"> ST1</w:t>
      </w:r>
      <w:r w:rsidRPr="004A781D">
        <w:rPr>
          <w:rFonts w:ascii="Verdana" w:hAnsi="Verdana"/>
        </w:rPr>
        <w:t xml:space="preserve"> (rekkefølgebestemmelsen begrenses til felt H1, H2, H3 og H4).</w:t>
      </w:r>
    </w:p>
    <w:p w14:paraId="13B044AB" w14:textId="77777777" w:rsidR="00C20A00" w:rsidRPr="004A781D" w:rsidRDefault="00C20A00" w:rsidP="00C20A00"/>
    <w:p w14:paraId="6C470A97" w14:textId="77777777" w:rsidR="00C20A00" w:rsidRPr="004A781D" w:rsidRDefault="00C20A00" w:rsidP="00C20A00">
      <w:r w:rsidRPr="004A781D">
        <w:t xml:space="preserve">Før det kan gis midlertidig brukstillatelse </w:t>
      </w:r>
      <w:r w:rsidR="00F14EC8" w:rsidRPr="004A781D">
        <w:t xml:space="preserve">for bebyggelse og anlegg i </w:t>
      </w:r>
      <w:r w:rsidRPr="004A781D">
        <w:t xml:space="preserve">felt H1, H2, H3, H4, </w:t>
      </w:r>
      <w:r w:rsidR="00F14EC8" w:rsidRPr="004A781D">
        <w:t xml:space="preserve">og </w:t>
      </w:r>
      <w:r w:rsidRPr="004A781D">
        <w:t>H5 skal følgende være etablert i henhold til godkjent byggeplan:</w:t>
      </w:r>
    </w:p>
    <w:p w14:paraId="7C6E4514" w14:textId="77777777" w:rsidR="00C20A00" w:rsidRPr="004A781D" w:rsidRDefault="00C20A00" w:rsidP="00C20A00">
      <w:pPr>
        <w:pStyle w:val="Listeavsnitt"/>
        <w:numPr>
          <w:ilvl w:val="0"/>
          <w:numId w:val="22"/>
        </w:numPr>
        <w:rPr>
          <w:rFonts w:ascii="Verdana" w:hAnsi="Verdana"/>
        </w:rPr>
      </w:pPr>
      <w:r w:rsidRPr="004A781D">
        <w:rPr>
          <w:rFonts w:ascii="Verdana" w:hAnsi="Verdana"/>
        </w:rPr>
        <w:t>Gang-/sykkelvei</w:t>
      </w:r>
      <w:r w:rsidR="00F14EC8" w:rsidRPr="004A781D">
        <w:rPr>
          <w:rFonts w:ascii="Verdana" w:hAnsi="Verdana"/>
        </w:rPr>
        <w:t xml:space="preserve"> over Høn</w:t>
      </w:r>
      <w:r w:rsidRPr="004A781D">
        <w:rPr>
          <w:rFonts w:ascii="Verdana" w:hAnsi="Verdana"/>
        </w:rPr>
        <w:t xml:space="preserve">, </w:t>
      </w:r>
      <w:r w:rsidR="00AB1FFD" w:rsidRPr="004A781D">
        <w:rPr>
          <w:rFonts w:ascii="Verdana" w:hAnsi="Verdana"/>
        </w:rPr>
        <w:t>S</w:t>
      </w:r>
      <w:r w:rsidR="00F14EC8" w:rsidRPr="004A781D">
        <w:rPr>
          <w:rFonts w:ascii="Verdana" w:hAnsi="Verdana"/>
        </w:rPr>
        <w:t>GS2</w:t>
      </w:r>
      <w:r w:rsidR="00AB1FFD" w:rsidRPr="004A781D">
        <w:rPr>
          <w:rFonts w:ascii="Verdana" w:hAnsi="Verdana"/>
        </w:rPr>
        <w:t xml:space="preserve"> og </w:t>
      </w:r>
      <w:r w:rsidR="00F14EC8" w:rsidRPr="004A781D">
        <w:rPr>
          <w:rFonts w:ascii="Verdana" w:hAnsi="Verdana"/>
        </w:rPr>
        <w:t>SGS3</w:t>
      </w:r>
      <w:r w:rsidR="00AB1FFD" w:rsidRPr="004A781D">
        <w:rPr>
          <w:rFonts w:ascii="Verdana" w:hAnsi="Verdana"/>
        </w:rPr>
        <w:t>.</w:t>
      </w:r>
    </w:p>
    <w:p w14:paraId="2D5D04C8" w14:textId="77777777" w:rsidR="002D3DDB" w:rsidRPr="004A781D" w:rsidRDefault="00C20A00" w:rsidP="004A781D">
      <w:pPr>
        <w:pStyle w:val="Listeavsnitt"/>
        <w:numPr>
          <w:ilvl w:val="0"/>
          <w:numId w:val="22"/>
        </w:numPr>
        <w:rPr>
          <w:rFonts w:ascii="Verdana" w:hAnsi="Verdana"/>
        </w:rPr>
      </w:pPr>
      <w:r w:rsidRPr="004A781D">
        <w:rPr>
          <w:rFonts w:ascii="Verdana" w:hAnsi="Verdana"/>
        </w:rPr>
        <w:t xml:space="preserve">Torg i </w:t>
      </w:r>
      <w:proofErr w:type="spellStart"/>
      <w:r w:rsidRPr="004A781D">
        <w:rPr>
          <w:rFonts w:ascii="Verdana" w:hAnsi="Verdana"/>
        </w:rPr>
        <w:t>nærsenteret</w:t>
      </w:r>
      <w:proofErr w:type="spellEnd"/>
      <w:r w:rsidR="004A781D">
        <w:rPr>
          <w:rFonts w:ascii="Verdana" w:hAnsi="Verdana"/>
        </w:rPr>
        <w:t xml:space="preserve"> ST1</w:t>
      </w:r>
      <w:r w:rsidRPr="004A781D">
        <w:rPr>
          <w:rFonts w:ascii="Verdana" w:hAnsi="Verdana"/>
        </w:rPr>
        <w:t xml:space="preserve"> (rekkefølgebestemmelsen begrenses til felt H1, H2, H3 og H4).</w:t>
      </w:r>
    </w:p>
    <w:p w14:paraId="648D3183" w14:textId="77777777" w:rsidR="007402C3" w:rsidRDefault="007402C3" w:rsidP="007433E1">
      <w:pPr>
        <w:ind w:left="0"/>
      </w:pPr>
    </w:p>
    <w:p w14:paraId="17B16C06" w14:textId="77777777" w:rsidR="00BF7902" w:rsidRDefault="00BF7902" w:rsidP="00BF7902">
      <w:pPr>
        <w:pStyle w:val="Overskrift3"/>
        <w:ind w:hanging="112"/>
      </w:pPr>
      <w:r w:rsidRPr="004A781D">
        <w:t xml:space="preserve">Rekkefølgekrav for felt </w:t>
      </w:r>
      <w:r>
        <w:t>F1</w:t>
      </w:r>
      <w:r w:rsidR="00894B8B">
        <w:t>,</w:t>
      </w:r>
      <w:r>
        <w:t xml:space="preserve"> F2</w:t>
      </w:r>
      <w:r w:rsidR="002359C5">
        <w:t xml:space="preserve"> </w:t>
      </w:r>
      <w:r w:rsidR="00763620">
        <w:t>F3 og F4</w:t>
      </w:r>
    </w:p>
    <w:p w14:paraId="0C89D835" w14:textId="77777777" w:rsidR="00BF7902" w:rsidRDefault="00BF7902" w:rsidP="00BF7902">
      <w:r w:rsidRPr="004A781D">
        <w:t xml:space="preserve">Før det kan gis midlertidig brukstillatelse for bebyggelse og anlegg i felt </w:t>
      </w:r>
      <w:r>
        <w:t>F1</w:t>
      </w:r>
      <w:r w:rsidR="00894B8B">
        <w:t>,</w:t>
      </w:r>
      <w:r>
        <w:t xml:space="preserve"> F2</w:t>
      </w:r>
      <w:r w:rsidR="00763620">
        <w:t>, F3 og</w:t>
      </w:r>
      <w:r w:rsidR="00D32174">
        <w:t xml:space="preserve"> F4 </w:t>
      </w:r>
      <w:r w:rsidRPr="004A781D">
        <w:t>skal følgende være etablert i henhold til godkjent byggeplan:</w:t>
      </w:r>
    </w:p>
    <w:p w14:paraId="1F381B4F" w14:textId="77777777" w:rsidR="00BF7902" w:rsidRPr="00BF7902" w:rsidRDefault="00BF7902" w:rsidP="00BF7902">
      <w:pPr>
        <w:pStyle w:val="Listeavsnitt"/>
        <w:numPr>
          <w:ilvl w:val="0"/>
          <w:numId w:val="22"/>
        </w:numPr>
        <w:rPr>
          <w:rFonts w:ascii="Verdana" w:hAnsi="Verdana"/>
        </w:rPr>
      </w:pPr>
      <w:r w:rsidRPr="00BF7902">
        <w:rPr>
          <w:rFonts w:ascii="Verdana" w:hAnsi="Verdana"/>
        </w:rPr>
        <w:t>Permanent opparbeiding av SV1</w:t>
      </w:r>
      <w:r w:rsidR="005848EF">
        <w:rPr>
          <w:rFonts w:ascii="Verdana" w:hAnsi="Verdana"/>
        </w:rPr>
        <w:t xml:space="preserve"> og SGS6</w:t>
      </w:r>
      <w:r w:rsidR="00467E69">
        <w:rPr>
          <w:rFonts w:ascii="Verdana" w:hAnsi="Verdana"/>
        </w:rPr>
        <w:t>,</w:t>
      </w:r>
      <w:r w:rsidRPr="00BF7902">
        <w:rPr>
          <w:rFonts w:ascii="Verdana" w:hAnsi="Verdana"/>
        </w:rPr>
        <w:t xml:space="preserve"> </w:t>
      </w:r>
      <w:r w:rsidR="005848EF">
        <w:rPr>
          <w:rFonts w:ascii="Verdana" w:hAnsi="Verdana"/>
        </w:rPr>
        <w:t>inklusiv</w:t>
      </w:r>
      <w:r w:rsidR="005848EF" w:rsidRPr="00BF7902">
        <w:rPr>
          <w:rFonts w:ascii="Verdana" w:hAnsi="Verdana"/>
        </w:rPr>
        <w:t xml:space="preserve"> </w:t>
      </w:r>
      <w:proofErr w:type="spellStart"/>
      <w:r w:rsidRPr="00BF7902">
        <w:rPr>
          <w:rFonts w:ascii="Verdana" w:hAnsi="Verdana"/>
        </w:rPr>
        <w:t>grøntrabatt</w:t>
      </w:r>
      <w:proofErr w:type="spellEnd"/>
      <w:r w:rsidR="005848EF">
        <w:rPr>
          <w:rFonts w:ascii="Verdana" w:hAnsi="Verdana"/>
        </w:rPr>
        <w:t>.</w:t>
      </w:r>
    </w:p>
    <w:p w14:paraId="467C6610" w14:textId="77777777" w:rsidR="00BF7902" w:rsidRPr="00BF7902" w:rsidRDefault="00BF7902" w:rsidP="00BF7902"/>
    <w:p w14:paraId="2D644EC7" w14:textId="77777777" w:rsidR="00BF7902" w:rsidRPr="0043734C" w:rsidRDefault="00BF7902" w:rsidP="007433E1">
      <w:pPr>
        <w:ind w:left="0"/>
      </w:pPr>
    </w:p>
    <w:p w14:paraId="7C2EEF66" w14:textId="77777777" w:rsidR="005A1737" w:rsidRPr="0043734C" w:rsidRDefault="005A1737" w:rsidP="00E52BB5"/>
    <w:p w14:paraId="2FA3045B" w14:textId="77777777" w:rsidR="005D5F7B" w:rsidRPr="0043734C" w:rsidRDefault="00220E34" w:rsidP="00C8555C">
      <w:pPr>
        <w:pStyle w:val="Overskrift1"/>
      </w:pPr>
      <w:bookmarkStart w:id="5" w:name="_Toc523324414"/>
      <w:r w:rsidRPr="0043734C">
        <w:t>Plan-, u</w:t>
      </w:r>
      <w:r w:rsidR="005D5F7B" w:rsidRPr="0043734C">
        <w:t>trednings- og dokumentasjonskrav</w:t>
      </w:r>
      <w:bookmarkEnd w:id="5"/>
    </w:p>
    <w:p w14:paraId="1BEAEAE8" w14:textId="77777777" w:rsidR="005D5F7B" w:rsidRPr="0043734C" w:rsidRDefault="005D5F7B" w:rsidP="00C8555C"/>
    <w:p w14:paraId="1E428393" w14:textId="77777777" w:rsidR="00867BC3" w:rsidRPr="0043734C" w:rsidRDefault="00867BC3" w:rsidP="00867BC3">
      <w:pPr>
        <w:pStyle w:val="Overskrift2"/>
      </w:pPr>
      <w:r w:rsidRPr="0043734C">
        <w:t>Rekkefølgebestemmelse vedrørende utredningskrav</w:t>
      </w:r>
    </w:p>
    <w:p w14:paraId="78BE6834" w14:textId="77777777" w:rsidR="00AA61A2" w:rsidRPr="0043734C" w:rsidRDefault="00867BC3" w:rsidP="005226EB">
      <w:r w:rsidRPr="0043734C">
        <w:t xml:space="preserve">I planområdet kan arbeid og tiltak som nevnt i </w:t>
      </w:r>
      <w:proofErr w:type="spellStart"/>
      <w:r w:rsidRPr="0043734C">
        <w:t>pbl</w:t>
      </w:r>
      <w:proofErr w:type="spellEnd"/>
      <w:r w:rsidRPr="0043734C">
        <w:t xml:space="preserve"> § 20-1 og 20-2 (tiltak som krever søknad og tillatelse) ikke </w:t>
      </w:r>
      <w:r w:rsidR="00076F00">
        <w:t>gis igangsettingstillatelse</w:t>
      </w:r>
      <w:r w:rsidRPr="0043734C">
        <w:t xml:space="preserve"> før de ut</w:t>
      </w:r>
      <w:r w:rsidR="00EE03E9" w:rsidRPr="0043734C">
        <w:t>redningskrav som fremkommer i</w:t>
      </w:r>
      <w:proofErr w:type="gramStart"/>
      <w:r w:rsidR="00EE03E9" w:rsidRPr="0043734C">
        <w:t xml:space="preserve"> §</w:t>
      </w:r>
      <w:r w:rsidR="005226EB" w:rsidRPr="0043734C">
        <w:t>5</w:t>
      </w:r>
      <w:proofErr w:type="gramEnd"/>
      <w:r w:rsidRPr="0043734C">
        <w:t xml:space="preserve"> er ivaretatt. </w:t>
      </w:r>
      <w:r w:rsidR="00655874" w:rsidRPr="0043734C">
        <w:t>K</w:t>
      </w:r>
      <w:r w:rsidR="00272D3B" w:rsidRPr="0043734C">
        <w:t xml:space="preserve">rav som følger </w:t>
      </w:r>
      <w:r w:rsidR="00A16379" w:rsidRPr="0043734C">
        <w:t xml:space="preserve">og defineres </w:t>
      </w:r>
      <w:r w:rsidR="00272D3B" w:rsidRPr="0043734C">
        <w:t>av de utredning</w:t>
      </w:r>
      <w:r w:rsidR="00C3725F" w:rsidRPr="0043734C">
        <w:t>er som skal gjennomføres i</w:t>
      </w:r>
      <w:r w:rsidR="00EE03E9" w:rsidRPr="0043734C">
        <w:t>ht</w:t>
      </w:r>
      <w:r w:rsidR="00C3725F" w:rsidRPr="0043734C">
        <w:t>.</w:t>
      </w:r>
      <w:proofErr w:type="gramStart"/>
      <w:r w:rsidR="00167831">
        <w:t xml:space="preserve"> </w:t>
      </w:r>
      <w:r w:rsidR="00EE03E9" w:rsidRPr="0043734C">
        <w:t>§</w:t>
      </w:r>
      <w:r w:rsidR="005226EB" w:rsidRPr="0043734C">
        <w:t>5</w:t>
      </w:r>
      <w:proofErr w:type="gramEnd"/>
      <w:r w:rsidR="00272D3B" w:rsidRPr="0043734C">
        <w:t xml:space="preserve"> </w:t>
      </w:r>
      <w:r w:rsidR="00655874" w:rsidRPr="0043734C">
        <w:t>skal gjelde</w:t>
      </w:r>
      <w:r w:rsidR="00272D3B" w:rsidRPr="0043734C">
        <w:t xml:space="preserve"> </w:t>
      </w:r>
      <w:r w:rsidR="00655874" w:rsidRPr="0043734C">
        <w:t>som rekkefølgebestemmelser</w:t>
      </w:r>
      <w:r w:rsidR="00272D3B" w:rsidRPr="0043734C">
        <w:t>.</w:t>
      </w:r>
      <w:r w:rsidR="005226EB" w:rsidRPr="0043734C">
        <w:t xml:space="preserve"> </w:t>
      </w:r>
      <w:r w:rsidR="00EB71ED" w:rsidRPr="0043734C">
        <w:t xml:space="preserve">I den grad de utredninger som forutsettes utført </w:t>
      </w:r>
      <w:r w:rsidR="00C3725F" w:rsidRPr="0043734C">
        <w:t>iht.</w:t>
      </w:r>
      <w:r w:rsidR="00EE03E9" w:rsidRPr="0043734C">
        <w:t>§</w:t>
      </w:r>
      <w:r w:rsidR="005226EB" w:rsidRPr="0043734C">
        <w:t>5</w:t>
      </w:r>
      <w:r w:rsidR="00374413" w:rsidRPr="0043734C">
        <w:t xml:space="preserve"> </w:t>
      </w:r>
      <w:r w:rsidR="00EB71ED" w:rsidRPr="0043734C">
        <w:t xml:space="preserve">avdekker behov for å stille ytterligere </w:t>
      </w:r>
      <w:r w:rsidR="005226EB" w:rsidRPr="0043734C">
        <w:t>rekkefølge</w:t>
      </w:r>
      <w:r w:rsidR="00EB71ED" w:rsidRPr="0043734C">
        <w:t>krav, skal kommunen fastlegge disse kravene.</w:t>
      </w:r>
      <w:r w:rsidR="00D81F1A" w:rsidRPr="0043734C">
        <w:rPr>
          <w:color w:val="FF0000"/>
        </w:rPr>
        <w:t xml:space="preserve"> </w:t>
      </w:r>
    </w:p>
    <w:p w14:paraId="3BB08FDF" w14:textId="77777777" w:rsidR="00A563A9" w:rsidRPr="0043734C" w:rsidRDefault="00A563A9" w:rsidP="00A563A9">
      <w:pPr>
        <w:ind w:left="0"/>
        <w:rPr>
          <w:color w:val="FF0000"/>
        </w:rPr>
      </w:pPr>
    </w:p>
    <w:p w14:paraId="7F8C36F3" w14:textId="77777777" w:rsidR="00CD7AF9" w:rsidRDefault="0050387E" w:rsidP="00A21955">
      <w:pPr>
        <w:pStyle w:val="Overskrift2"/>
      </w:pPr>
      <w:r w:rsidRPr="0043734C">
        <w:t>Plankrav</w:t>
      </w:r>
    </w:p>
    <w:p w14:paraId="4124F96B" w14:textId="77777777" w:rsidR="00CD7AF9" w:rsidRDefault="00CD7AF9" w:rsidP="000428B6">
      <w:pPr>
        <w:pStyle w:val="Overskrift3"/>
        <w:ind w:hanging="112"/>
      </w:pPr>
      <w:r>
        <w:t>Krav til detaljreguleringsplan</w:t>
      </w:r>
    </w:p>
    <w:p w14:paraId="42816280" w14:textId="77777777" w:rsidR="00CD7AF9" w:rsidRDefault="00CD7AF9" w:rsidP="00CD7AF9">
      <w:r>
        <w:t xml:space="preserve">Arbeid og tiltak som nevnt i </w:t>
      </w:r>
      <w:proofErr w:type="spellStart"/>
      <w:r>
        <w:t>pbl</w:t>
      </w:r>
      <w:proofErr w:type="spellEnd"/>
      <w:r>
        <w:t>. § 20-1 og 20-2 (tiltak som krever søknad og tillatelse) kan ikke finne sted før det aktuelle arealet inngår i</w:t>
      </w:r>
      <w:r w:rsidR="00696731">
        <w:t xml:space="preserve"> en</w:t>
      </w:r>
      <w:r>
        <w:t xml:space="preserve"> detaljreguleringsplan. Dette kravet gjelder for samtlige deler av planområdet, unntatt de arealer som fremgår av pkt. 5.2.2. </w:t>
      </w:r>
    </w:p>
    <w:p w14:paraId="78ACA02A" w14:textId="77777777" w:rsidR="00CD7AF9" w:rsidRDefault="00CD7AF9" w:rsidP="00CD7AF9"/>
    <w:p w14:paraId="11895908" w14:textId="77777777" w:rsidR="0050387E" w:rsidRDefault="00CD7AF9" w:rsidP="00CD7AF9">
      <w:r>
        <w:t>Detaljreguleringsplan skal utføres i tråd med kommunens retningslinjer for planarbeid og øvrige krav og føringer som fremgår av områdereguleringsplanen.</w:t>
      </w:r>
    </w:p>
    <w:p w14:paraId="5D293F6D" w14:textId="77777777" w:rsidR="00CD7AF9" w:rsidRDefault="00CD7AF9" w:rsidP="00CD7AF9"/>
    <w:p w14:paraId="1273294B" w14:textId="77777777" w:rsidR="00CD7AF9" w:rsidRDefault="00CD7AF9" w:rsidP="000428B6">
      <w:pPr>
        <w:pStyle w:val="Overskrift3"/>
        <w:ind w:hanging="112"/>
      </w:pPr>
      <w:r>
        <w:t>Områder som ikke omfattes av plankravet</w:t>
      </w:r>
    </w:p>
    <w:p w14:paraId="6703DCEA" w14:textId="77777777" w:rsidR="00CD7AF9" w:rsidRDefault="00CD7AF9" w:rsidP="00CD7AF9">
      <w:r>
        <w:t xml:space="preserve">Følgende felt er vurdert </w:t>
      </w:r>
      <w:r w:rsidR="00D6680C">
        <w:t>detaljert</w:t>
      </w:r>
      <w:r>
        <w:t xml:space="preserve"> tilstrekkelig i områdeplanen og ytterligere detaljregulering kreves derfor ikke for:</w:t>
      </w:r>
    </w:p>
    <w:p w14:paraId="1A3EDF77" w14:textId="77777777" w:rsidR="00CD7AF9" w:rsidRPr="00B251C8" w:rsidRDefault="00CD7AF9" w:rsidP="00780747">
      <w:pPr>
        <w:pStyle w:val="Listeavsnitt"/>
        <w:numPr>
          <w:ilvl w:val="0"/>
          <w:numId w:val="28"/>
        </w:numPr>
        <w:rPr>
          <w:rFonts w:ascii="Verdana" w:hAnsi="Verdana"/>
          <w:lang w:val="en-US"/>
        </w:rPr>
      </w:pPr>
      <w:r w:rsidRPr="00B251C8">
        <w:rPr>
          <w:rFonts w:ascii="Verdana" w:hAnsi="Verdana"/>
          <w:lang w:val="en-US"/>
        </w:rPr>
        <w:t>Felt L1</w:t>
      </w:r>
    </w:p>
    <w:p w14:paraId="790FA5A1" w14:textId="77777777" w:rsidR="000D7C0C" w:rsidRPr="00B251C8" w:rsidRDefault="00CD7AF9" w:rsidP="00780747">
      <w:pPr>
        <w:pStyle w:val="Listeavsnitt"/>
        <w:numPr>
          <w:ilvl w:val="0"/>
          <w:numId w:val="28"/>
        </w:numPr>
        <w:rPr>
          <w:rFonts w:ascii="Verdana" w:hAnsi="Verdana"/>
        </w:rPr>
      </w:pPr>
      <w:r w:rsidRPr="00B251C8">
        <w:rPr>
          <w:rFonts w:ascii="Verdana" w:hAnsi="Verdana"/>
        </w:rPr>
        <w:t>Felt L2</w:t>
      </w:r>
    </w:p>
    <w:p w14:paraId="685203AD" w14:textId="77777777" w:rsidR="00780747" w:rsidRPr="00B251C8" w:rsidRDefault="00CD7AF9" w:rsidP="00780747">
      <w:pPr>
        <w:pStyle w:val="Listeavsnitt"/>
        <w:numPr>
          <w:ilvl w:val="0"/>
          <w:numId w:val="28"/>
        </w:numPr>
        <w:rPr>
          <w:rFonts w:ascii="Verdana" w:hAnsi="Verdana"/>
        </w:rPr>
      </w:pPr>
      <w:r w:rsidRPr="00B251C8">
        <w:rPr>
          <w:rFonts w:ascii="Verdana" w:hAnsi="Verdana"/>
        </w:rPr>
        <w:t xml:space="preserve">Felt </w:t>
      </w:r>
      <w:r w:rsidR="00F733C1" w:rsidRPr="00B251C8">
        <w:rPr>
          <w:rFonts w:ascii="Verdana" w:hAnsi="Verdana"/>
        </w:rPr>
        <w:t>SGT1 (felles gatetun)</w:t>
      </w:r>
      <w:r w:rsidR="00780747" w:rsidRPr="00B251C8">
        <w:rPr>
          <w:rFonts w:ascii="Verdana" w:hAnsi="Verdana"/>
        </w:rPr>
        <w:t xml:space="preserve"> </w:t>
      </w:r>
      <w:r w:rsidR="00F733C1" w:rsidRPr="00B251C8">
        <w:rPr>
          <w:rFonts w:ascii="Verdana" w:hAnsi="Verdana"/>
        </w:rPr>
        <w:t>og Lek1 (</w:t>
      </w:r>
      <w:r w:rsidR="00780747" w:rsidRPr="00B251C8">
        <w:rPr>
          <w:rFonts w:ascii="Verdana" w:hAnsi="Verdana"/>
        </w:rPr>
        <w:t>felles lekeområde</w:t>
      </w:r>
      <w:r w:rsidR="00F733C1" w:rsidRPr="00B251C8">
        <w:rPr>
          <w:rFonts w:ascii="Verdana" w:hAnsi="Verdana"/>
        </w:rPr>
        <w:t>).</w:t>
      </w:r>
      <w:r w:rsidR="00780747" w:rsidRPr="00B251C8">
        <w:rPr>
          <w:rFonts w:ascii="Verdana" w:hAnsi="Verdana"/>
        </w:rPr>
        <w:t xml:space="preserve"> </w:t>
      </w:r>
    </w:p>
    <w:p w14:paraId="2D63FD28" w14:textId="77777777" w:rsidR="00151074" w:rsidRDefault="00CD7AF9" w:rsidP="00780747">
      <w:pPr>
        <w:pStyle w:val="Listeavsnitt"/>
        <w:numPr>
          <w:ilvl w:val="0"/>
          <w:numId w:val="27"/>
        </w:numPr>
        <w:ind w:left="709" w:hanging="425"/>
        <w:rPr>
          <w:rFonts w:ascii="Verdana" w:hAnsi="Verdana"/>
        </w:rPr>
      </w:pPr>
      <w:r w:rsidRPr="00B251C8">
        <w:rPr>
          <w:rFonts w:ascii="Verdana" w:hAnsi="Verdana"/>
        </w:rPr>
        <w:t xml:space="preserve">Kjørevei </w:t>
      </w:r>
      <w:r w:rsidR="00CF0340" w:rsidRPr="00B251C8">
        <w:rPr>
          <w:rFonts w:ascii="Verdana" w:hAnsi="Verdana"/>
        </w:rPr>
        <w:t>S</w:t>
      </w:r>
      <w:r w:rsidRPr="00B251C8">
        <w:rPr>
          <w:rFonts w:ascii="Verdana" w:hAnsi="Verdana"/>
        </w:rPr>
        <w:t>V1</w:t>
      </w:r>
      <w:r w:rsidR="00442CF4">
        <w:rPr>
          <w:rFonts w:ascii="Verdana" w:hAnsi="Verdana"/>
        </w:rPr>
        <w:t>-SV8</w:t>
      </w:r>
      <w:r w:rsidR="0035338C">
        <w:rPr>
          <w:rFonts w:ascii="Verdana" w:hAnsi="Verdana"/>
        </w:rPr>
        <w:t xml:space="preserve"> og kulvert under jernbanen</w:t>
      </w:r>
    </w:p>
    <w:p w14:paraId="6FF3C44A" w14:textId="77777777" w:rsidR="00CD7AF9" w:rsidRPr="00B251C8" w:rsidRDefault="009B1CB8" w:rsidP="00780747">
      <w:pPr>
        <w:pStyle w:val="Listeavsnitt"/>
        <w:numPr>
          <w:ilvl w:val="0"/>
          <w:numId w:val="28"/>
        </w:numPr>
        <w:rPr>
          <w:rFonts w:ascii="Verdana" w:hAnsi="Verdana"/>
        </w:rPr>
      </w:pPr>
      <w:r w:rsidRPr="00B251C8">
        <w:rPr>
          <w:rFonts w:ascii="Verdana" w:hAnsi="Verdana"/>
        </w:rPr>
        <w:t xml:space="preserve">Gang og sykkelvei </w:t>
      </w:r>
      <w:r w:rsidR="000428B6" w:rsidRPr="00B251C8">
        <w:rPr>
          <w:rFonts w:ascii="Verdana" w:hAnsi="Verdana"/>
        </w:rPr>
        <w:t>S</w:t>
      </w:r>
      <w:r w:rsidRPr="00B251C8">
        <w:rPr>
          <w:rFonts w:ascii="Verdana" w:hAnsi="Verdana"/>
        </w:rPr>
        <w:t xml:space="preserve">GS1, </w:t>
      </w:r>
      <w:r w:rsidR="000428B6" w:rsidRPr="00B251C8">
        <w:rPr>
          <w:rFonts w:ascii="Verdana" w:hAnsi="Verdana"/>
        </w:rPr>
        <w:t>S</w:t>
      </w:r>
      <w:r w:rsidRPr="00B251C8">
        <w:rPr>
          <w:rFonts w:ascii="Verdana" w:hAnsi="Verdana"/>
        </w:rPr>
        <w:t xml:space="preserve">GS4, </w:t>
      </w:r>
      <w:r w:rsidR="000428B6" w:rsidRPr="00B251C8">
        <w:rPr>
          <w:rFonts w:ascii="Verdana" w:hAnsi="Verdana"/>
        </w:rPr>
        <w:t>S</w:t>
      </w:r>
      <w:r w:rsidRPr="00B251C8">
        <w:rPr>
          <w:rFonts w:ascii="Verdana" w:hAnsi="Verdana"/>
        </w:rPr>
        <w:t>GS5</w:t>
      </w:r>
      <w:r w:rsidR="005848EF">
        <w:rPr>
          <w:rFonts w:ascii="Verdana" w:hAnsi="Verdana"/>
        </w:rPr>
        <w:t xml:space="preserve"> og SGS6</w:t>
      </w:r>
    </w:p>
    <w:p w14:paraId="75BE4623" w14:textId="77777777" w:rsidR="00CD7AF9" w:rsidRPr="00B251C8" w:rsidRDefault="004A781D" w:rsidP="00780747">
      <w:pPr>
        <w:pStyle w:val="Listeavsnitt"/>
        <w:numPr>
          <w:ilvl w:val="0"/>
          <w:numId w:val="28"/>
        </w:numPr>
        <w:rPr>
          <w:rFonts w:ascii="Verdana" w:hAnsi="Verdana"/>
        </w:rPr>
      </w:pPr>
      <w:r w:rsidRPr="00B251C8">
        <w:rPr>
          <w:rFonts w:ascii="Verdana" w:hAnsi="Verdana"/>
        </w:rPr>
        <w:t>G1 og</w:t>
      </w:r>
      <w:r w:rsidR="00C307EE" w:rsidRPr="00B251C8">
        <w:rPr>
          <w:rFonts w:ascii="Verdana" w:hAnsi="Verdana"/>
        </w:rPr>
        <w:t xml:space="preserve"> </w:t>
      </w:r>
      <w:r w:rsidR="00F733C1" w:rsidRPr="00B251C8">
        <w:rPr>
          <w:rFonts w:ascii="Verdana" w:hAnsi="Verdana"/>
        </w:rPr>
        <w:t>G2</w:t>
      </w:r>
    </w:p>
    <w:p w14:paraId="1F95A547" w14:textId="77777777" w:rsidR="00CD7AF9" w:rsidRPr="00B251C8" w:rsidRDefault="00CD7AF9" w:rsidP="00780747">
      <w:pPr>
        <w:pStyle w:val="Listeavsnitt"/>
        <w:numPr>
          <w:ilvl w:val="0"/>
          <w:numId w:val="28"/>
        </w:numPr>
        <w:rPr>
          <w:rFonts w:ascii="Verdana" w:hAnsi="Verdana"/>
        </w:rPr>
      </w:pPr>
      <w:r w:rsidRPr="00B251C8">
        <w:rPr>
          <w:rFonts w:ascii="Verdana" w:hAnsi="Verdana"/>
        </w:rPr>
        <w:t>K1</w:t>
      </w:r>
      <w:r w:rsidR="009B1CB8" w:rsidRPr="00B251C8">
        <w:rPr>
          <w:rFonts w:ascii="Verdana" w:hAnsi="Verdana"/>
        </w:rPr>
        <w:t xml:space="preserve"> </w:t>
      </w:r>
      <w:r w:rsidR="003D1AD3" w:rsidRPr="00B251C8">
        <w:rPr>
          <w:rFonts w:ascii="Verdana" w:hAnsi="Verdana"/>
        </w:rPr>
        <w:t xml:space="preserve">– </w:t>
      </w:r>
      <w:proofErr w:type="spellStart"/>
      <w:r w:rsidR="003D1AD3" w:rsidRPr="00B251C8">
        <w:rPr>
          <w:rFonts w:ascii="Verdana" w:hAnsi="Verdana"/>
        </w:rPr>
        <w:t>avfall</w:t>
      </w:r>
      <w:r w:rsidR="00F733C1" w:rsidRPr="00B251C8">
        <w:rPr>
          <w:rFonts w:ascii="Verdana" w:hAnsi="Verdana"/>
        </w:rPr>
        <w:t>sug</w:t>
      </w:r>
      <w:proofErr w:type="spellEnd"/>
      <w:r w:rsidR="005848EF">
        <w:rPr>
          <w:rFonts w:ascii="Verdana" w:hAnsi="Verdana"/>
        </w:rPr>
        <w:t>/lek</w:t>
      </w:r>
      <w:r w:rsidR="00D81C60">
        <w:rPr>
          <w:rFonts w:ascii="Verdana" w:hAnsi="Verdana"/>
        </w:rPr>
        <w:t>e</w:t>
      </w:r>
      <w:r w:rsidR="005848EF">
        <w:rPr>
          <w:rFonts w:ascii="Verdana" w:hAnsi="Verdana"/>
        </w:rPr>
        <w:t>plass</w:t>
      </w:r>
    </w:p>
    <w:p w14:paraId="4AF2524F" w14:textId="77777777" w:rsidR="00CD7AF9" w:rsidRPr="000428B6" w:rsidRDefault="00F733C1" w:rsidP="00780747">
      <w:pPr>
        <w:pStyle w:val="Listeavsnitt"/>
        <w:numPr>
          <w:ilvl w:val="0"/>
          <w:numId w:val="28"/>
        </w:numPr>
        <w:rPr>
          <w:rFonts w:ascii="Verdana" w:hAnsi="Verdana"/>
        </w:rPr>
      </w:pPr>
      <w:r w:rsidRPr="000428B6">
        <w:rPr>
          <w:rFonts w:ascii="Verdana" w:hAnsi="Verdana"/>
        </w:rPr>
        <w:t>Felt H9</w:t>
      </w:r>
      <w:r w:rsidR="003D1AD3">
        <w:rPr>
          <w:rFonts w:ascii="Verdana" w:hAnsi="Verdana"/>
        </w:rPr>
        <w:t xml:space="preserve"> - </w:t>
      </w:r>
      <w:r w:rsidR="00CD7AF9" w:rsidRPr="000428B6">
        <w:rPr>
          <w:rFonts w:ascii="Verdana" w:hAnsi="Verdana"/>
        </w:rPr>
        <w:t xml:space="preserve">Høn gård </w:t>
      </w:r>
    </w:p>
    <w:p w14:paraId="4D4C7F68" w14:textId="77777777" w:rsidR="00BF7F98" w:rsidRDefault="00BF7F98" w:rsidP="00CD7AF9">
      <w:pPr>
        <w:rPr>
          <w:color w:val="FF0000"/>
        </w:rPr>
      </w:pPr>
    </w:p>
    <w:p w14:paraId="0AC0A967" w14:textId="77777777" w:rsidR="00BF7F98" w:rsidRPr="00B251C8" w:rsidRDefault="00BF7F98" w:rsidP="0035338C">
      <w:pPr>
        <w:pStyle w:val="Overskrift3"/>
        <w:ind w:hanging="112"/>
      </w:pPr>
      <w:r w:rsidRPr="00B251C8">
        <w:t>Avgrensning av nye reg</w:t>
      </w:r>
      <w:r w:rsidR="0035338C">
        <w:t>uleringsplaner innenfor området</w:t>
      </w:r>
    </w:p>
    <w:p w14:paraId="1C2F881F" w14:textId="77777777" w:rsidR="008F0F55" w:rsidRPr="00B251C8" w:rsidRDefault="0035338C" w:rsidP="008F0F55">
      <w:r>
        <w:t>Kommunen</w:t>
      </w:r>
      <w:r w:rsidR="008F0F55" w:rsidRPr="00B251C8">
        <w:t xml:space="preserve"> kan </w:t>
      </w:r>
      <w:r>
        <w:t>ved detaljregulering stille</w:t>
      </w:r>
      <w:r w:rsidR="008F0F55" w:rsidRPr="00B251C8">
        <w:t xml:space="preserve"> krav om helhetlig planlegging av flere byggefelt og tilgrensende grønnstruktur og samferdselsanlegg. Dette gjelder også på tvers av delområder, slik at man sikrer gode sammenhenger i funksjoner, gang-/sykkelforbindelser</w:t>
      </w:r>
      <w:r w:rsidR="00FD4D4F">
        <w:t>, stiforbindelser</w:t>
      </w:r>
      <w:r w:rsidR="008F0F55" w:rsidRPr="00B251C8">
        <w:t xml:space="preserve">, grøntstrukturer og fellesområder. Planavgrensning for nye reguleringsplaner innenfor </w:t>
      </w:r>
      <w:r w:rsidR="008F0F55" w:rsidRPr="00B251C8">
        <w:lastRenderedPageBreak/>
        <w:t xml:space="preserve">planområdet skal fastsettes av kommunen. Det er spesielt aktuelt </w:t>
      </w:r>
      <w:r>
        <w:t xml:space="preserve">med </w:t>
      </w:r>
      <w:r w:rsidR="008F0F55" w:rsidRPr="00B251C8">
        <w:t xml:space="preserve">helhetlig planlegging for følgende byggefelt: </w:t>
      </w:r>
    </w:p>
    <w:p w14:paraId="6685CD79" w14:textId="77777777" w:rsidR="008F0F55" w:rsidRPr="00B251C8" w:rsidRDefault="008D4624" w:rsidP="008F0F55">
      <w:r w:rsidRPr="00B251C8">
        <w:t xml:space="preserve">- </w:t>
      </w:r>
      <w:r w:rsidR="00CF0340" w:rsidRPr="00B251C8">
        <w:t xml:space="preserve">Felt L4, L5, L6, </w:t>
      </w:r>
      <w:r w:rsidR="009E29EE" w:rsidRPr="00B251C8">
        <w:t>SGT3 (offentlig gatetun)</w:t>
      </w:r>
      <w:r w:rsidR="009E29EE">
        <w:t xml:space="preserve">, </w:t>
      </w:r>
      <w:r w:rsidR="00197BF9" w:rsidRPr="00B251C8">
        <w:t>SGT2</w:t>
      </w:r>
      <w:r w:rsidR="00CF0340" w:rsidRPr="00B251C8">
        <w:t xml:space="preserve"> (felles gatetun) og</w:t>
      </w:r>
      <w:r w:rsidR="009E29EE">
        <w:t xml:space="preserve"> Lek 2 (felles lekeplass)</w:t>
      </w:r>
      <w:r w:rsidR="00CF0340" w:rsidRPr="00B251C8">
        <w:t xml:space="preserve"> </w:t>
      </w:r>
    </w:p>
    <w:p w14:paraId="36288E59" w14:textId="77777777" w:rsidR="008F0F55" w:rsidRPr="00B251C8" w:rsidRDefault="008D4624" w:rsidP="008F0F55">
      <w:pPr>
        <w:rPr>
          <w:lang w:val="en-US"/>
        </w:rPr>
      </w:pPr>
      <w:r w:rsidRPr="00B251C8">
        <w:rPr>
          <w:lang w:val="en-US"/>
        </w:rPr>
        <w:t xml:space="preserve">- </w:t>
      </w:r>
      <w:r w:rsidR="008F0F55" w:rsidRPr="00B251C8">
        <w:rPr>
          <w:lang w:val="en-US"/>
        </w:rPr>
        <w:t xml:space="preserve">Felt H1, H2, H3, H4 </w:t>
      </w:r>
      <w:proofErr w:type="gramStart"/>
      <w:r w:rsidR="008F0F55" w:rsidRPr="00B251C8">
        <w:rPr>
          <w:lang w:val="en-US"/>
        </w:rPr>
        <w:t>og</w:t>
      </w:r>
      <w:proofErr w:type="gramEnd"/>
      <w:r w:rsidR="008F0F55" w:rsidRPr="00B251C8">
        <w:rPr>
          <w:lang w:val="en-US"/>
        </w:rPr>
        <w:t xml:space="preserve"> H5 </w:t>
      </w:r>
    </w:p>
    <w:p w14:paraId="4CE9BBAE" w14:textId="77777777" w:rsidR="006D5B9B" w:rsidRPr="00327C12" w:rsidRDefault="006D5B9B" w:rsidP="006D5B9B">
      <w:pPr>
        <w:ind w:left="0"/>
        <w:rPr>
          <w:lang w:val="en-US"/>
        </w:rPr>
      </w:pPr>
    </w:p>
    <w:p w14:paraId="3DD1E9C3" w14:textId="77777777" w:rsidR="001F0E05" w:rsidRPr="002F5596" w:rsidRDefault="00864C4D" w:rsidP="00815698">
      <w:pPr>
        <w:pStyle w:val="Overskrift2"/>
      </w:pPr>
      <w:r>
        <w:t>Miljø</w:t>
      </w:r>
    </w:p>
    <w:p w14:paraId="3901B8BB" w14:textId="77777777" w:rsidR="000F6D51" w:rsidRDefault="000F6D51" w:rsidP="000F6D51">
      <w:r>
        <w:t xml:space="preserve">Deler av </w:t>
      </w:r>
      <w:r w:rsidRPr="002F5596">
        <w:t xml:space="preserve">Høn </w:t>
      </w:r>
      <w:proofErr w:type="spellStart"/>
      <w:r w:rsidRPr="002F5596">
        <w:t>nærsenter</w:t>
      </w:r>
      <w:proofErr w:type="spellEnd"/>
      <w:r w:rsidR="0034560B">
        <w:t xml:space="preserve"> (</w:t>
      </w:r>
      <w:r w:rsidRPr="002F5596">
        <w:t xml:space="preserve">felt </w:t>
      </w:r>
      <w:r>
        <w:t>H3, H4 og H5</w:t>
      </w:r>
      <w:r w:rsidR="0034560B">
        <w:t>)</w:t>
      </w:r>
      <w:r>
        <w:t xml:space="preserve"> skal utvikles </w:t>
      </w:r>
      <w:r w:rsidR="00BF7902">
        <w:t xml:space="preserve">som et forbildeområde </w:t>
      </w:r>
      <w:r>
        <w:t xml:space="preserve">med </w:t>
      </w:r>
      <w:r w:rsidR="0034560B">
        <w:t xml:space="preserve">ekstra </w:t>
      </w:r>
      <w:r>
        <w:t xml:space="preserve">fokus på miljø, herunder </w:t>
      </w:r>
      <w:r w:rsidRPr="00C52D9A">
        <w:t xml:space="preserve">materialbruk, energi </w:t>
      </w:r>
      <w:r>
        <w:t>og</w:t>
      </w:r>
      <w:r w:rsidRPr="00C52D9A">
        <w:t xml:space="preserve"> transport</w:t>
      </w:r>
      <w:r>
        <w:t>.</w:t>
      </w:r>
      <w:r w:rsidR="00696731">
        <w:t xml:space="preserve"> </w:t>
      </w:r>
      <w:r w:rsidR="00696731" w:rsidRPr="00326C18">
        <w:t xml:space="preserve">Høn </w:t>
      </w:r>
      <w:proofErr w:type="spellStart"/>
      <w:r w:rsidR="00696731" w:rsidRPr="00326C18">
        <w:t>nærsenter</w:t>
      </w:r>
      <w:proofErr w:type="spellEnd"/>
      <w:r w:rsidR="00696731" w:rsidRPr="00326C18">
        <w:t xml:space="preserve"> skal også inneholde en minigjenvinningsstasjon.</w:t>
      </w:r>
    </w:p>
    <w:p w14:paraId="12189E13" w14:textId="77777777" w:rsidR="000F6D51" w:rsidRDefault="000F6D51" w:rsidP="000F6D51"/>
    <w:p w14:paraId="557504F6" w14:textId="77777777" w:rsidR="0034560B" w:rsidRDefault="000F6D51" w:rsidP="000F6D51">
      <w:r w:rsidRPr="00C52D9A">
        <w:t xml:space="preserve">Innenfor delområdene Landås (L) og </w:t>
      </w:r>
      <w:proofErr w:type="spellStart"/>
      <w:r w:rsidRPr="00C52D9A">
        <w:t>Fusdalskogen</w:t>
      </w:r>
      <w:proofErr w:type="spellEnd"/>
      <w:r w:rsidRPr="00C52D9A">
        <w:t xml:space="preserve"> (F) skal det etableres minst et forbildeprosjekt. Prosjektene skal utvikles med</w:t>
      </w:r>
      <w:r>
        <w:t xml:space="preserve"> ekstra</w:t>
      </w:r>
      <w:r w:rsidRPr="00C52D9A">
        <w:t xml:space="preserve"> fokus på materialbruk, energi og transport. </w:t>
      </w:r>
    </w:p>
    <w:p w14:paraId="054C24D7" w14:textId="77777777" w:rsidR="0034560B" w:rsidRDefault="0034560B" w:rsidP="000F6D51"/>
    <w:p w14:paraId="552E0CEB" w14:textId="77777777" w:rsidR="000F6D51" w:rsidRPr="00C52D9A" w:rsidRDefault="000F6D51" w:rsidP="000F6D51">
      <w:r>
        <w:t xml:space="preserve">Videre prosess og gjennomføring </w:t>
      </w:r>
      <w:r w:rsidRPr="00C52D9A">
        <w:t>avklares gjennom utbyggingsavtalen.</w:t>
      </w:r>
    </w:p>
    <w:p w14:paraId="62B271C7" w14:textId="77777777" w:rsidR="007A6F33" w:rsidRPr="0043734C" w:rsidRDefault="007A6F33" w:rsidP="00EF73B3">
      <w:pPr>
        <w:pStyle w:val="Overskrift2"/>
        <w:numPr>
          <w:ilvl w:val="0"/>
          <w:numId w:val="0"/>
        </w:numPr>
      </w:pPr>
    </w:p>
    <w:p w14:paraId="72C3DA66" w14:textId="77777777" w:rsidR="005F7EC8" w:rsidRPr="00861DF6" w:rsidRDefault="005D5F7B" w:rsidP="00275238">
      <w:pPr>
        <w:pStyle w:val="Overskrift2"/>
      </w:pPr>
      <w:r w:rsidRPr="00861DF6">
        <w:t>Utrednings</w:t>
      </w:r>
      <w:r w:rsidR="00390AF0" w:rsidRPr="00861DF6">
        <w:t>- og d</w:t>
      </w:r>
      <w:r w:rsidR="00F92975" w:rsidRPr="00861DF6">
        <w:t>okumentasjonskrav</w:t>
      </w:r>
    </w:p>
    <w:p w14:paraId="5E9E659A" w14:textId="77777777" w:rsidR="0056525B" w:rsidRPr="0034560B" w:rsidRDefault="00694F51" w:rsidP="0034560B">
      <w:pPr>
        <w:pStyle w:val="Overskrift3"/>
        <w:ind w:hanging="112"/>
      </w:pPr>
      <w:r>
        <w:t>T</w:t>
      </w:r>
      <w:r w:rsidR="0034560B">
        <w:t>rafikkforhold</w:t>
      </w:r>
      <w:r>
        <w:t xml:space="preserve"> og mobilitetsløsninger</w:t>
      </w:r>
    </w:p>
    <w:p w14:paraId="7DACAA2C" w14:textId="77777777" w:rsidR="00861DF6" w:rsidRDefault="00861DF6" w:rsidP="009D116A">
      <w:r>
        <w:t>I kommende detaljreguleringsplaner skal transportutredning og detaljert mobilitetsplan utarbei</w:t>
      </w:r>
      <w:r w:rsidR="009D116A">
        <w:t xml:space="preserve">des som del av plandokumentene. </w:t>
      </w:r>
      <w:r>
        <w:t>Hensikten er å sikre at plangrep og reguleringsbestemmelser bidrar til flere syklister, fotgjengere o</w:t>
      </w:r>
      <w:r w:rsidR="00170521">
        <w:t xml:space="preserve">g kollektivreisende fremfor økt </w:t>
      </w:r>
      <w:r>
        <w:t>personbiltransport.</w:t>
      </w:r>
    </w:p>
    <w:p w14:paraId="64094308" w14:textId="77777777" w:rsidR="00861DF6" w:rsidRDefault="00861DF6" w:rsidP="00861DF6">
      <w:r>
        <w:t>Transportutredningen skal belyse hvordan generert trafikk fra planområdet påvirker veinettet rundt Asker sentrum. Samlet transport fra både etablert og planlagt bebyggelse skal inngå, fordelt på alle transportmidler.</w:t>
      </w:r>
    </w:p>
    <w:p w14:paraId="525D7D38" w14:textId="77777777" w:rsidR="00861DF6" w:rsidRDefault="00861DF6" w:rsidP="00861DF6"/>
    <w:p w14:paraId="6799BC16" w14:textId="77777777" w:rsidR="00861DF6" w:rsidRDefault="00861DF6" w:rsidP="00861DF6">
      <w:r>
        <w:t>Overordnet mobilitetsplan for Høn Landås, datert</w:t>
      </w:r>
      <w:r w:rsidR="00442CF4">
        <w:t xml:space="preserve"> </w:t>
      </w:r>
      <w:proofErr w:type="gramStart"/>
      <w:r w:rsidR="009C569E">
        <w:t>26</w:t>
      </w:r>
      <w:r w:rsidR="007C4EB5">
        <w:t>.02.2018</w:t>
      </w:r>
      <w:proofErr w:type="gramEnd"/>
      <w:r w:rsidR="00442CF4">
        <w:t xml:space="preserve"> </w:t>
      </w:r>
      <w:r>
        <w:t>skal legges til grunn for videre saksbehandling.  I kommende detaljreguleringsplaner skal detaljert mobilitetsplan utarbeides som del av plandokumentene. Denne skal ta utgangspunkt i samlet transport fra planområdet, både eksisterende og planlagt bebyggelse, og beskrive tilrettelegging for bil- og sykkeldeling, samt andre nødvendige mobilitetstiltak for å oppnå bærekraftig mobilitet og nullvekst i personbiltrafikken.</w:t>
      </w:r>
    </w:p>
    <w:p w14:paraId="0FD183AB" w14:textId="77777777" w:rsidR="00861DF6" w:rsidRDefault="00861DF6" w:rsidP="00861DF6"/>
    <w:p w14:paraId="73B4EB45" w14:textId="77777777" w:rsidR="00861DF6" w:rsidRDefault="00861DF6" w:rsidP="00861DF6">
      <w:r>
        <w:t>Mobilitetsplanen skal beskrive løsninger for fotgjengertrafikk, sykling, kollektivtransport og biltransport, og dokumentere følgende:</w:t>
      </w:r>
    </w:p>
    <w:p w14:paraId="7EB2A016" w14:textId="77777777" w:rsidR="00861DF6" w:rsidRDefault="00861DF6" w:rsidP="00861DF6">
      <w:r>
        <w:t>- Antall boenheter og beboere</w:t>
      </w:r>
    </w:p>
    <w:p w14:paraId="25B46D18" w14:textId="77777777" w:rsidR="00861DF6" w:rsidRDefault="00861DF6" w:rsidP="00861DF6">
      <w:r>
        <w:t>- Samlet transport fra planområdet Høn Landås</w:t>
      </w:r>
    </w:p>
    <w:p w14:paraId="15CA0A5D" w14:textId="77777777" w:rsidR="00861DF6" w:rsidRDefault="00861DF6" w:rsidP="00861DF6">
      <w:r>
        <w:t>- Fordeling av transport gjennom døgnet</w:t>
      </w:r>
    </w:p>
    <w:p w14:paraId="02FC40B2" w14:textId="77777777" w:rsidR="00861DF6" w:rsidRDefault="00861DF6" w:rsidP="00861DF6">
      <w:r>
        <w:t>- Fordeling av reguleringsplanens samlete transport fordelt på alle transportmidler</w:t>
      </w:r>
    </w:p>
    <w:p w14:paraId="224A94E7" w14:textId="77777777" w:rsidR="00861DF6" w:rsidRDefault="00861DF6" w:rsidP="00861DF6">
      <w:r>
        <w:t>- Tiltak som sikrer attraktive og effektive løsninger for kollektivtransport, sykling og gange</w:t>
      </w:r>
    </w:p>
    <w:p w14:paraId="223F2A27" w14:textId="77777777" w:rsidR="00861DF6" w:rsidRDefault="00861DF6" w:rsidP="00861DF6">
      <w:r>
        <w:t>- Tiltak som reduserer biltrafikk fra området</w:t>
      </w:r>
    </w:p>
    <w:p w14:paraId="6C40E88A" w14:textId="77777777" w:rsidR="00861DF6" w:rsidRDefault="00861DF6" w:rsidP="00861DF6"/>
    <w:p w14:paraId="1125F630" w14:textId="77777777" w:rsidR="00861DF6" w:rsidRPr="00170521" w:rsidRDefault="00861DF6" w:rsidP="00861DF6">
      <w:r w:rsidRPr="00170521">
        <w:t>Basert på transportutredning og detaljert mobilitetsplan, skal reguleringsbestemmelser som reduserer biltransport, og sikrer økt gange</w:t>
      </w:r>
      <w:r w:rsidR="00170521">
        <w:t>, sykling og kollektivtransport</w:t>
      </w:r>
      <w:r w:rsidRPr="00170521">
        <w:t>,</w:t>
      </w:r>
      <w:r w:rsidR="00170521">
        <w:t xml:space="preserve"> </w:t>
      </w:r>
      <w:r w:rsidRPr="00170521">
        <w:t>innlemmes i detaljreguleringsplanen.</w:t>
      </w:r>
    </w:p>
    <w:p w14:paraId="7862533F" w14:textId="77777777" w:rsidR="0067735B" w:rsidRPr="00C9741F" w:rsidRDefault="0067735B" w:rsidP="0056525B">
      <w:pPr>
        <w:ind w:left="0"/>
        <w:rPr>
          <w:color w:val="000000" w:themeColor="text1"/>
        </w:rPr>
      </w:pPr>
    </w:p>
    <w:p w14:paraId="6F20807C" w14:textId="77777777" w:rsidR="007638E8" w:rsidRPr="00C9741F" w:rsidRDefault="007638E8" w:rsidP="00CC1F30">
      <w:pPr>
        <w:pStyle w:val="Overskrift3"/>
        <w:ind w:hanging="112"/>
      </w:pPr>
      <w:r w:rsidRPr="00C9741F">
        <w:t>Energiutredning</w:t>
      </w:r>
    </w:p>
    <w:p w14:paraId="4CEE04C4" w14:textId="77777777" w:rsidR="00080D66" w:rsidRPr="00C9741F" w:rsidRDefault="00196B86" w:rsidP="00A563A9">
      <w:pPr>
        <w:rPr>
          <w:color w:val="000000" w:themeColor="text1"/>
        </w:rPr>
      </w:pPr>
      <w:r w:rsidRPr="00C9741F">
        <w:t>Det er utarbeidet en overordnet energiutredning, datert</w:t>
      </w:r>
      <w:r w:rsidRPr="00C9741F">
        <w:rPr>
          <w:color w:val="00B050"/>
        </w:rPr>
        <w:t xml:space="preserve"> </w:t>
      </w:r>
      <w:proofErr w:type="gramStart"/>
      <w:r w:rsidR="006B3719">
        <w:t>19.09.2017</w:t>
      </w:r>
      <w:proofErr w:type="gramEnd"/>
      <w:r w:rsidR="0034560B">
        <w:t>, som synliggjør mulige energiløsninger for planområdet.</w:t>
      </w:r>
      <w:r w:rsidR="00D224A5" w:rsidRPr="00204999">
        <w:t xml:space="preserve"> </w:t>
      </w:r>
      <w:r w:rsidR="00080D66" w:rsidRPr="00C9741F">
        <w:rPr>
          <w:color w:val="000000" w:themeColor="text1"/>
        </w:rPr>
        <w:t xml:space="preserve">Ved søknad om rammetillatelse kreves en redegjørelse for </w:t>
      </w:r>
      <w:r w:rsidR="0034560B">
        <w:rPr>
          <w:color w:val="000000" w:themeColor="text1"/>
        </w:rPr>
        <w:t xml:space="preserve">energiforsyningen til </w:t>
      </w:r>
      <w:r w:rsidR="00BD7056">
        <w:rPr>
          <w:color w:val="000000" w:themeColor="text1"/>
        </w:rPr>
        <w:t xml:space="preserve">det enkelte </w:t>
      </w:r>
      <w:r w:rsidR="0034560B">
        <w:rPr>
          <w:color w:val="000000" w:themeColor="text1"/>
        </w:rPr>
        <w:t>delfeltet</w:t>
      </w:r>
      <w:r w:rsidR="00080D66" w:rsidRPr="00C9741F">
        <w:rPr>
          <w:color w:val="000000" w:themeColor="text1"/>
        </w:rPr>
        <w:t>. Energiutredningen skal synliggjøre forventet energibruk til ulike formål, egenproduksjon av energi, eksternt tilført energi, klimagassberegninger i et livsløpsperspektiv samt analyse av livsløpskostnader. Tiltak for energiløsninger i området skal inngå i miljøoppfølgingsplaner for området.</w:t>
      </w:r>
    </w:p>
    <w:p w14:paraId="6239A672" w14:textId="77777777" w:rsidR="00664A84" w:rsidRPr="00C9741F" w:rsidRDefault="00834187" w:rsidP="00A563A9">
      <w:pPr>
        <w:rPr>
          <w:color w:val="000000" w:themeColor="text1"/>
        </w:rPr>
      </w:pPr>
      <w:r w:rsidRPr="00C9741F">
        <w:rPr>
          <w:color w:val="000000" w:themeColor="text1"/>
        </w:rPr>
        <w:t> </w:t>
      </w:r>
    </w:p>
    <w:p w14:paraId="58B35C0C" w14:textId="77777777" w:rsidR="007E525A" w:rsidRPr="00C9741F" w:rsidRDefault="007E525A" w:rsidP="00371FC8">
      <w:pPr>
        <w:pStyle w:val="Overskrift3"/>
        <w:ind w:hanging="112"/>
        <w:rPr>
          <w:u w:val="none"/>
        </w:rPr>
      </w:pPr>
      <w:r w:rsidRPr="00C9741F">
        <w:t>Grunnforhold</w:t>
      </w:r>
    </w:p>
    <w:p w14:paraId="73DF2321" w14:textId="77777777" w:rsidR="004D6F35" w:rsidRPr="00C9741F" w:rsidRDefault="00080D66" w:rsidP="00080D66">
      <w:pPr>
        <w:autoSpaceDE w:val="0"/>
        <w:autoSpaceDN w:val="0"/>
      </w:pPr>
      <w:r w:rsidRPr="00C9741F">
        <w:t>Ved søknad om rammetillatelse skal det dokumenteres hvordan stabilitet og setningsfare innenfor tiltaksområdet er ivaretatt for samtlige tiltak. Det må redegjøres for konsekvensene av påførte laster, så som oppfylling av terreng og direktefundamenterte bygninger, samt eventuelle nødvendige avbøtende tiltak. Slik dokumentasjon må også foreligge for midlertidige tiltak.</w:t>
      </w:r>
    </w:p>
    <w:p w14:paraId="5253A2F9" w14:textId="77777777" w:rsidR="00080D66" w:rsidRPr="00C9741F" w:rsidRDefault="00080D66" w:rsidP="007362FC">
      <w:pPr>
        <w:autoSpaceDE w:val="0"/>
        <w:autoSpaceDN w:val="0"/>
        <w:ind w:left="0"/>
      </w:pPr>
    </w:p>
    <w:p w14:paraId="6D9FF934" w14:textId="77777777" w:rsidR="00C17A32" w:rsidRPr="00C9741F" w:rsidRDefault="009E748C" w:rsidP="00371FC8">
      <w:pPr>
        <w:pStyle w:val="Overskrift3"/>
        <w:ind w:hanging="112"/>
      </w:pPr>
      <w:r w:rsidRPr="00C9741F">
        <w:t>Forurenset grunn</w:t>
      </w:r>
    </w:p>
    <w:p w14:paraId="2D283C6C" w14:textId="77777777" w:rsidR="00080D66" w:rsidRPr="00C9741F" w:rsidRDefault="00080D66" w:rsidP="00080D66">
      <w:pPr>
        <w:autoSpaceDE w:val="0"/>
        <w:autoSpaceDN w:val="0"/>
        <w:rPr>
          <w:color w:val="000000" w:themeColor="text1"/>
        </w:rPr>
      </w:pPr>
      <w:r w:rsidRPr="00C9741F">
        <w:rPr>
          <w:color w:val="000000" w:themeColor="text1"/>
        </w:rPr>
        <w:t>TA 2553/2009, «Helsebaserte tilstandsklasser for forurenset grunn», eller senere oppdateringer av denne, skal legges til grunn.</w:t>
      </w:r>
    </w:p>
    <w:p w14:paraId="7BA2D0E0" w14:textId="77777777" w:rsidR="00080D66" w:rsidRPr="00C9741F" w:rsidRDefault="00080D66" w:rsidP="00080D66">
      <w:pPr>
        <w:autoSpaceDE w:val="0"/>
        <w:autoSpaceDN w:val="0"/>
        <w:rPr>
          <w:color w:val="000000" w:themeColor="text1"/>
        </w:rPr>
      </w:pPr>
    </w:p>
    <w:p w14:paraId="303412D1" w14:textId="77777777" w:rsidR="00080D66" w:rsidRPr="00C9741F" w:rsidRDefault="0067735B" w:rsidP="00080D66">
      <w:pPr>
        <w:autoSpaceDE w:val="0"/>
        <w:autoSpaceDN w:val="0"/>
        <w:rPr>
          <w:color w:val="000000" w:themeColor="text1"/>
        </w:rPr>
      </w:pPr>
      <w:r w:rsidRPr="00C9741F">
        <w:rPr>
          <w:color w:val="000000" w:themeColor="text1"/>
        </w:rPr>
        <w:t>Ved mistanke om</w:t>
      </w:r>
      <w:r w:rsidR="00080D66" w:rsidRPr="00C9741F">
        <w:rPr>
          <w:color w:val="000000" w:themeColor="text1"/>
        </w:rPr>
        <w:t xml:space="preserve"> forurenset grunn i området, skal </w:t>
      </w:r>
      <w:r w:rsidRPr="00C9741F">
        <w:rPr>
          <w:color w:val="000000" w:themeColor="text1"/>
        </w:rPr>
        <w:t>tiltakshaver klarlegge omfanget og betydningen av forurensningen. Ved forurenset grunn skal tiltakshaver utarbeide en tiltaksplan som skal godkjennes av kommunen før det gis igangsettelsestillatelse.</w:t>
      </w:r>
    </w:p>
    <w:p w14:paraId="58C2B610" w14:textId="77777777" w:rsidR="00080D66" w:rsidRPr="00C9741F" w:rsidRDefault="00080D66" w:rsidP="00080D66">
      <w:pPr>
        <w:autoSpaceDE w:val="0"/>
        <w:autoSpaceDN w:val="0"/>
        <w:rPr>
          <w:color w:val="000000" w:themeColor="text1"/>
        </w:rPr>
      </w:pPr>
    </w:p>
    <w:p w14:paraId="40CF715C" w14:textId="77777777" w:rsidR="00E14A1E" w:rsidRPr="00C9741F" w:rsidRDefault="00080D66" w:rsidP="00080D66">
      <w:pPr>
        <w:autoSpaceDE w:val="0"/>
        <w:autoSpaceDN w:val="0"/>
        <w:rPr>
          <w:color w:val="000000" w:themeColor="text1"/>
        </w:rPr>
      </w:pPr>
      <w:r w:rsidRPr="00C9741F">
        <w:rPr>
          <w:color w:val="000000" w:themeColor="text1"/>
        </w:rPr>
        <w:t>Utførende entreprenør skal dokumentere beredskap for håndtering av eventuelle funn av ukjent forurensning i anleggsperioden.</w:t>
      </w:r>
    </w:p>
    <w:p w14:paraId="713C9F53" w14:textId="77777777" w:rsidR="00080D66" w:rsidRPr="00C9741F" w:rsidRDefault="00080D66" w:rsidP="00DD6033">
      <w:pPr>
        <w:autoSpaceDE w:val="0"/>
        <w:autoSpaceDN w:val="0"/>
        <w:ind w:left="0"/>
      </w:pPr>
    </w:p>
    <w:p w14:paraId="3DB9293D" w14:textId="77777777" w:rsidR="00BB3BF9" w:rsidRPr="00204999" w:rsidRDefault="00815389" w:rsidP="00371FC8">
      <w:pPr>
        <w:pStyle w:val="Overskrift3"/>
        <w:ind w:hanging="112"/>
      </w:pPr>
      <w:r w:rsidRPr="00C9741F">
        <w:t>Støy</w:t>
      </w:r>
      <w:r w:rsidR="00C405C8" w:rsidRPr="00C9741F">
        <w:t>utredning</w:t>
      </w:r>
    </w:p>
    <w:p w14:paraId="036FED32" w14:textId="77777777" w:rsidR="00080D66" w:rsidRPr="00C9741F" w:rsidRDefault="00080D66" w:rsidP="00080D66">
      <w:r w:rsidRPr="00204999">
        <w:t>Støyfaglig utredning for hele planområdet</w:t>
      </w:r>
      <w:r w:rsidR="002F5596" w:rsidRPr="00204999">
        <w:t>,</w:t>
      </w:r>
      <w:r w:rsidRPr="00204999">
        <w:t xml:space="preserve"> datert </w:t>
      </w:r>
      <w:r w:rsidR="009C569E">
        <w:t>04.07</w:t>
      </w:r>
      <w:r w:rsidR="00467E69">
        <w:t>.17</w:t>
      </w:r>
      <w:r w:rsidR="006B3719">
        <w:t>.</w:t>
      </w:r>
      <w:r w:rsidR="00467E69">
        <w:t xml:space="preserve"> </w:t>
      </w:r>
      <w:r w:rsidR="006B3719">
        <w:t>2017</w:t>
      </w:r>
      <w:r w:rsidRPr="00204999">
        <w:t xml:space="preserve"> </w:t>
      </w:r>
      <w:r w:rsidRPr="00C9741F">
        <w:t xml:space="preserve">kartlegger potensiell støyforurensning i planområdet på et overordnet nivå. </w:t>
      </w:r>
    </w:p>
    <w:p w14:paraId="77EB3715" w14:textId="77777777" w:rsidR="00080D66" w:rsidRPr="00C9741F" w:rsidRDefault="00080D66" w:rsidP="00080D66"/>
    <w:p w14:paraId="15AD0902" w14:textId="77777777" w:rsidR="00C728A9" w:rsidRPr="00C9741F" w:rsidRDefault="00C728A9" w:rsidP="00080D66">
      <w:r w:rsidRPr="00C9741F">
        <w:t>Ved etablering av ny bebyggelse til støyfølsomme bruksformål i gul og evt. rød sone kreves en støyfaglig utredning med støynivåer på fasader, lekeplasser, torg og utearealer, samt plan for støyskjerming og avbøtende tiltak. Plan for støyskjerming skal inkludere en estetisk vurdering av samlede støyskjermingstiltak med utforming, fargevalg og forhold til omgivelsene, samt refleksjonsstøy. Støyfaglig utredning skal foreligge samtidig med søknad om rammetillatelse.</w:t>
      </w:r>
    </w:p>
    <w:p w14:paraId="2A3F4641" w14:textId="77777777" w:rsidR="00C728A9" w:rsidRPr="00C9741F" w:rsidRDefault="00C728A9" w:rsidP="00080D66"/>
    <w:p w14:paraId="5876EBC0" w14:textId="77777777" w:rsidR="00080D66" w:rsidRPr="00C9741F" w:rsidRDefault="00080D66" w:rsidP="00080D66">
      <w:r w:rsidRPr="00C9741F">
        <w:t xml:space="preserve">Det må vurderes om tilstrekkelig støyskjerming løses best utenfor området, med lokale tiltak eller en kombinasjon av disse. </w:t>
      </w:r>
    </w:p>
    <w:p w14:paraId="653F112B" w14:textId="77777777" w:rsidR="00080D66" w:rsidRPr="00C9741F" w:rsidRDefault="00080D66" w:rsidP="00092B8E"/>
    <w:p w14:paraId="3F829874" w14:textId="77777777" w:rsidR="007638E8" w:rsidRPr="00C9741F" w:rsidRDefault="000D3CCE" w:rsidP="00371FC8">
      <w:pPr>
        <w:pStyle w:val="Overskrift3"/>
        <w:ind w:hanging="112"/>
      </w:pPr>
      <w:r>
        <w:t>Helhetlig plan og d</w:t>
      </w:r>
      <w:r w:rsidR="007638E8" w:rsidRPr="00C9741F">
        <w:t xml:space="preserve">etaljert plan for teknisk infrastruktur </w:t>
      </w:r>
    </w:p>
    <w:p w14:paraId="101F8152" w14:textId="77777777" w:rsidR="00CB0B13" w:rsidRPr="00204999" w:rsidRDefault="00080D66" w:rsidP="00080D66">
      <w:r w:rsidRPr="00C9741F">
        <w:t xml:space="preserve">Det er utarbeidet en overordnet plan for teknisk infrastruktur, datert </w:t>
      </w:r>
      <w:proofErr w:type="gramStart"/>
      <w:r w:rsidR="00DA3F4A">
        <w:t>23.01.2018</w:t>
      </w:r>
      <w:proofErr w:type="gramEnd"/>
      <w:r w:rsidRPr="00204999">
        <w:t xml:space="preserve">. </w:t>
      </w:r>
    </w:p>
    <w:p w14:paraId="23B0DED6" w14:textId="77777777" w:rsidR="00080D66" w:rsidRDefault="000D3CCE" w:rsidP="00080D66">
      <w:r w:rsidRPr="000D3CCE">
        <w:t xml:space="preserve">Arbeid og tiltak som nevnt i </w:t>
      </w:r>
      <w:proofErr w:type="spellStart"/>
      <w:r w:rsidRPr="000D3CCE">
        <w:t>pbl</w:t>
      </w:r>
      <w:proofErr w:type="spellEnd"/>
      <w:r w:rsidRPr="000D3CCE">
        <w:t xml:space="preserve"> § 20-1 og 20-2 (tiltak som krever søknad og tillatelse) kan ikke finne sted innenfor delfeltene før det er utarbeidet en detaljert plan for teknisk infrastruktur for omsøkt tiltak og tilknytning til overordnet infrastruktur. Den detaljerte planen for infrastruktur for hvert </w:t>
      </w:r>
      <w:proofErr w:type="spellStart"/>
      <w:r w:rsidRPr="000D3CCE">
        <w:t>delfelt</w:t>
      </w:r>
      <w:proofErr w:type="spellEnd"/>
      <w:r w:rsidRPr="000D3CCE">
        <w:t xml:space="preserve"> skal bygge på en helhetlig plan for hele planområdet som er detaljert nok til å sikre helheten på en god måte. Den helhetlige planen og detaljert plan for teknisk infrastruktur for omsøkt tiltak, skal være godkjent av kommunen før det kan gis rammetillatelser.</w:t>
      </w:r>
    </w:p>
    <w:p w14:paraId="53618C7C" w14:textId="77777777" w:rsidR="000D3CCE" w:rsidRPr="00204999" w:rsidRDefault="000D3CCE" w:rsidP="00080D66"/>
    <w:p w14:paraId="60575B98" w14:textId="77777777" w:rsidR="008156D8" w:rsidRPr="00204999" w:rsidRDefault="000D3CCE" w:rsidP="00080D66">
      <w:r>
        <w:t>Detaljert plan for teknisk infrastruktur</w:t>
      </w:r>
      <w:r w:rsidR="00080D66" w:rsidRPr="00204999">
        <w:t xml:space="preserve"> skal omhandle tiltak i planområdet knyttet </w:t>
      </w:r>
      <w:r w:rsidR="00A804E2">
        <w:t xml:space="preserve">til </w:t>
      </w:r>
      <w:r w:rsidR="00080D66" w:rsidRPr="00204999">
        <w:t xml:space="preserve">avfallshåndtering, frisikt, parkering under bakken, vannforsyning, avløp, og håndtering av overvann inkludert flomveier for ekstremnedbørssituasjoner. </w:t>
      </w:r>
      <w:r w:rsidR="00A804E2">
        <w:t>Planen skal også omhandle</w:t>
      </w:r>
      <w:r w:rsidR="009D116A" w:rsidRPr="00204999">
        <w:t xml:space="preserve"> E</w:t>
      </w:r>
      <w:r w:rsidR="00A804E2">
        <w:t>L-forsyning (høyspent/lavspent) og</w:t>
      </w:r>
      <w:r w:rsidR="009D116A" w:rsidRPr="00204999">
        <w:t xml:space="preserve"> tele-/fibernett</w:t>
      </w:r>
      <w:r w:rsidR="00A804E2">
        <w:t>.</w:t>
      </w:r>
    </w:p>
    <w:p w14:paraId="1261BB4D" w14:textId="77777777" w:rsidR="008156D8" w:rsidRPr="00204999" w:rsidRDefault="008156D8" w:rsidP="00080D66"/>
    <w:p w14:paraId="4A5B2DB9" w14:textId="77777777" w:rsidR="00080D66" w:rsidRPr="00204999" w:rsidRDefault="00080D66" w:rsidP="008156D8">
      <w:r w:rsidRPr="00204999">
        <w:t>Følgende funksjonskrav skal legges til grunn for utarbe</w:t>
      </w:r>
      <w:r w:rsidR="008156D8" w:rsidRPr="00204999">
        <w:t xml:space="preserve">iding og godkjenning av </w:t>
      </w:r>
      <w:r w:rsidR="000D3CCE">
        <w:t>detaljert plan for teknisk infrastruktur</w:t>
      </w:r>
      <w:r w:rsidR="008156D8" w:rsidRPr="00204999">
        <w:t>:</w:t>
      </w:r>
    </w:p>
    <w:p w14:paraId="26F5E741" w14:textId="77777777" w:rsidR="00080D66" w:rsidRPr="00204999" w:rsidRDefault="00080D66" w:rsidP="00080D66">
      <w:pPr>
        <w:ind w:left="704" w:hanging="420"/>
      </w:pPr>
      <w:r w:rsidRPr="00204999">
        <w:t>•</w:t>
      </w:r>
      <w:r w:rsidRPr="00204999">
        <w:tab/>
        <w:t>Helhetlig opplegg for vann og avløp inkludert spillvannsledninger. Alt kommunalt nett skal løses med selvfall.</w:t>
      </w:r>
      <w:r w:rsidR="000D3CCE">
        <w:t xml:space="preserve"> </w:t>
      </w:r>
      <w:r w:rsidR="000D3CCE" w:rsidRPr="000D3CCE">
        <w:t>Områder med flere enn 250 boenheter skal ha tosidig vannforsyning.</w:t>
      </w:r>
    </w:p>
    <w:p w14:paraId="42B5624F" w14:textId="77777777" w:rsidR="00080D66" w:rsidRPr="00C9741F" w:rsidRDefault="00080D66" w:rsidP="00080D66">
      <w:pPr>
        <w:ind w:left="704" w:hanging="420"/>
      </w:pPr>
      <w:r w:rsidRPr="00204999">
        <w:t>•</w:t>
      </w:r>
      <w:r w:rsidRPr="00204999">
        <w:tab/>
        <w:t xml:space="preserve">Lokal overvannshåndtering, både </w:t>
      </w:r>
      <w:proofErr w:type="spellStart"/>
      <w:r w:rsidRPr="00204999">
        <w:t>takvann</w:t>
      </w:r>
      <w:proofErr w:type="spellEnd"/>
      <w:r w:rsidRPr="00204999">
        <w:t>, overflatevann og drensvann. Nedbør skal fortrinnsvis gis avløp gjennom infiltrasjon i grunnen og i åpne vannveier</w:t>
      </w:r>
      <w:r w:rsidR="008E5CF3" w:rsidRPr="00204999">
        <w:t xml:space="preserve">. </w:t>
      </w:r>
      <w:r w:rsidRPr="00204999">
        <w:t>Det skal etableres flomveier for overvann i henhold til overordnet overvanns</w:t>
      </w:r>
      <w:r w:rsidR="0053618E" w:rsidRPr="00204999">
        <w:t>notat</w:t>
      </w:r>
      <w:r w:rsidRPr="00204999">
        <w:t xml:space="preserve">, datert </w:t>
      </w:r>
      <w:proofErr w:type="gramStart"/>
      <w:r w:rsidR="00DA3F4A">
        <w:t>24.01.2018</w:t>
      </w:r>
      <w:proofErr w:type="gramEnd"/>
      <w:r w:rsidRPr="00204999">
        <w:t xml:space="preserve">. </w:t>
      </w:r>
      <w:r w:rsidRPr="00C9741F">
        <w:t>Det skal være et godt samvirke mellom flomsikringstiltak og øvrige tiltak knytet til vann og avløp.</w:t>
      </w:r>
      <w:r w:rsidR="008F0F55" w:rsidRPr="00C9741F">
        <w:t xml:space="preserve"> Eksisterende bekker skal holdes åpne som del av flomveisystemet.</w:t>
      </w:r>
      <w:r w:rsidRPr="00C9741F">
        <w:t xml:space="preserve"> </w:t>
      </w:r>
    </w:p>
    <w:p w14:paraId="4389454B" w14:textId="77777777" w:rsidR="00080D66" w:rsidRPr="00C9741F" w:rsidRDefault="00080D66" w:rsidP="00080D66">
      <w:pPr>
        <w:ind w:left="704" w:hanging="420"/>
      </w:pPr>
      <w:r w:rsidRPr="00C9741F">
        <w:t>•</w:t>
      </w:r>
      <w:r w:rsidRPr="00C9741F">
        <w:tab/>
        <w:t xml:space="preserve">Nytt distribusjonsnett for elforsyning med nye trafostasjoner og kabelanlegg herunder fiber, i grunnen. </w:t>
      </w:r>
    </w:p>
    <w:p w14:paraId="04342ADD" w14:textId="77777777" w:rsidR="00080D66" w:rsidRPr="00C9741F" w:rsidRDefault="00080D66" w:rsidP="00080D66">
      <w:pPr>
        <w:ind w:left="704" w:hanging="420"/>
      </w:pPr>
      <w:r w:rsidRPr="00C9741F">
        <w:t>•</w:t>
      </w:r>
      <w:r w:rsidRPr="00C9741F">
        <w:tab/>
        <w:t xml:space="preserve">Dokumentasjon og prinsipper for renovasjonsanlegg over/under bakken. Dette inkluderer sentral for </w:t>
      </w:r>
      <w:proofErr w:type="spellStart"/>
      <w:r w:rsidRPr="00C9741F">
        <w:t>avfallssug</w:t>
      </w:r>
      <w:proofErr w:type="spellEnd"/>
      <w:r w:rsidRPr="00C9741F">
        <w:t xml:space="preserve">, nedkastpunkt og </w:t>
      </w:r>
      <w:r w:rsidR="002F5596" w:rsidRPr="00C9741F">
        <w:t>rørføringer.</w:t>
      </w:r>
      <w:r w:rsidR="00A804E2">
        <w:t xml:space="preserve"> </w:t>
      </w:r>
      <w:r w:rsidR="00A804E2" w:rsidRPr="00326C18">
        <w:t xml:space="preserve">Løsningene skal baseres på renovasjonsteknisk norm for </w:t>
      </w:r>
      <w:proofErr w:type="spellStart"/>
      <w:r w:rsidR="00A804E2" w:rsidRPr="00326C18">
        <w:t>avfallssug</w:t>
      </w:r>
      <w:proofErr w:type="spellEnd"/>
      <w:r w:rsidR="00A804E2" w:rsidRPr="00326C18">
        <w:t xml:space="preserve"> og avfallsbrønner.</w:t>
      </w:r>
    </w:p>
    <w:p w14:paraId="605D00E1" w14:textId="77777777" w:rsidR="00A804E2" w:rsidRPr="00C9741F" w:rsidRDefault="00080D66" w:rsidP="00326C18">
      <w:pPr>
        <w:ind w:left="704" w:hanging="420"/>
      </w:pPr>
      <w:r w:rsidRPr="00C9741F">
        <w:t>•</w:t>
      </w:r>
      <w:r w:rsidRPr="00C9741F">
        <w:tab/>
        <w:t>Returpunkt for glas</w:t>
      </w:r>
      <w:r w:rsidR="00D224A5" w:rsidRPr="00C9741F">
        <w:t>s</w:t>
      </w:r>
      <w:r w:rsidRPr="00C9741F">
        <w:t>/metall og tekstiler.</w:t>
      </w:r>
    </w:p>
    <w:p w14:paraId="6AF79219" w14:textId="77777777" w:rsidR="008156D8" w:rsidRPr="00C9741F" w:rsidRDefault="008156D8" w:rsidP="00080D66"/>
    <w:p w14:paraId="36ACCB88" w14:textId="77777777" w:rsidR="008156D8" w:rsidRPr="00C9741F" w:rsidRDefault="000D3CCE" w:rsidP="008156D8">
      <w:r>
        <w:t>Detaljert plan for teknisk infrastruktur</w:t>
      </w:r>
      <w:r w:rsidR="008156D8" w:rsidRPr="00C9741F">
        <w:t xml:space="preserve"> skal dokumentere at eksisterende ledningsanlegg ikke kommer til skade under utbygging av ny samferdselsinfrastruktur.</w:t>
      </w:r>
    </w:p>
    <w:p w14:paraId="1E090364" w14:textId="77777777" w:rsidR="008156D8" w:rsidRPr="00C9741F" w:rsidRDefault="008156D8" w:rsidP="008156D8">
      <w:r w:rsidRPr="00C9741F">
        <w:tab/>
      </w:r>
    </w:p>
    <w:p w14:paraId="5AD3C4C8" w14:textId="77777777" w:rsidR="007638E8" w:rsidRPr="00C9741F" w:rsidRDefault="007F0D45" w:rsidP="00371FC8">
      <w:pPr>
        <w:pStyle w:val="Overskrift3"/>
        <w:ind w:hanging="112"/>
        <w:rPr>
          <w:b/>
        </w:rPr>
      </w:pPr>
      <w:r w:rsidRPr="00C9741F">
        <w:t>Utomhusplan</w:t>
      </w:r>
      <w:r w:rsidR="003F74C2" w:rsidRPr="00C9741F">
        <w:t xml:space="preserve"> </w:t>
      </w:r>
    </w:p>
    <w:p w14:paraId="09310201" w14:textId="243BAB33" w:rsidR="003E73A1" w:rsidRPr="00204999" w:rsidRDefault="003E73A1" w:rsidP="003E73A1">
      <w:r w:rsidRPr="00C9741F">
        <w:rPr>
          <w:color w:val="000000" w:themeColor="text1"/>
        </w:rPr>
        <w:t xml:space="preserve">Rammetillatelse for arbeid og tiltak som krever søknad og tillatelse i henhold til </w:t>
      </w:r>
      <w:proofErr w:type="spellStart"/>
      <w:r w:rsidRPr="00C9741F">
        <w:rPr>
          <w:color w:val="000000" w:themeColor="text1"/>
        </w:rPr>
        <w:t>pbl</w:t>
      </w:r>
      <w:proofErr w:type="spellEnd"/>
      <w:r w:rsidRPr="00C9741F">
        <w:rPr>
          <w:color w:val="000000" w:themeColor="text1"/>
        </w:rPr>
        <w:t xml:space="preserve"> § 20-1 og 20-2, kan ikke godkjennes før det aktuelle arealet inngår i godkjent utomhusplan. Utomhusplaner skal være basert på overordnet illustrasjonsplan </w:t>
      </w:r>
      <w:r w:rsidRPr="001A55DF">
        <w:t xml:space="preserve">av </w:t>
      </w:r>
      <w:r w:rsidR="001A55DF" w:rsidRPr="001A55DF">
        <w:t>15.10</w:t>
      </w:r>
      <w:r w:rsidR="00DA3F4A" w:rsidRPr="001A55DF">
        <w:t>.2018</w:t>
      </w:r>
      <w:r w:rsidRPr="001A55DF">
        <w:t>,</w:t>
      </w:r>
      <w:r w:rsidRPr="00204999">
        <w:t xml:space="preserve"> </w:t>
      </w:r>
      <w:r w:rsidR="00467E69">
        <w:t xml:space="preserve">overordnet </w:t>
      </w:r>
      <w:r w:rsidRPr="00204999">
        <w:t xml:space="preserve">miljø- og kvalitetsprogram av </w:t>
      </w:r>
      <w:r w:rsidR="001A55DF">
        <w:t>15.10.</w:t>
      </w:r>
      <w:r w:rsidR="00DA3F4A">
        <w:t>2018</w:t>
      </w:r>
      <w:r w:rsidR="004255BF" w:rsidRPr="00204999">
        <w:t xml:space="preserve"> og overvannsnotat </w:t>
      </w:r>
      <w:r w:rsidR="00EA3014" w:rsidRPr="00204999">
        <w:t xml:space="preserve">av </w:t>
      </w:r>
      <w:proofErr w:type="gramStart"/>
      <w:r w:rsidR="00DA3F4A">
        <w:t>24.01.2018</w:t>
      </w:r>
      <w:proofErr w:type="gramEnd"/>
      <w:r w:rsidR="00467E69">
        <w:t xml:space="preserve"> </w:t>
      </w:r>
      <w:r w:rsidRPr="00204999">
        <w:t>og omfatte tilliggende veiareal og grøntareal.</w:t>
      </w:r>
    </w:p>
    <w:p w14:paraId="38268F92" w14:textId="77777777" w:rsidR="00151074" w:rsidRPr="00C9741F" w:rsidRDefault="00151074" w:rsidP="00151074">
      <w:pPr>
        <w:rPr>
          <w:color w:val="000000" w:themeColor="text1"/>
        </w:rPr>
      </w:pPr>
    </w:p>
    <w:p w14:paraId="3A5E9826" w14:textId="77777777" w:rsidR="00151074" w:rsidRPr="00C9741F" w:rsidRDefault="00151074" w:rsidP="00151074">
      <w:pPr>
        <w:rPr>
          <w:color w:val="000000" w:themeColor="text1"/>
        </w:rPr>
      </w:pPr>
      <w:r w:rsidRPr="00C9741F">
        <w:rPr>
          <w:color w:val="000000" w:themeColor="text1"/>
        </w:rPr>
        <w:t>Gjennom snitt og plantegninger skal det redegjøres for tilknytning og overgang til tilstøtende arealer, herunder innganger til tilliggende bebyggelse og adkomster til tilliggende felt.</w:t>
      </w:r>
    </w:p>
    <w:p w14:paraId="59FFC7EA" w14:textId="77777777" w:rsidR="003E73A1" w:rsidRPr="00C9741F" w:rsidRDefault="003E73A1" w:rsidP="003E73A1">
      <w:pPr>
        <w:rPr>
          <w:color w:val="000000" w:themeColor="text1"/>
        </w:rPr>
      </w:pPr>
    </w:p>
    <w:p w14:paraId="44A53B3E" w14:textId="77777777" w:rsidR="003E73A1" w:rsidRPr="00C9741F" w:rsidRDefault="003E73A1" w:rsidP="00C94C44">
      <w:pPr>
        <w:rPr>
          <w:color w:val="000000" w:themeColor="text1"/>
        </w:rPr>
      </w:pPr>
      <w:r w:rsidRPr="00C9741F">
        <w:rPr>
          <w:color w:val="000000" w:themeColor="text1"/>
        </w:rPr>
        <w:lastRenderedPageBreak/>
        <w:t xml:space="preserve">Utomhusplaner skal minimum vise; avgrensning av tiltaket, utforming for alt ubebygd areal inkludert bruk, materialbruk, overflate, møblering, skilting, gjerder, etc., belysning, terreng med </w:t>
      </w:r>
      <w:proofErr w:type="spellStart"/>
      <w:r w:rsidRPr="00C9741F">
        <w:rPr>
          <w:color w:val="000000" w:themeColor="text1"/>
        </w:rPr>
        <w:t>kotehøyder</w:t>
      </w:r>
      <w:proofErr w:type="spellEnd"/>
      <w:r w:rsidRPr="00C9741F">
        <w:rPr>
          <w:color w:val="000000" w:themeColor="text1"/>
        </w:rPr>
        <w:t>, støttemurer og skjæringer, utforming av gatetun, kj</w:t>
      </w:r>
      <w:r w:rsidR="00C94C44" w:rsidRPr="00C9741F">
        <w:rPr>
          <w:color w:val="000000" w:themeColor="text1"/>
        </w:rPr>
        <w:t>øreveier, gang- og sykkelanlegg og</w:t>
      </w:r>
      <w:r w:rsidRPr="00C9741F">
        <w:rPr>
          <w:color w:val="000000" w:themeColor="text1"/>
        </w:rPr>
        <w:t xml:space="preserve"> stier inkludert trafikksikre krysningspunkter, hastighetsdempende elementer, skråningsutslag, frisikt og siktforhold ved nedkjøringer til parkeringskjellere</w:t>
      </w:r>
      <w:r w:rsidR="00C94C44" w:rsidRPr="00C9741F">
        <w:rPr>
          <w:color w:val="000000" w:themeColor="text1"/>
        </w:rPr>
        <w:t xml:space="preserve">, eksisterende vegetasjon og ny </w:t>
      </w:r>
      <w:r w:rsidRPr="00C9741F">
        <w:rPr>
          <w:color w:val="000000" w:themeColor="text1"/>
        </w:rPr>
        <w:t>beplantning, programmering og utforming av leke- og oppholdsarealer, håndtering av overvann, innganger og adkomster, parkering for bil og sykkel, avfallspunkter, trafo, oppstillingsplasser for brannbil, og eventuelle lokale støy- og vindskjermingstiltak for oppholdssoner.</w:t>
      </w:r>
    </w:p>
    <w:p w14:paraId="11DE8E32" w14:textId="77777777" w:rsidR="003E73A1" w:rsidRPr="00C9741F" w:rsidRDefault="003E73A1" w:rsidP="003E73A1">
      <w:pPr>
        <w:rPr>
          <w:color w:val="000000" w:themeColor="text1"/>
        </w:rPr>
      </w:pPr>
    </w:p>
    <w:p w14:paraId="2201D162" w14:textId="77777777" w:rsidR="000D6D89" w:rsidRPr="00C9741F" w:rsidRDefault="000D6D89" w:rsidP="003E73A1">
      <w:r w:rsidRPr="00C9741F">
        <w:t>Åpen overvannshåndtering</w:t>
      </w:r>
      <w:r w:rsidR="0053618E" w:rsidRPr="00C9741F">
        <w:t>,</w:t>
      </w:r>
      <w:r w:rsidR="00FC6A88" w:rsidRPr="00C9741F">
        <w:t xml:space="preserve"> og </w:t>
      </w:r>
      <w:proofErr w:type="spellStart"/>
      <w:r w:rsidRPr="00C9741F">
        <w:t>fordrøyningsanlegg</w:t>
      </w:r>
      <w:proofErr w:type="spellEnd"/>
      <w:r w:rsidRPr="00C9741F">
        <w:t xml:space="preserve"> skal integreres i den estetiske opparbeidelsen av </w:t>
      </w:r>
      <w:proofErr w:type="spellStart"/>
      <w:r w:rsidRPr="00C9741F">
        <w:t>utomhusarealene</w:t>
      </w:r>
      <w:proofErr w:type="spellEnd"/>
      <w:r w:rsidRPr="00C9741F">
        <w:t>.</w:t>
      </w:r>
    </w:p>
    <w:p w14:paraId="3ACA5F70" w14:textId="77777777" w:rsidR="000D6D89" w:rsidRPr="00C9741F" w:rsidRDefault="000D6D89" w:rsidP="003E73A1"/>
    <w:p w14:paraId="00BC266E" w14:textId="77777777" w:rsidR="003E73A1" w:rsidRPr="00C9741F" w:rsidRDefault="003E73A1" w:rsidP="003E73A1">
      <w:pPr>
        <w:rPr>
          <w:color w:val="000000" w:themeColor="text1"/>
        </w:rPr>
      </w:pPr>
      <w:r w:rsidRPr="00C9741F">
        <w:rPr>
          <w:color w:val="000000" w:themeColor="text1"/>
        </w:rPr>
        <w:t xml:space="preserve">Der det skal etableres takterrasser skal det utarbeides </w:t>
      </w:r>
      <w:proofErr w:type="spellStart"/>
      <w:r w:rsidRPr="00C9741F">
        <w:rPr>
          <w:color w:val="000000" w:themeColor="text1"/>
        </w:rPr>
        <w:t>takplan</w:t>
      </w:r>
      <w:proofErr w:type="spellEnd"/>
      <w:r w:rsidRPr="00C9741F">
        <w:rPr>
          <w:color w:val="000000" w:themeColor="text1"/>
        </w:rPr>
        <w:t xml:space="preserve"> som minimum skal vise soneinndeling, materialbruk, vegetasjon, møblering og belysning.</w:t>
      </w:r>
    </w:p>
    <w:p w14:paraId="4D1AFC2A" w14:textId="77777777" w:rsidR="003A55B3" w:rsidRPr="00C9741F" w:rsidRDefault="003A55B3" w:rsidP="003E73A1">
      <w:pPr>
        <w:rPr>
          <w:color w:val="000000" w:themeColor="text1"/>
        </w:rPr>
      </w:pPr>
    </w:p>
    <w:p w14:paraId="1F48A590" w14:textId="77777777" w:rsidR="003A55B3" w:rsidRPr="00C9741F" w:rsidRDefault="003A55B3" w:rsidP="003A55B3">
      <w:r w:rsidRPr="00C9741F">
        <w:t xml:space="preserve">Det stilles krav om en samlet utomhusplan for følgende </w:t>
      </w:r>
      <w:proofErr w:type="spellStart"/>
      <w:r w:rsidRPr="00C9741F">
        <w:t>delfelt</w:t>
      </w:r>
      <w:proofErr w:type="spellEnd"/>
      <w:r w:rsidRPr="00C9741F">
        <w:t>:</w:t>
      </w:r>
    </w:p>
    <w:p w14:paraId="41043D22" w14:textId="77777777" w:rsidR="003A55B3" w:rsidRPr="00C9741F" w:rsidRDefault="003A55B3" w:rsidP="003A55B3">
      <w:r w:rsidRPr="00C9741F">
        <w:t>•</w:t>
      </w:r>
      <w:r w:rsidRPr="00C9741F">
        <w:tab/>
        <w:t xml:space="preserve">Felt L1, L2, </w:t>
      </w:r>
      <w:r w:rsidR="00D224A5" w:rsidRPr="00C9741F">
        <w:t>Lek1,</w:t>
      </w:r>
      <w:r w:rsidR="00FC6A88" w:rsidRPr="00C9741F">
        <w:t xml:space="preserve"> G1,</w:t>
      </w:r>
      <w:r w:rsidR="00D224A5" w:rsidRPr="00C9741F">
        <w:t xml:space="preserve"> </w:t>
      </w:r>
      <w:r w:rsidR="007563AD" w:rsidRPr="00C9741F">
        <w:t>S</w:t>
      </w:r>
      <w:r w:rsidRPr="00C9741F">
        <w:t xml:space="preserve">GS4, </w:t>
      </w:r>
      <w:r w:rsidR="007563AD" w:rsidRPr="00C9741F">
        <w:t>S</w:t>
      </w:r>
      <w:r w:rsidRPr="00C9741F">
        <w:t>V3</w:t>
      </w:r>
      <w:r w:rsidR="007563AD" w:rsidRPr="00C9741F">
        <w:t>, SV4</w:t>
      </w:r>
      <w:r w:rsidR="00301E7D" w:rsidRPr="00C9741F">
        <w:t xml:space="preserve"> langs</w:t>
      </w:r>
      <w:r w:rsidR="00FC6A88" w:rsidRPr="00C9741F">
        <w:t xml:space="preserve"> L1</w:t>
      </w:r>
    </w:p>
    <w:p w14:paraId="5AAA278D" w14:textId="77777777" w:rsidR="003A55B3" w:rsidRPr="00C9741F" w:rsidRDefault="003A55B3" w:rsidP="003A55B3">
      <w:r w:rsidRPr="00C9741F">
        <w:t>•</w:t>
      </w:r>
      <w:r w:rsidRPr="00C9741F">
        <w:tab/>
        <w:t xml:space="preserve">Felt L3, </w:t>
      </w:r>
      <w:r w:rsidR="007563AD" w:rsidRPr="00C9741F">
        <w:t>S</w:t>
      </w:r>
      <w:r w:rsidRPr="00C9741F">
        <w:t xml:space="preserve">GS4, </w:t>
      </w:r>
      <w:r w:rsidR="007563AD" w:rsidRPr="00C9741F">
        <w:t>S</w:t>
      </w:r>
      <w:r w:rsidR="0034560B">
        <w:t>V3 og</w:t>
      </w:r>
      <w:r w:rsidR="00D224A5" w:rsidRPr="00C9741F">
        <w:t xml:space="preserve"> </w:t>
      </w:r>
      <w:r w:rsidRPr="00C9741F">
        <w:t>G2</w:t>
      </w:r>
    </w:p>
    <w:p w14:paraId="4CBC4322" w14:textId="77777777" w:rsidR="003A55B3" w:rsidRPr="00C9741F" w:rsidRDefault="003A55B3" w:rsidP="003A55B3">
      <w:r w:rsidRPr="00C9741F">
        <w:t>•</w:t>
      </w:r>
      <w:r w:rsidRPr="00C9741F">
        <w:tab/>
        <w:t>Felt L4, L</w:t>
      </w:r>
      <w:r w:rsidR="00CF30BE" w:rsidRPr="00C9741F">
        <w:t xml:space="preserve">5, L6, </w:t>
      </w:r>
      <w:r w:rsidRPr="00C9741F">
        <w:t>S</w:t>
      </w:r>
      <w:r w:rsidR="00CF30BE" w:rsidRPr="00C9741F">
        <w:t>GS</w:t>
      </w:r>
      <w:r w:rsidRPr="00C9741F">
        <w:t xml:space="preserve">5, </w:t>
      </w:r>
      <w:r w:rsidR="00CF30BE" w:rsidRPr="00C9741F">
        <w:t>S</w:t>
      </w:r>
      <w:r w:rsidR="0032207A" w:rsidRPr="00C9741F">
        <w:t>V3,</w:t>
      </w:r>
      <w:r w:rsidR="00301E7D" w:rsidRPr="00C9741F">
        <w:t xml:space="preserve"> SV4 (langs L4), SV5,</w:t>
      </w:r>
      <w:r w:rsidR="0032207A" w:rsidRPr="00C9741F">
        <w:t xml:space="preserve"> SGT3, SGT2</w:t>
      </w:r>
      <w:r w:rsidRPr="00C9741F">
        <w:t xml:space="preserve">, </w:t>
      </w:r>
      <w:r w:rsidR="009E29EE">
        <w:t xml:space="preserve">Lek 2, </w:t>
      </w:r>
      <w:r w:rsidR="00301E7D" w:rsidRPr="00C9741F">
        <w:t>G8, GN1</w:t>
      </w:r>
      <w:r w:rsidR="00A63CA0" w:rsidRPr="00C9741F">
        <w:t xml:space="preserve"> og GN2.</w:t>
      </w:r>
    </w:p>
    <w:p w14:paraId="6D68534E" w14:textId="77777777" w:rsidR="003A55B3" w:rsidRPr="00C9741F" w:rsidRDefault="003A55B3" w:rsidP="003A55B3">
      <w:r w:rsidRPr="00C9741F">
        <w:t>•</w:t>
      </w:r>
      <w:r w:rsidRPr="00C9741F">
        <w:tab/>
        <w:t>Felt H1, H2, H3, H4, Torg</w:t>
      </w:r>
      <w:r w:rsidR="00FC6A88" w:rsidRPr="00C9741F">
        <w:t xml:space="preserve"> (ST1)</w:t>
      </w:r>
      <w:r w:rsidRPr="00C9741F">
        <w:t xml:space="preserve">, </w:t>
      </w:r>
      <w:r w:rsidR="00A63CA0" w:rsidRPr="00C9741F">
        <w:t>S</w:t>
      </w:r>
      <w:r w:rsidRPr="00C9741F">
        <w:t>GS1,</w:t>
      </w:r>
      <w:r w:rsidR="00A63CA0" w:rsidRPr="00C9741F">
        <w:t xml:space="preserve"> SV2</w:t>
      </w:r>
      <w:r w:rsidR="004E432F" w:rsidRPr="00C9741F">
        <w:t xml:space="preserve">, </w:t>
      </w:r>
      <w:r w:rsidR="00A63CA0" w:rsidRPr="00C9741F">
        <w:t xml:space="preserve">G3 og </w:t>
      </w:r>
      <w:r w:rsidR="006E287C" w:rsidRPr="00C9741F">
        <w:t>G</w:t>
      </w:r>
      <w:r w:rsidR="006E287C">
        <w:t>11</w:t>
      </w:r>
      <w:r w:rsidR="006E287C" w:rsidRPr="00C9741F">
        <w:t xml:space="preserve"> </w:t>
      </w:r>
      <w:r w:rsidR="00A63CA0" w:rsidRPr="00C9741F">
        <w:t>(del).</w:t>
      </w:r>
    </w:p>
    <w:p w14:paraId="5650BD03" w14:textId="77777777" w:rsidR="003A55B3" w:rsidRPr="00C9741F" w:rsidRDefault="003A55B3" w:rsidP="003A55B3">
      <w:r w:rsidRPr="00C9741F">
        <w:t>•</w:t>
      </w:r>
      <w:r w:rsidRPr="00C9741F">
        <w:tab/>
        <w:t xml:space="preserve">Felt H5, </w:t>
      </w:r>
      <w:r w:rsidR="00A63CA0" w:rsidRPr="00C9741F">
        <w:t>S</w:t>
      </w:r>
      <w:r w:rsidRPr="00C9741F">
        <w:t xml:space="preserve">GS2, </w:t>
      </w:r>
      <w:r w:rsidR="00A63CA0" w:rsidRPr="00C9741F">
        <w:t>S</w:t>
      </w:r>
      <w:r w:rsidRPr="00C9741F">
        <w:t>V2</w:t>
      </w:r>
      <w:r w:rsidR="006E287C">
        <w:t>, G10</w:t>
      </w:r>
      <w:r w:rsidR="00A63CA0" w:rsidRPr="00C9741F">
        <w:t xml:space="preserve"> og </w:t>
      </w:r>
      <w:r w:rsidR="006E287C" w:rsidRPr="00C9741F">
        <w:t>G</w:t>
      </w:r>
      <w:r w:rsidR="006E287C">
        <w:t>11</w:t>
      </w:r>
      <w:r w:rsidR="006E287C" w:rsidRPr="00C9741F">
        <w:t xml:space="preserve"> </w:t>
      </w:r>
      <w:r w:rsidR="00A63CA0" w:rsidRPr="00C9741F">
        <w:t>(del).</w:t>
      </w:r>
    </w:p>
    <w:p w14:paraId="727008A8" w14:textId="77777777" w:rsidR="003A55B3" w:rsidRPr="00C9741F" w:rsidRDefault="003A55B3" w:rsidP="003A55B3">
      <w:r w:rsidRPr="00C9741F">
        <w:t>•</w:t>
      </w:r>
      <w:r w:rsidRPr="00C9741F">
        <w:tab/>
      </w:r>
      <w:r w:rsidRPr="00326C18">
        <w:t xml:space="preserve">Felt </w:t>
      </w:r>
      <w:r w:rsidR="003C7210" w:rsidRPr="00326C18">
        <w:t>F3, F4</w:t>
      </w:r>
      <w:r w:rsidRPr="00326C18">
        <w:t xml:space="preserve">, </w:t>
      </w:r>
      <w:r w:rsidRPr="00C9741F">
        <w:t xml:space="preserve">K1, </w:t>
      </w:r>
      <w:r w:rsidR="00A63CA0" w:rsidRPr="00C9741F">
        <w:t>S</w:t>
      </w:r>
      <w:r w:rsidRPr="00C9741F">
        <w:t xml:space="preserve">GS1, </w:t>
      </w:r>
      <w:r w:rsidR="006C482D">
        <w:t>SV1/SGS6 (del)</w:t>
      </w:r>
      <w:r w:rsidR="006C482D" w:rsidRPr="00C9741F">
        <w:t xml:space="preserve"> </w:t>
      </w:r>
      <w:r w:rsidR="00A63CA0" w:rsidRPr="00C9741F">
        <w:t xml:space="preserve">og </w:t>
      </w:r>
      <w:r w:rsidR="006E287C">
        <w:t>G5</w:t>
      </w:r>
    </w:p>
    <w:p w14:paraId="4F091CCD" w14:textId="77777777" w:rsidR="003A55B3" w:rsidRPr="00C9741F" w:rsidRDefault="003A55B3" w:rsidP="003A55B3">
      <w:r w:rsidRPr="00C9741F">
        <w:t>•</w:t>
      </w:r>
      <w:r w:rsidRPr="00C9741F">
        <w:tab/>
        <w:t xml:space="preserve">Felt H6, </w:t>
      </w:r>
      <w:r w:rsidR="00A63CA0" w:rsidRPr="00C9741F">
        <w:t>S</w:t>
      </w:r>
      <w:r w:rsidRPr="00C9741F">
        <w:t xml:space="preserve">GS1, </w:t>
      </w:r>
      <w:r w:rsidR="00A63CA0" w:rsidRPr="00C9741F">
        <w:t>SV2 og G5</w:t>
      </w:r>
    </w:p>
    <w:p w14:paraId="2BA2C369" w14:textId="77777777" w:rsidR="003A55B3" w:rsidRPr="00442CF4" w:rsidRDefault="003A55B3" w:rsidP="003A55B3">
      <w:r w:rsidRPr="00442CF4">
        <w:t>•</w:t>
      </w:r>
      <w:r w:rsidRPr="00442CF4">
        <w:tab/>
        <w:t xml:space="preserve">Felt H7, </w:t>
      </w:r>
      <w:r w:rsidR="00A63CA0" w:rsidRPr="00442CF4">
        <w:t>S</w:t>
      </w:r>
      <w:r w:rsidR="00FC6A88" w:rsidRPr="00442CF4">
        <w:t>V2, G5</w:t>
      </w:r>
      <w:r w:rsidR="00CC403F" w:rsidRPr="00442CF4">
        <w:t xml:space="preserve"> og G11</w:t>
      </w:r>
    </w:p>
    <w:p w14:paraId="1E2F4BF1" w14:textId="77777777" w:rsidR="003A55B3" w:rsidRPr="00442CF4" w:rsidRDefault="003A55B3" w:rsidP="003A55B3">
      <w:r w:rsidRPr="00442CF4">
        <w:t>•</w:t>
      </w:r>
      <w:r w:rsidRPr="00442CF4">
        <w:tab/>
        <w:t xml:space="preserve">Felt H8, </w:t>
      </w:r>
      <w:r w:rsidR="00A63CA0" w:rsidRPr="00442CF4">
        <w:t>S</w:t>
      </w:r>
      <w:r w:rsidRPr="00442CF4">
        <w:t xml:space="preserve">GS3, </w:t>
      </w:r>
      <w:r w:rsidR="00A63CA0" w:rsidRPr="00442CF4">
        <w:t>S</w:t>
      </w:r>
      <w:r w:rsidRPr="00442CF4">
        <w:t xml:space="preserve">V2, </w:t>
      </w:r>
      <w:r w:rsidR="004E432F" w:rsidRPr="00442CF4">
        <w:t>G7</w:t>
      </w:r>
    </w:p>
    <w:p w14:paraId="17812A41" w14:textId="77777777" w:rsidR="003A55B3" w:rsidRPr="00C9741F" w:rsidRDefault="003A55B3" w:rsidP="003A55B3">
      <w:r w:rsidRPr="00C9741F">
        <w:t>•</w:t>
      </w:r>
      <w:r w:rsidRPr="00C9741F">
        <w:tab/>
      </w:r>
      <w:r w:rsidRPr="00326C18">
        <w:t>Felt F1</w:t>
      </w:r>
      <w:r w:rsidR="003C7210" w:rsidRPr="00326C18">
        <w:t>, F2,</w:t>
      </w:r>
      <w:r w:rsidRPr="00C9741F">
        <w:t xml:space="preserve"> </w:t>
      </w:r>
      <w:r w:rsidR="004E432F" w:rsidRPr="00C9741F">
        <w:t>S</w:t>
      </w:r>
      <w:r w:rsidRPr="00C9741F">
        <w:t>V1,</w:t>
      </w:r>
      <w:r w:rsidR="003C7210">
        <w:t xml:space="preserve"> </w:t>
      </w:r>
      <w:r w:rsidR="00CC403F">
        <w:t>SGS6</w:t>
      </w:r>
      <w:r w:rsidR="00C006FD">
        <w:t>,</w:t>
      </w:r>
      <w:r w:rsidR="003C7210">
        <w:t xml:space="preserve"> GN3</w:t>
      </w:r>
      <w:r w:rsidR="00FC6A88" w:rsidRPr="00C9741F">
        <w:t xml:space="preserve">, </w:t>
      </w:r>
      <w:r w:rsidR="004E432F" w:rsidRPr="00C9741F">
        <w:t>G4</w:t>
      </w:r>
      <w:r w:rsidR="00FC6A88" w:rsidRPr="00C9741F">
        <w:t xml:space="preserve"> og SV6</w:t>
      </w:r>
    </w:p>
    <w:p w14:paraId="513EC0F3" w14:textId="77777777" w:rsidR="00304BA8" w:rsidRPr="00C9741F" w:rsidRDefault="00304BA8" w:rsidP="00897380">
      <w:pPr>
        <w:tabs>
          <w:tab w:val="left" w:pos="2394"/>
        </w:tabs>
        <w:ind w:left="0"/>
      </w:pPr>
    </w:p>
    <w:p w14:paraId="6F7D1319" w14:textId="77777777" w:rsidR="000B2F08" w:rsidRPr="00C9741F" w:rsidRDefault="000B2F08" w:rsidP="00371FC8">
      <w:pPr>
        <w:pStyle w:val="Overskrift3"/>
        <w:ind w:hanging="112"/>
      </w:pPr>
      <w:r w:rsidRPr="00C9741F">
        <w:t>Redegjørelse for midlertidige tiltak</w:t>
      </w:r>
    </w:p>
    <w:p w14:paraId="2C52AAB5" w14:textId="77777777" w:rsidR="003E73A1" w:rsidRPr="00C9741F" w:rsidRDefault="003E73A1" w:rsidP="003E73A1">
      <w:pPr>
        <w:autoSpaceDE w:val="0"/>
        <w:autoSpaceDN w:val="0"/>
      </w:pPr>
      <w:r w:rsidRPr="00C9741F">
        <w:t xml:space="preserve">Arbeid og tiltak som krever søknad og tillatelse i henhold til </w:t>
      </w:r>
      <w:proofErr w:type="spellStart"/>
      <w:r w:rsidRPr="00C9741F">
        <w:t>pbl</w:t>
      </w:r>
      <w:proofErr w:type="spellEnd"/>
      <w:r w:rsidRPr="00C9741F">
        <w:t xml:space="preserve"> § 20-1 og 20-2 kan ikke finne sted før nødvendige midlertidige tiltak er kartlagt, beskrevet og sikret gjennomført.</w:t>
      </w:r>
    </w:p>
    <w:p w14:paraId="7A6BA8B5" w14:textId="77777777" w:rsidR="003E73A1" w:rsidRPr="00C9741F" w:rsidRDefault="003E73A1" w:rsidP="003E73A1">
      <w:pPr>
        <w:autoSpaceDE w:val="0"/>
        <w:autoSpaceDN w:val="0"/>
      </w:pPr>
    </w:p>
    <w:p w14:paraId="0F34287C" w14:textId="77777777" w:rsidR="003E73A1" w:rsidRPr="00C9741F" w:rsidRDefault="003E73A1" w:rsidP="003E73A1">
      <w:pPr>
        <w:autoSpaceDE w:val="0"/>
        <w:autoSpaceDN w:val="0"/>
      </w:pPr>
      <w:r w:rsidRPr="00C9741F">
        <w:t>Midlertidige tiltak skal sikre at sikkerhetsmessige, funksjonelle, miljømessige og estetiske forhold i planområdet blir ivaretatt gjennom utbyggingsfasen. Plan for midlertidige tiltak skal følge ved byggesøknad.</w:t>
      </w:r>
    </w:p>
    <w:p w14:paraId="5F01D2EB" w14:textId="77777777" w:rsidR="003E73A1" w:rsidRPr="00C9741F" w:rsidRDefault="003E73A1" w:rsidP="003E73A1">
      <w:pPr>
        <w:autoSpaceDE w:val="0"/>
        <w:autoSpaceDN w:val="0"/>
      </w:pPr>
    </w:p>
    <w:p w14:paraId="64057236" w14:textId="77777777" w:rsidR="003E73A1" w:rsidRPr="00C9741F" w:rsidRDefault="003E73A1" w:rsidP="003E73A1">
      <w:pPr>
        <w:autoSpaceDE w:val="0"/>
        <w:autoSpaceDN w:val="0"/>
      </w:pPr>
      <w:r w:rsidRPr="00C9741F">
        <w:t>Følgende forhold kan løses som midlertidige tiltak:</w:t>
      </w:r>
    </w:p>
    <w:p w14:paraId="3FFB7096" w14:textId="77777777" w:rsidR="003E73A1" w:rsidRPr="00C9741F" w:rsidRDefault="003E73A1" w:rsidP="00371FC8">
      <w:pPr>
        <w:pStyle w:val="Listeavsnitt"/>
        <w:numPr>
          <w:ilvl w:val="0"/>
          <w:numId w:val="28"/>
        </w:numPr>
        <w:autoSpaceDE w:val="0"/>
        <w:autoSpaceDN w:val="0"/>
        <w:rPr>
          <w:rFonts w:ascii="Verdana" w:hAnsi="Verdana"/>
        </w:rPr>
      </w:pPr>
      <w:r w:rsidRPr="00C9741F">
        <w:rPr>
          <w:rFonts w:ascii="Verdana" w:hAnsi="Verdana"/>
        </w:rPr>
        <w:t>Trafikksikre gang- og sykkelforbindelser</w:t>
      </w:r>
      <w:r w:rsidR="005A4DB7">
        <w:rPr>
          <w:rFonts w:ascii="Verdana" w:hAnsi="Verdana"/>
        </w:rPr>
        <w:t xml:space="preserve"> </w:t>
      </w:r>
      <w:proofErr w:type="spellStart"/>
      <w:r w:rsidR="005A4DB7">
        <w:rPr>
          <w:rFonts w:ascii="Verdana" w:hAnsi="Verdana"/>
        </w:rPr>
        <w:t>inkl</w:t>
      </w:r>
      <w:proofErr w:type="spellEnd"/>
      <w:r w:rsidR="005A4DB7">
        <w:rPr>
          <w:rFonts w:ascii="Verdana" w:hAnsi="Verdana"/>
        </w:rPr>
        <w:t xml:space="preserve"> </w:t>
      </w:r>
      <w:proofErr w:type="spellStart"/>
      <w:r w:rsidR="005A4DB7">
        <w:rPr>
          <w:rFonts w:ascii="Verdana" w:hAnsi="Verdana"/>
        </w:rPr>
        <w:t>kryssingspunkter</w:t>
      </w:r>
      <w:proofErr w:type="spellEnd"/>
      <w:r w:rsidRPr="00C9741F">
        <w:rPr>
          <w:rFonts w:ascii="Verdana" w:hAnsi="Verdana"/>
        </w:rPr>
        <w:t>.</w:t>
      </w:r>
    </w:p>
    <w:p w14:paraId="2C1B04B5" w14:textId="77777777" w:rsidR="003E73A1" w:rsidRPr="00C9741F" w:rsidRDefault="00CC75B8" w:rsidP="00371FC8">
      <w:pPr>
        <w:pStyle w:val="Listeavsnitt"/>
        <w:numPr>
          <w:ilvl w:val="0"/>
          <w:numId w:val="28"/>
        </w:numPr>
        <w:autoSpaceDE w:val="0"/>
        <w:autoSpaceDN w:val="0"/>
        <w:rPr>
          <w:rFonts w:ascii="Verdana" w:hAnsi="Verdana"/>
        </w:rPr>
      </w:pPr>
      <w:r w:rsidRPr="00C9741F">
        <w:rPr>
          <w:rFonts w:ascii="Verdana" w:hAnsi="Verdana"/>
        </w:rPr>
        <w:t>Sikker</w:t>
      </w:r>
      <w:r w:rsidR="003E73A1" w:rsidRPr="00C9741F">
        <w:rPr>
          <w:rFonts w:ascii="Verdana" w:hAnsi="Verdana"/>
        </w:rPr>
        <w:t xml:space="preserve"> adkomst med bil for beboere, utrykningskjøretøy, varelevering og avfallshåndtering.</w:t>
      </w:r>
    </w:p>
    <w:p w14:paraId="239061E8" w14:textId="77777777" w:rsidR="003E73A1" w:rsidRPr="00C9741F" w:rsidRDefault="003E73A1" w:rsidP="00371FC8">
      <w:pPr>
        <w:pStyle w:val="Listeavsnitt"/>
        <w:numPr>
          <w:ilvl w:val="0"/>
          <w:numId w:val="28"/>
        </w:numPr>
        <w:autoSpaceDE w:val="0"/>
        <w:autoSpaceDN w:val="0"/>
        <w:rPr>
          <w:rFonts w:ascii="Verdana" w:hAnsi="Verdana"/>
        </w:rPr>
      </w:pPr>
      <w:r w:rsidRPr="00C9741F">
        <w:rPr>
          <w:rFonts w:ascii="Verdana" w:hAnsi="Verdana"/>
        </w:rPr>
        <w:t xml:space="preserve">Dersom støykrav for uteoppholdsarealer iht. § </w:t>
      </w:r>
      <w:r w:rsidR="00CC75B8" w:rsidRPr="00C9741F">
        <w:rPr>
          <w:rFonts w:ascii="Verdana" w:hAnsi="Verdana"/>
        </w:rPr>
        <w:t>6.6</w:t>
      </w:r>
      <w:r w:rsidRPr="00C9741F">
        <w:rPr>
          <w:rFonts w:ascii="Verdana" w:hAnsi="Verdana"/>
        </w:rPr>
        <w:t xml:space="preserve"> ikke er tilfredsstilt, kan det tillates etablert midlertidige uteoppholdsarealer andre steder i planområdet. </w:t>
      </w:r>
    </w:p>
    <w:p w14:paraId="7508C610" w14:textId="77777777" w:rsidR="003E73A1" w:rsidRPr="00C9741F" w:rsidRDefault="003E73A1" w:rsidP="00371FC8">
      <w:pPr>
        <w:pStyle w:val="Listeavsnitt"/>
        <w:numPr>
          <w:ilvl w:val="0"/>
          <w:numId w:val="28"/>
        </w:numPr>
        <w:autoSpaceDE w:val="0"/>
        <w:autoSpaceDN w:val="0"/>
        <w:rPr>
          <w:rFonts w:ascii="Verdana" w:hAnsi="Verdana"/>
        </w:rPr>
      </w:pPr>
      <w:r w:rsidRPr="00C9741F">
        <w:rPr>
          <w:rFonts w:ascii="Verdana" w:hAnsi="Verdana"/>
        </w:rPr>
        <w:t>Midlertidige anlegg for teknisk infrastruktur.</w:t>
      </w:r>
    </w:p>
    <w:p w14:paraId="6CA34A46" w14:textId="77777777" w:rsidR="003E73A1" w:rsidRPr="00C9741F" w:rsidRDefault="003E73A1" w:rsidP="00371FC8">
      <w:pPr>
        <w:pStyle w:val="Listeavsnitt"/>
        <w:numPr>
          <w:ilvl w:val="0"/>
          <w:numId w:val="28"/>
        </w:numPr>
        <w:autoSpaceDE w:val="0"/>
        <w:autoSpaceDN w:val="0"/>
        <w:rPr>
          <w:rFonts w:ascii="Verdana" w:hAnsi="Verdana"/>
        </w:rPr>
      </w:pPr>
      <w:r w:rsidRPr="00C9741F">
        <w:rPr>
          <w:rFonts w:ascii="Verdana" w:hAnsi="Verdana"/>
        </w:rPr>
        <w:t>Midlertidig arrondering og beplantning av arealer som ikke er utbygd, men som inngår i et utearealregnskap for ferdigstilt bebyggelse.</w:t>
      </w:r>
    </w:p>
    <w:p w14:paraId="4F654003" w14:textId="77777777" w:rsidR="003E73A1" w:rsidRPr="00C9741F" w:rsidRDefault="003E73A1" w:rsidP="00371FC8">
      <w:pPr>
        <w:pStyle w:val="Listeavsnitt"/>
        <w:numPr>
          <w:ilvl w:val="0"/>
          <w:numId w:val="28"/>
        </w:numPr>
        <w:autoSpaceDE w:val="0"/>
        <w:autoSpaceDN w:val="0"/>
        <w:rPr>
          <w:rFonts w:ascii="Verdana" w:hAnsi="Verdana"/>
        </w:rPr>
      </w:pPr>
      <w:r w:rsidRPr="00C9741F">
        <w:rPr>
          <w:rFonts w:ascii="Verdana" w:hAnsi="Verdana"/>
        </w:rPr>
        <w:t xml:space="preserve">Dersom leke- og oppholdsarealer iht. </w:t>
      </w:r>
      <w:r w:rsidR="004E432F" w:rsidRPr="00C9741F">
        <w:rPr>
          <w:rFonts w:ascii="Verdana" w:hAnsi="Verdana"/>
        </w:rPr>
        <w:t>miljø- og kvalitetsprogram</w:t>
      </w:r>
      <w:r w:rsidRPr="00C9741F">
        <w:rPr>
          <w:rFonts w:ascii="Verdana" w:hAnsi="Verdana"/>
        </w:rPr>
        <w:t xml:space="preserve"> må opparbeides midlertidig, skal dette så langt det er mulig gjøres med tilsvarende avstand og størrelse, og med god kvalitet. Ved etablering av midlertidige lekeplasser kan det tillates avvik fra plassering på plankartet og i kvalitetsprogram.</w:t>
      </w:r>
    </w:p>
    <w:p w14:paraId="7A55922C" w14:textId="77777777" w:rsidR="00E70D76" w:rsidRPr="00C9741F" w:rsidRDefault="003E73A1" w:rsidP="00371FC8">
      <w:pPr>
        <w:pStyle w:val="Listeavsnitt"/>
        <w:numPr>
          <w:ilvl w:val="0"/>
          <w:numId w:val="28"/>
        </w:numPr>
        <w:autoSpaceDE w:val="0"/>
        <w:autoSpaceDN w:val="0"/>
        <w:rPr>
          <w:rFonts w:ascii="Verdana" w:hAnsi="Verdana"/>
        </w:rPr>
      </w:pPr>
      <w:r w:rsidRPr="00C9741F">
        <w:rPr>
          <w:rFonts w:ascii="Verdana" w:hAnsi="Verdana"/>
        </w:rPr>
        <w:t xml:space="preserve">Gang- og sykkelvei </w:t>
      </w:r>
      <w:r w:rsidR="00CC75B8" w:rsidRPr="00C9741F">
        <w:rPr>
          <w:rFonts w:ascii="Verdana" w:hAnsi="Verdana"/>
        </w:rPr>
        <w:t>S</w:t>
      </w:r>
      <w:r w:rsidRPr="00C9741F">
        <w:rPr>
          <w:rFonts w:ascii="Verdana" w:hAnsi="Verdana"/>
        </w:rPr>
        <w:t>GS1 tillates opparbeidet som midlertidig kjørevei i anleggsperioden.</w:t>
      </w:r>
    </w:p>
    <w:p w14:paraId="3FD58F15" w14:textId="77777777" w:rsidR="003E73A1" w:rsidRPr="00C9741F" w:rsidRDefault="003E73A1" w:rsidP="001D306F">
      <w:pPr>
        <w:autoSpaceDE w:val="0"/>
        <w:autoSpaceDN w:val="0"/>
        <w:rPr>
          <w:color w:val="000000" w:themeColor="text1"/>
          <w:u w:val="single"/>
        </w:rPr>
      </w:pPr>
    </w:p>
    <w:p w14:paraId="7EDEDE15" w14:textId="77777777" w:rsidR="00275238" w:rsidRPr="00C9741F" w:rsidRDefault="00815698" w:rsidP="009B68A9">
      <w:pPr>
        <w:pStyle w:val="Overskrift3"/>
        <w:ind w:hanging="112"/>
      </w:pPr>
      <w:r>
        <w:t>Krav til miljø- og kvalitetsprogram</w:t>
      </w:r>
    </w:p>
    <w:p w14:paraId="46FADA71" w14:textId="27D5037A" w:rsidR="00C006FD" w:rsidRDefault="00815698" w:rsidP="00815698">
      <w:pPr>
        <w:autoSpaceDE w:val="0"/>
        <w:autoSpaceDN w:val="0"/>
      </w:pPr>
      <w:r>
        <w:t xml:space="preserve">Ved detaljregulering skal det utarbeides et detaljert miljø- og kvalitetsprogram for bebyggelse og utomhusanlegg. Slikt kvalitetsprogram skal i omfang og detaljeringsgrad baseres på foreliggende miljø- og kvalitetsprogram for felt L1 og L2 datert </w:t>
      </w:r>
      <w:proofErr w:type="gramStart"/>
      <w:r w:rsidR="001C6E8A">
        <w:t>05.0</w:t>
      </w:r>
      <w:r w:rsidR="002A17BE">
        <w:t>3</w:t>
      </w:r>
      <w:r w:rsidR="00442CF4">
        <w:t>.2</w:t>
      </w:r>
      <w:r w:rsidR="00DA3F4A">
        <w:t>018</w:t>
      </w:r>
      <w:proofErr w:type="gramEnd"/>
      <w:r>
        <w:t xml:space="preserve">. Overordnet miljø- og kvalitetsprogram datert </w:t>
      </w:r>
      <w:r w:rsidR="001A55DF">
        <w:t>15.10.</w:t>
      </w:r>
      <w:r w:rsidR="00442CF4">
        <w:t>2</w:t>
      </w:r>
      <w:r w:rsidR="00DA3F4A">
        <w:t>018</w:t>
      </w:r>
      <w:r>
        <w:t xml:space="preserve"> legges til grunn for løsningene.</w:t>
      </w:r>
    </w:p>
    <w:p w14:paraId="209B02FC" w14:textId="77777777" w:rsidR="00EE4564" w:rsidRDefault="00EE4564" w:rsidP="00815698">
      <w:pPr>
        <w:autoSpaceDE w:val="0"/>
        <w:autoSpaceDN w:val="0"/>
      </w:pPr>
    </w:p>
    <w:p w14:paraId="75CE4088" w14:textId="77777777" w:rsidR="00815698" w:rsidRPr="00C9741F" w:rsidRDefault="00C006FD" w:rsidP="00815698">
      <w:pPr>
        <w:autoSpaceDE w:val="0"/>
        <w:autoSpaceDN w:val="0"/>
      </w:pPr>
      <w:r>
        <w:t>Som en del av søknad om rammet</w:t>
      </w:r>
      <w:r w:rsidR="00815698" w:rsidRPr="00C9741F">
        <w:t>illatelse for bebyggelse eller samferdselsanlegg, skal det dokumenteres hvordan planens miljømål iht.</w:t>
      </w:r>
      <w:r w:rsidR="00815698">
        <w:t xml:space="preserve"> </w:t>
      </w:r>
      <w:r w:rsidR="00165C81">
        <w:t xml:space="preserve">planens hensikt, </w:t>
      </w:r>
      <w:r w:rsidR="00815698">
        <w:t xml:space="preserve">overordnet </w:t>
      </w:r>
      <w:r w:rsidR="00165C81" w:rsidRPr="00C9741F">
        <w:t>miljø- og kvalitetsprogram</w:t>
      </w:r>
      <w:r w:rsidR="00165C81">
        <w:t xml:space="preserve"> </w:t>
      </w:r>
      <w:r w:rsidR="00815698">
        <w:t>og detaljert</w:t>
      </w:r>
      <w:r w:rsidR="00815698" w:rsidRPr="00C9741F">
        <w:t xml:space="preserve"> miljø- og kvalitetsprogram </w:t>
      </w:r>
      <w:r w:rsidR="00815698">
        <w:t>er ivaretatt.</w:t>
      </w:r>
    </w:p>
    <w:p w14:paraId="048E8A16" w14:textId="77777777" w:rsidR="003E73A1" w:rsidRPr="00C9741F" w:rsidRDefault="003E73A1" w:rsidP="009B6F84">
      <w:pPr>
        <w:autoSpaceDE w:val="0"/>
        <w:autoSpaceDN w:val="0"/>
        <w:ind w:left="0"/>
        <w:rPr>
          <w:color w:val="000000" w:themeColor="text1"/>
        </w:rPr>
      </w:pPr>
    </w:p>
    <w:p w14:paraId="6B541806" w14:textId="77777777" w:rsidR="007638E8" w:rsidRPr="00C9741F" w:rsidRDefault="007638E8" w:rsidP="00371FC8">
      <w:pPr>
        <w:pStyle w:val="Overskrift3"/>
        <w:ind w:hanging="112"/>
      </w:pPr>
      <w:r w:rsidRPr="00C9741F">
        <w:t>Skjøtselsplan</w:t>
      </w:r>
    </w:p>
    <w:p w14:paraId="142A9A90" w14:textId="77777777" w:rsidR="007638E8" w:rsidRDefault="003E73A1" w:rsidP="007638E8">
      <w:pPr>
        <w:autoSpaceDE w:val="0"/>
        <w:autoSpaceDN w:val="0"/>
        <w:rPr>
          <w:color w:val="000000" w:themeColor="text1"/>
        </w:rPr>
      </w:pPr>
      <w:r w:rsidRPr="00C9741F">
        <w:rPr>
          <w:color w:val="000000" w:themeColor="text1"/>
        </w:rPr>
        <w:t xml:space="preserve">Sammen med søknad om rammetillatelse for felt tilliggende naturområder </w:t>
      </w:r>
      <w:r w:rsidR="0087650A" w:rsidRPr="00C9741F">
        <w:rPr>
          <w:color w:val="000000" w:themeColor="text1"/>
        </w:rPr>
        <w:t>GN1-</w:t>
      </w:r>
      <w:r w:rsidR="00C006FD" w:rsidRPr="00EE4564">
        <w:t>GN3</w:t>
      </w:r>
      <w:r w:rsidR="0087650A" w:rsidRPr="00EE4564">
        <w:t xml:space="preserve">, </w:t>
      </w:r>
      <w:r w:rsidRPr="00C9741F">
        <w:rPr>
          <w:color w:val="000000" w:themeColor="text1"/>
        </w:rPr>
        <w:t xml:space="preserve">skal det sendes inn en skjøtselsplan med retningslinjer for hvordan området skal skjøttes for best mulig ivaretakelse av naturverdiene. Skjøtselsplanen må inneholde tiltak mot spredning av fremmede </w:t>
      </w:r>
      <w:r w:rsidRPr="00C9741F">
        <w:rPr>
          <w:color w:val="000000" w:themeColor="text1"/>
        </w:rPr>
        <w:lastRenderedPageBreak/>
        <w:t xml:space="preserve">arter. </w:t>
      </w:r>
      <w:r w:rsidR="00A1441B" w:rsidRPr="00B5522E">
        <w:rPr>
          <w:color w:val="000000" w:themeColor="text1"/>
        </w:rPr>
        <w:t>Hvem som har ansvar for skjøtsel av området skal avklares tydelig i planen.</w:t>
      </w:r>
      <w:r w:rsidR="00A1441B">
        <w:rPr>
          <w:color w:val="000000" w:themeColor="text1"/>
        </w:rPr>
        <w:t xml:space="preserve"> </w:t>
      </w:r>
      <w:r w:rsidRPr="00C9741F">
        <w:rPr>
          <w:color w:val="000000" w:themeColor="text1"/>
        </w:rPr>
        <w:t>Skjøtselsplanen må gjøres tilgjengelige for fremtidige beboere, slik at de blir aktive dokumenter på lik linje med øvrige vedtekter.</w:t>
      </w:r>
    </w:p>
    <w:p w14:paraId="41784DDF" w14:textId="77777777" w:rsidR="003E73A1" w:rsidRPr="0043734C" w:rsidRDefault="003E73A1" w:rsidP="007638E8">
      <w:pPr>
        <w:autoSpaceDE w:val="0"/>
        <w:autoSpaceDN w:val="0"/>
        <w:rPr>
          <w:color w:val="000000" w:themeColor="text1"/>
        </w:rPr>
      </w:pPr>
    </w:p>
    <w:p w14:paraId="3F502965" w14:textId="77777777" w:rsidR="007638E8" w:rsidRPr="00340191" w:rsidRDefault="007638E8" w:rsidP="00371FC8">
      <w:pPr>
        <w:pStyle w:val="Overskrift3"/>
        <w:ind w:hanging="112"/>
      </w:pPr>
      <w:r w:rsidRPr="00340191">
        <w:t>Plan for anleggsperioden</w:t>
      </w:r>
      <w:r w:rsidR="00CC75B8" w:rsidRPr="00340191">
        <w:t xml:space="preserve"> </w:t>
      </w:r>
      <w:r w:rsidR="0059185E" w:rsidRPr="00340191">
        <w:t>(rigg- og marksikringsplan)</w:t>
      </w:r>
    </w:p>
    <w:p w14:paraId="0150E92D" w14:textId="77777777" w:rsidR="000773C1" w:rsidRPr="00340191" w:rsidRDefault="000773C1" w:rsidP="000773C1">
      <w:r w:rsidRPr="00340191">
        <w:t xml:space="preserve">Sammen med søknad om </w:t>
      </w:r>
      <w:r w:rsidR="009A7437" w:rsidRPr="00B5522E">
        <w:t>igangsett</w:t>
      </w:r>
      <w:r w:rsidR="0076399C" w:rsidRPr="00B5522E">
        <w:t>elses</w:t>
      </w:r>
      <w:r w:rsidR="009A7437" w:rsidRPr="00B5522E">
        <w:t>tillatelse</w:t>
      </w:r>
      <w:r w:rsidRPr="00340191">
        <w:t xml:space="preserve"> for ny bebyggelse skal det foreligge en plan for gjennomføring av anleggsperioden innenfor det aktuelle feltet. Planen må redegjøre for riggareal, massehåndtering inkl. gravemasser</w:t>
      </w:r>
      <w:r w:rsidR="009A7437">
        <w:t xml:space="preserve">, </w:t>
      </w:r>
      <w:r w:rsidR="009A7437" w:rsidRPr="00B5522E">
        <w:t>forurensede masser, avrenning av anleggsvann</w:t>
      </w:r>
      <w:r w:rsidRPr="00340191">
        <w:t xml:space="preserve"> og areal for lagring av masser, sikring av kjøre- og gangadkomster til etablerte felt, sikring av myke trafikanter, natur, landskap og grønnstruktur, og midlertidige utearealer for eksisterende bebyggelse, støy, støv, arbeidstid og estimert anleggsperiode. Steinknusingsanlegg tillates </w:t>
      </w:r>
      <w:r w:rsidR="00A93E5E">
        <w:t>innenfor planområdet i henhold til § 6.6.5.</w:t>
      </w:r>
      <w:r w:rsidR="00B80B27">
        <w:t xml:space="preserve"> </w:t>
      </w:r>
    </w:p>
    <w:p w14:paraId="180E22E4" w14:textId="77777777" w:rsidR="000773C1" w:rsidRPr="00340191" w:rsidRDefault="000773C1" w:rsidP="000773C1"/>
    <w:p w14:paraId="715D3980" w14:textId="77777777" w:rsidR="000773C1" w:rsidRPr="00B5522E" w:rsidRDefault="000773C1" w:rsidP="000773C1">
      <w:r w:rsidRPr="00340191">
        <w:t xml:space="preserve">For felt/utbyggingsetapper som har behov for å bruke </w:t>
      </w:r>
      <w:proofErr w:type="spellStart"/>
      <w:r w:rsidRPr="00340191">
        <w:t>Hønsveien</w:t>
      </w:r>
      <w:proofErr w:type="spellEnd"/>
      <w:r w:rsidRPr="00340191">
        <w:t>/Haugboveien som anleggsvei, skal planen inneholde avbøtende tiltak, for eksempel i form av begrensning på anleggstrafikk ved skoledagens begynnelse, skjerming av myke trafikanter og fartsreduserende tiltak.</w:t>
      </w:r>
      <w:r w:rsidR="006D65BB">
        <w:t xml:space="preserve"> </w:t>
      </w:r>
      <w:r w:rsidR="006D65BB" w:rsidRPr="00B5522E">
        <w:t>Dette gjelder også for anleggstrafikk som krysser Lerkeveien og Vipeveien.</w:t>
      </w:r>
    </w:p>
    <w:p w14:paraId="2073E371" w14:textId="77777777" w:rsidR="003A55B3" w:rsidRDefault="003A55B3" w:rsidP="00D224A5">
      <w:pPr>
        <w:ind w:left="0"/>
        <w:rPr>
          <w:color w:val="000000" w:themeColor="text1"/>
        </w:rPr>
      </w:pPr>
    </w:p>
    <w:p w14:paraId="18E9328E" w14:textId="77777777" w:rsidR="003A55B3" w:rsidRPr="00B80B27" w:rsidRDefault="003A55B3" w:rsidP="00371FC8">
      <w:pPr>
        <w:pStyle w:val="Overskrift3"/>
        <w:ind w:hanging="112"/>
        <w:rPr>
          <w:color w:val="000000" w:themeColor="text1"/>
        </w:rPr>
      </w:pPr>
      <w:r w:rsidRPr="00B80B27">
        <w:rPr>
          <w:color w:val="000000" w:themeColor="text1"/>
        </w:rPr>
        <w:t>Plan for massedepot og massebalanse</w:t>
      </w:r>
    </w:p>
    <w:p w14:paraId="45453685" w14:textId="77777777" w:rsidR="00371FC8" w:rsidRPr="00B80B27" w:rsidRDefault="00B80B27" w:rsidP="003A55B3">
      <w:pPr>
        <w:rPr>
          <w:color w:val="000000" w:themeColor="text1"/>
        </w:rPr>
      </w:pPr>
      <w:r w:rsidRPr="00340191">
        <w:t>Sammen med søknad om rammetillatelse</w:t>
      </w:r>
      <w:r w:rsidRPr="00B80B27">
        <w:rPr>
          <w:color w:val="000000" w:themeColor="text1"/>
        </w:rPr>
        <w:t xml:space="preserve"> </w:t>
      </w:r>
      <w:r w:rsidR="003A55B3" w:rsidRPr="00B80B27">
        <w:rPr>
          <w:color w:val="000000" w:themeColor="text1"/>
        </w:rPr>
        <w:t xml:space="preserve">skal </w:t>
      </w:r>
      <w:r>
        <w:rPr>
          <w:color w:val="000000" w:themeColor="text1"/>
        </w:rPr>
        <w:t xml:space="preserve">det </w:t>
      </w:r>
      <w:r w:rsidR="003A55B3" w:rsidRPr="00B80B27">
        <w:rPr>
          <w:color w:val="000000" w:themeColor="text1"/>
        </w:rPr>
        <w:t xml:space="preserve">utarbeides en plan for deponering av overskuddsmasser, basert på at </w:t>
      </w:r>
      <w:r w:rsidR="00727C24" w:rsidRPr="00B80B27">
        <w:rPr>
          <w:color w:val="000000" w:themeColor="text1"/>
        </w:rPr>
        <w:t>massene</w:t>
      </w:r>
      <w:r w:rsidR="003A55B3" w:rsidRPr="00B80B27">
        <w:rPr>
          <w:color w:val="000000" w:themeColor="text1"/>
        </w:rPr>
        <w:t xml:space="preserve"> skal deponeres innenfor planområdet. </w:t>
      </w:r>
      <w:r>
        <w:rPr>
          <w:color w:val="000000" w:themeColor="text1"/>
        </w:rPr>
        <w:t>Planen skal sikre minimal inn-/utkjøring av masser.</w:t>
      </w:r>
    </w:p>
    <w:p w14:paraId="0B496A5B" w14:textId="77777777" w:rsidR="00371FC8" w:rsidRPr="00B80B27" w:rsidRDefault="00371FC8" w:rsidP="003A55B3">
      <w:pPr>
        <w:rPr>
          <w:color w:val="000000" w:themeColor="text1"/>
        </w:rPr>
      </w:pPr>
    </w:p>
    <w:p w14:paraId="1A81D6F7" w14:textId="77777777" w:rsidR="003A55B3" w:rsidRPr="00B80B27" w:rsidRDefault="0059185E" w:rsidP="008B4E8E">
      <w:pPr>
        <w:rPr>
          <w:color w:val="000000" w:themeColor="text1"/>
        </w:rPr>
      </w:pPr>
      <w:r w:rsidRPr="00B80B27">
        <w:rPr>
          <w:color w:val="000000" w:themeColor="text1"/>
        </w:rPr>
        <w:t>Planen skal også omfatte eks</w:t>
      </w:r>
      <w:r w:rsidR="008B4E8E" w:rsidRPr="00B80B27">
        <w:rPr>
          <w:color w:val="000000" w:themeColor="text1"/>
        </w:rPr>
        <w:t>t</w:t>
      </w:r>
      <w:r w:rsidRPr="00B80B27">
        <w:rPr>
          <w:color w:val="000000" w:themeColor="text1"/>
        </w:rPr>
        <w:t xml:space="preserve">erne områder som brukes til rigg- og massedeponi. </w:t>
      </w:r>
      <w:r w:rsidR="008B4E8E" w:rsidRPr="00B80B27">
        <w:rPr>
          <w:color w:val="000000" w:themeColor="text1"/>
        </w:rPr>
        <w:t xml:space="preserve">Slik bruk skal </w:t>
      </w:r>
      <w:proofErr w:type="spellStart"/>
      <w:r w:rsidR="008B4E8E" w:rsidRPr="00B80B27">
        <w:rPr>
          <w:color w:val="000000" w:themeColor="text1"/>
        </w:rPr>
        <w:t>hensynta</w:t>
      </w:r>
      <w:proofErr w:type="spellEnd"/>
      <w:r w:rsidR="008B4E8E" w:rsidRPr="00B80B27">
        <w:rPr>
          <w:color w:val="000000" w:themeColor="text1"/>
        </w:rPr>
        <w:t xml:space="preserve"> naturkvaliteter og dagens bruk, selv om denne er midlertidig. </w:t>
      </w:r>
      <w:r w:rsidR="003A55B3" w:rsidRPr="00B80B27">
        <w:rPr>
          <w:color w:val="000000" w:themeColor="text1"/>
        </w:rPr>
        <w:t xml:space="preserve">Overskuddsmasser kan benyttes til terrengbearbeiding i </w:t>
      </w:r>
      <w:proofErr w:type="spellStart"/>
      <w:r w:rsidR="003A55B3" w:rsidRPr="00B80B27">
        <w:rPr>
          <w:color w:val="000000" w:themeColor="text1"/>
        </w:rPr>
        <w:t>delfelt</w:t>
      </w:r>
      <w:proofErr w:type="spellEnd"/>
      <w:r w:rsidR="003A55B3" w:rsidRPr="00B80B27">
        <w:rPr>
          <w:color w:val="000000" w:themeColor="text1"/>
        </w:rPr>
        <w:t xml:space="preserve"> H8 og </w:t>
      </w:r>
      <w:r w:rsidR="004E432F" w:rsidRPr="00B80B27">
        <w:rPr>
          <w:color w:val="000000" w:themeColor="text1"/>
        </w:rPr>
        <w:t>G7</w:t>
      </w:r>
      <w:r w:rsidR="003A55B3" w:rsidRPr="00B80B27">
        <w:rPr>
          <w:color w:val="000000" w:themeColor="text1"/>
        </w:rPr>
        <w:t xml:space="preserve"> for å sikre støyskjerming langs E18</w:t>
      </w:r>
      <w:r w:rsidR="00B80B27">
        <w:rPr>
          <w:color w:val="000000" w:themeColor="text1"/>
        </w:rPr>
        <w:t xml:space="preserve">, samt terrengbearbeiding i forbindelse med etablering av </w:t>
      </w:r>
      <w:proofErr w:type="spellStart"/>
      <w:r w:rsidR="00B80B27">
        <w:rPr>
          <w:color w:val="000000" w:themeColor="text1"/>
        </w:rPr>
        <w:t>fordrøyningsmagasiner</w:t>
      </w:r>
      <w:proofErr w:type="spellEnd"/>
      <w:r w:rsidR="003A55B3" w:rsidRPr="00B80B27">
        <w:rPr>
          <w:color w:val="000000" w:themeColor="text1"/>
        </w:rPr>
        <w:t>.</w:t>
      </w:r>
    </w:p>
    <w:p w14:paraId="02207429" w14:textId="77777777" w:rsidR="003A55B3" w:rsidRPr="00B80B27" w:rsidRDefault="003A55B3" w:rsidP="003A55B3">
      <w:pPr>
        <w:rPr>
          <w:color w:val="000000" w:themeColor="text1"/>
        </w:rPr>
      </w:pPr>
    </w:p>
    <w:p w14:paraId="321505BD" w14:textId="77777777" w:rsidR="003A55B3" w:rsidRPr="00783989" w:rsidRDefault="003A55B3" w:rsidP="003A55B3">
      <w:pPr>
        <w:rPr>
          <w:color w:val="000000" w:themeColor="text1"/>
        </w:rPr>
      </w:pPr>
      <w:r w:rsidRPr="00B80B27">
        <w:rPr>
          <w:color w:val="000000" w:themeColor="text1"/>
        </w:rPr>
        <w:t xml:space="preserve">Det skal også redegjøres for disponering </w:t>
      </w:r>
      <w:r w:rsidR="00F36CC6">
        <w:rPr>
          <w:color w:val="000000" w:themeColor="text1"/>
        </w:rPr>
        <w:t>og kvalitet på</w:t>
      </w:r>
      <w:r w:rsidRPr="00B80B27">
        <w:rPr>
          <w:color w:val="000000" w:themeColor="text1"/>
        </w:rPr>
        <w:t xml:space="preserve"> matjord, basert på forutsetningen om at matjord skal kunne benyttes til framtidig matproduksjon</w:t>
      </w:r>
      <w:r w:rsidR="00994E45" w:rsidRPr="00B80B27">
        <w:rPr>
          <w:color w:val="000000" w:themeColor="text1"/>
        </w:rPr>
        <w:t xml:space="preserve"> eller vekstjord</w:t>
      </w:r>
      <w:r w:rsidRPr="00B80B27">
        <w:rPr>
          <w:color w:val="000000" w:themeColor="text1"/>
        </w:rPr>
        <w:t>. Dette kan skje utenfor planområdet</w:t>
      </w:r>
      <w:r w:rsidR="00564D2F">
        <w:rPr>
          <w:color w:val="000000" w:themeColor="text1"/>
        </w:rPr>
        <w:t xml:space="preserve"> og avklares med </w:t>
      </w:r>
      <w:r w:rsidR="00564D2F" w:rsidRPr="00B5522E">
        <w:rPr>
          <w:color w:val="000000" w:themeColor="text1"/>
        </w:rPr>
        <w:t>l</w:t>
      </w:r>
      <w:r w:rsidR="00FF6243" w:rsidRPr="00B5522E">
        <w:rPr>
          <w:color w:val="000000" w:themeColor="text1"/>
        </w:rPr>
        <w:t>andbrukskontoret i Asker kommune</w:t>
      </w:r>
      <w:r w:rsidR="00FF6243">
        <w:rPr>
          <w:color w:val="000000" w:themeColor="text1"/>
        </w:rPr>
        <w:t xml:space="preserve">. </w:t>
      </w:r>
    </w:p>
    <w:p w14:paraId="6B89EA05" w14:textId="77777777" w:rsidR="003E73A1" w:rsidRPr="0043734C" w:rsidRDefault="003E73A1" w:rsidP="00B5522E">
      <w:pPr>
        <w:rPr>
          <w:color w:val="000000" w:themeColor="text1"/>
        </w:rPr>
      </w:pPr>
    </w:p>
    <w:p w14:paraId="24E3A1CD" w14:textId="77777777" w:rsidR="007A639D" w:rsidRPr="00C9741F" w:rsidRDefault="007A639D" w:rsidP="00D90BA0">
      <w:pPr>
        <w:pStyle w:val="Overskrift3"/>
        <w:ind w:hanging="112"/>
      </w:pPr>
      <w:r w:rsidRPr="00C9741F">
        <w:t>Dokumentasjon parkering</w:t>
      </w:r>
    </w:p>
    <w:p w14:paraId="4BC3032C" w14:textId="77777777" w:rsidR="003E73A1" w:rsidRPr="00C9741F" w:rsidRDefault="003E73A1" w:rsidP="003E73A1">
      <w:pPr>
        <w:rPr>
          <w:color w:val="000000" w:themeColor="text1"/>
        </w:rPr>
      </w:pPr>
      <w:r w:rsidRPr="00C9741F">
        <w:rPr>
          <w:color w:val="000000" w:themeColor="text1"/>
        </w:rPr>
        <w:t>Ved søknad om rammetillatelse skal det foreligge plan for parkeringskjeller som viser følgende:</w:t>
      </w:r>
    </w:p>
    <w:p w14:paraId="135D96B0" w14:textId="77777777" w:rsidR="003E73A1" w:rsidRPr="00C9741F" w:rsidRDefault="003E73A1" w:rsidP="000428B6">
      <w:pPr>
        <w:pStyle w:val="Listeavsnitt"/>
        <w:numPr>
          <w:ilvl w:val="0"/>
          <w:numId w:val="28"/>
        </w:numPr>
        <w:rPr>
          <w:rFonts w:ascii="Verdana" w:hAnsi="Verdana"/>
          <w:color w:val="000000" w:themeColor="text1"/>
        </w:rPr>
      </w:pPr>
      <w:r w:rsidRPr="00C9741F">
        <w:rPr>
          <w:rFonts w:ascii="Verdana" w:hAnsi="Verdana"/>
          <w:color w:val="000000" w:themeColor="text1"/>
        </w:rPr>
        <w:t xml:space="preserve">Lokalisering av sykkelparkering for beboere og gjester, </w:t>
      </w:r>
      <w:r w:rsidRPr="00C9741F">
        <w:rPr>
          <w:rFonts w:ascii="Verdana" w:hAnsi="Verdana"/>
        </w:rPr>
        <w:t xml:space="preserve">samt </w:t>
      </w:r>
      <w:r w:rsidR="00EA2367" w:rsidRPr="00C9741F">
        <w:rPr>
          <w:rFonts w:ascii="Verdana" w:hAnsi="Verdana"/>
        </w:rPr>
        <w:t xml:space="preserve">eventuelle </w:t>
      </w:r>
      <w:r w:rsidRPr="00C9741F">
        <w:rPr>
          <w:rFonts w:ascii="Verdana" w:hAnsi="Verdana"/>
        </w:rPr>
        <w:t xml:space="preserve">servicefunksjoner og løsning </w:t>
      </w:r>
      <w:r w:rsidRPr="00C9741F">
        <w:rPr>
          <w:rFonts w:ascii="Verdana" w:hAnsi="Verdana"/>
          <w:color w:val="000000" w:themeColor="text1"/>
        </w:rPr>
        <w:t>for automatiske dører.</w:t>
      </w:r>
    </w:p>
    <w:p w14:paraId="086AA067" w14:textId="77777777" w:rsidR="003E73A1" w:rsidRPr="00C9741F" w:rsidRDefault="003E73A1" w:rsidP="000428B6">
      <w:pPr>
        <w:pStyle w:val="Listeavsnitt"/>
        <w:numPr>
          <w:ilvl w:val="0"/>
          <w:numId w:val="28"/>
        </w:numPr>
        <w:rPr>
          <w:rFonts w:ascii="Verdana" w:hAnsi="Verdana"/>
          <w:color w:val="000000" w:themeColor="text1"/>
        </w:rPr>
      </w:pPr>
      <w:r w:rsidRPr="00C9741F">
        <w:rPr>
          <w:rFonts w:ascii="Verdana" w:hAnsi="Verdana"/>
          <w:color w:val="000000" w:themeColor="text1"/>
        </w:rPr>
        <w:t>Biloppstillingsplasser for beboere og gjester.</w:t>
      </w:r>
    </w:p>
    <w:p w14:paraId="7D984750" w14:textId="77777777" w:rsidR="0056525B" w:rsidRPr="00C9741F" w:rsidRDefault="003E73A1" w:rsidP="0056525B">
      <w:pPr>
        <w:pStyle w:val="Listeavsnitt"/>
        <w:numPr>
          <w:ilvl w:val="0"/>
          <w:numId w:val="28"/>
        </w:numPr>
        <w:rPr>
          <w:color w:val="000000" w:themeColor="text1"/>
        </w:rPr>
      </w:pPr>
      <w:r w:rsidRPr="00C9741F">
        <w:rPr>
          <w:rFonts w:ascii="Verdana" w:hAnsi="Verdana"/>
          <w:color w:val="000000" w:themeColor="text1"/>
        </w:rPr>
        <w:t>Lokalisering av parkeringsplasser for delebiler og delesykler, samt nødvendig servicefunksjoner</w:t>
      </w:r>
      <w:r w:rsidRPr="00C9741F">
        <w:rPr>
          <w:color w:val="000000" w:themeColor="text1"/>
        </w:rPr>
        <w:t>.</w:t>
      </w:r>
    </w:p>
    <w:p w14:paraId="55F4B53B" w14:textId="77777777" w:rsidR="0056525B" w:rsidRPr="00C9741F" w:rsidRDefault="0056525B" w:rsidP="0056525B">
      <w:pPr>
        <w:pStyle w:val="Overskrift3"/>
        <w:numPr>
          <w:ilvl w:val="0"/>
          <w:numId w:val="0"/>
        </w:numPr>
        <w:ind w:left="396" w:hanging="396"/>
      </w:pPr>
    </w:p>
    <w:p w14:paraId="27D98B4D" w14:textId="77777777" w:rsidR="0056525B" w:rsidRPr="00C9741F" w:rsidRDefault="0056525B" w:rsidP="00331D72">
      <w:pPr>
        <w:pStyle w:val="Overskrift3"/>
        <w:ind w:hanging="112"/>
      </w:pPr>
      <w:r w:rsidRPr="00C9741F">
        <w:t>Redegjørelse for trafikksikkerhet</w:t>
      </w:r>
    </w:p>
    <w:p w14:paraId="5FC1CDE8" w14:textId="77777777" w:rsidR="0056525B" w:rsidRPr="00C9741F" w:rsidRDefault="0056525B" w:rsidP="0056525B">
      <w:pPr>
        <w:suppressAutoHyphens w:val="0"/>
        <w:rPr>
          <w:color w:val="000000" w:themeColor="text1"/>
        </w:rPr>
      </w:pPr>
      <w:r w:rsidRPr="00C9741F">
        <w:rPr>
          <w:color w:val="000000" w:themeColor="text1"/>
        </w:rPr>
        <w:t xml:space="preserve">Ved søknad om rammetillatelse kreves redegjørelse </w:t>
      </w:r>
      <w:r w:rsidR="00307748">
        <w:rPr>
          <w:color w:val="000000" w:themeColor="text1"/>
        </w:rPr>
        <w:t xml:space="preserve">og detaljtegninger </w:t>
      </w:r>
      <w:r w:rsidRPr="00C9741F">
        <w:rPr>
          <w:color w:val="000000" w:themeColor="text1"/>
        </w:rPr>
        <w:t>for trafikksikker løsning for følgende områder:</w:t>
      </w:r>
    </w:p>
    <w:p w14:paraId="29051B51" w14:textId="77777777" w:rsidR="0056525B" w:rsidRPr="00C9741F" w:rsidRDefault="0056525B" w:rsidP="0056525B">
      <w:pPr>
        <w:pStyle w:val="Listeavsnitt"/>
        <w:numPr>
          <w:ilvl w:val="0"/>
          <w:numId w:val="40"/>
        </w:numPr>
        <w:rPr>
          <w:rFonts w:ascii="Verdana" w:hAnsi="Verdana"/>
          <w:color w:val="000000" w:themeColor="text1"/>
        </w:rPr>
      </w:pPr>
      <w:r w:rsidRPr="00C9741F">
        <w:rPr>
          <w:rFonts w:ascii="Verdana" w:hAnsi="Verdana"/>
          <w:color w:val="000000" w:themeColor="text1"/>
        </w:rPr>
        <w:t>Alle krysningspunkter mellom ulike trafikantgrupper, fotgjengere, syklister og biler</w:t>
      </w:r>
      <w:r w:rsidR="009A7437">
        <w:rPr>
          <w:rFonts w:ascii="Verdana" w:hAnsi="Verdana"/>
          <w:color w:val="000000" w:themeColor="text1"/>
        </w:rPr>
        <w:t>.</w:t>
      </w:r>
    </w:p>
    <w:p w14:paraId="43F5CAB1" w14:textId="77777777" w:rsidR="0056525B" w:rsidRPr="00C9741F" w:rsidRDefault="0056525B" w:rsidP="0056525B">
      <w:pPr>
        <w:pStyle w:val="Listeavsnitt"/>
        <w:numPr>
          <w:ilvl w:val="0"/>
          <w:numId w:val="40"/>
        </w:numPr>
        <w:rPr>
          <w:rFonts w:ascii="Verdana" w:hAnsi="Verdana"/>
          <w:color w:val="000000" w:themeColor="text1"/>
        </w:rPr>
      </w:pPr>
      <w:r w:rsidRPr="00C9741F">
        <w:rPr>
          <w:rFonts w:ascii="Verdana" w:hAnsi="Verdana"/>
          <w:color w:val="000000" w:themeColor="text1"/>
        </w:rPr>
        <w:t xml:space="preserve">Gatetun, </w:t>
      </w:r>
      <w:proofErr w:type="spellStart"/>
      <w:r w:rsidRPr="00C9741F">
        <w:rPr>
          <w:rFonts w:ascii="Verdana" w:hAnsi="Verdana"/>
          <w:color w:val="000000" w:themeColor="text1"/>
        </w:rPr>
        <w:t>nærsenter</w:t>
      </w:r>
      <w:proofErr w:type="spellEnd"/>
      <w:r w:rsidRPr="00C9741F">
        <w:rPr>
          <w:rFonts w:ascii="Verdana" w:hAnsi="Verdana"/>
          <w:color w:val="000000" w:themeColor="text1"/>
        </w:rPr>
        <w:t>, torg og andre områder hvor blandet trafikk kan være aktuelt og bilkjøring tillates</w:t>
      </w:r>
      <w:r w:rsidR="009A7437">
        <w:rPr>
          <w:rFonts w:ascii="Verdana" w:hAnsi="Verdana"/>
          <w:color w:val="000000" w:themeColor="text1"/>
        </w:rPr>
        <w:t>.</w:t>
      </w:r>
    </w:p>
    <w:p w14:paraId="476DC117" w14:textId="77777777" w:rsidR="0056525B" w:rsidRPr="00C9741F" w:rsidRDefault="0056525B" w:rsidP="0056525B">
      <w:pPr>
        <w:pStyle w:val="Listeavsnitt"/>
        <w:numPr>
          <w:ilvl w:val="0"/>
          <w:numId w:val="40"/>
        </w:numPr>
        <w:rPr>
          <w:rFonts w:ascii="Verdana" w:hAnsi="Verdana"/>
        </w:rPr>
      </w:pPr>
      <w:r w:rsidRPr="00C9741F">
        <w:rPr>
          <w:rFonts w:ascii="Verdana" w:hAnsi="Verdana"/>
        </w:rPr>
        <w:t xml:space="preserve">Parkeringsplasser og varelevering i tilknytning til </w:t>
      </w:r>
      <w:proofErr w:type="spellStart"/>
      <w:r w:rsidRPr="00C9741F">
        <w:rPr>
          <w:rFonts w:ascii="Verdana" w:hAnsi="Verdana"/>
        </w:rPr>
        <w:t>nærsenter</w:t>
      </w:r>
      <w:proofErr w:type="spellEnd"/>
      <w:r w:rsidRPr="00C9741F">
        <w:rPr>
          <w:rFonts w:ascii="Verdana" w:hAnsi="Verdana"/>
        </w:rPr>
        <w:t>, skole og barnehage</w:t>
      </w:r>
      <w:r w:rsidR="009A7437">
        <w:rPr>
          <w:rFonts w:ascii="Verdana" w:hAnsi="Verdana"/>
        </w:rPr>
        <w:t>.</w:t>
      </w:r>
    </w:p>
    <w:p w14:paraId="5895728F" w14:textId="77777777" w:rsidR="0056525B" w:rsidRPr="00C9741F" w:rsidRDefault="0056525B" w:rsidP="0056525B">
      <w:pPr>
        <w:pStyle w:val="Listeavsnitt"/>
        <w:numPr>
          <w:ilvl w:val="0"/>
          <w:numId w:val="40"/>
        </w:numPr>
        <w:rPr>
          <w:rFonts w:ascii="Verdana" w:hAnsi="Verdana"/>
        </w:rPr>
      </w:pPr>
      <w:r w:rsidRPr="00C9741F">
        <w:rPr>
          <w:rFonts w:ascii="Verdana" w:hAnsi="Verdana"/>
        </w:rPr>
        <w:t>Nedkjøring til P-kjellere</w:t>
      </w:r>
      <w:r w:rsidR="009A7437">
        <w:rPr>
          <w:rFonts w:ascii="Verdana" w:hAnsi="Verdana"/>
        </w:rPr>
        <w:t>.</w:t>
      </w:r>
    </w:p>
    <w:p w14:paraId="7858C4AB" w14:textId="77777777" w:rsidR="0056525B" w:rsidRPr="00C9741F" w:rsidRDefault="0056525B" w:rsidP="0056525B">
      <w:pPr>
        <w:pStyle w:val="Listeavsnitt"/>
        <w:numPr>
          <w:ilvl w:val="0"/>
          <w:numId w:val="40"/>
        </w:numPr>
        <w:rPr>
          <w:rFonts w:ascii="Verdana" w:hAnsi="Verdana"/>
        </w:rPr>
      </w:pPr>
      <w:r w:rsidRPr="00C9741F">
        <w:rPr>
          <w:rFonts w:ascii="Verdana" w:hAnsi="Verdana"/>
        </w:rPr>
        <w:t>Midlertidige gang- og sykkelanlegg til skole, barnehage, leke- og møteplasser</w:t>
      </w:r>
      <w:r w:rsidR="009A7437">
        <w:rPr>
          <w:rFonts w:ascii="Verdana" w:hAnsi="Verdana"/>
        </w:rPr>
        <w:t>.</w:t>
      </w:r>
    </w:p>
    <w:p w14:paraId="007DC378" w14:textId="77777777" w:rsidR="0056525B" w:rsidRPr="00C9741F" w:rsidRDefault="0056525B" w:rsidP="0056525B">
      <w:pPr>
        <w:pStyle w:val="Listeavsnitt"/>
        <w:numPr>
          <w:ilvl w:val="0"/>
          <w:numId w:val="40"/>
        </w:numPr>
        <w:rPr>
          <w:rFonts w:ascii="Verdana" w:hAnsi="Verdana"/>
        </w:rPr>
      </w:pPr>
      <w:r w:rsidRPr="00C9741F">
        <w:rPr>
          <w:rFonts w:ascii="Verdana" w:hAnsi="Verdana"/>
        </w:rPr>
        <w:t>Vareleveringspunkter</w:t>
      </w:r>
      <w:r w:rsidR="009A7437">
        <w:rPr>
          <w:rFonts w:ascii="Verdana" w:hAnsi="Verdana"/>
        </w:rPr>
        <w:t>.</w:t>
      </w:r>
    </w:p>
    <w:p w14:paraId="73C08312" w14:textId="77777777" w:rsidR="0056525B" w:rsidRPr="00C9741F" w:rsidRDefault="0056525B" w:rsidP="00331D72">
      <w:pPr>
        <w:ind w:left="0"/>
        <w:rPr>
          <w:color w:val="000000" w:themeColor="text1"/>
        </w:rPr>
      </w:pPr>
    </w:p>
    <w:p w14:paraId="3B713763" w14:textId="77777777" w:rsidR="0056525B" w:rsidRPr="00C9741F" w:rsidRDefault="0056525B" w:rsidP="0056525B">
      <w:pPr>
        <w:suppressAutoHyphens w:val="0"/>
        <w:rPr>
          <w:color w:val="000000" w:themeColor="text1"/>
        </w:rPr>
      </w:pPr>
      <w:r w:rsidRPr="00C9741F">
        <w:rPr>
          <w:color w:val="000000" w:themeColor="text1"/>
        </w:rPr>
        <w:t>Trafikksikkerhet skal vektlegges særskilt høyt ved krysningspunktene:</w:t>
      </w:r>
    </w:p>
    <w:p w14:paraId="01669AEC" w14:textId="77777777" w:rsidR="0056525B" w:rsidRPr="00C9741F" w:rsidRDefault="0056525B" w:rsidP="0056525B">
      <w:pPr>
        <w:numPr>
          <w:ilvl w:val="0"/>
          <w:numId w:val="4"/>
        </w:numPr>
        <w:rPr>
          <w:color w:val="000000" w:themeColor="text1"/>
        </w:rPr>
      </w:pPr>
      <w:r w:rsidRPr="00C9741F">
        <w:rPr>
          <w:color w:val="000000" w:themeColor="text1"/>
        </w:rPr>
        <w:t>Landås vest ved innkjøring til parkeringskjeller for felt L2, fra kjørevei SV3.</w:t>
      </w:r>
    </w:p>
    <w:p w14:paraId="58520DEC" w14:textId="77777777" w:rsidR="0056525B" w:rsidRPr="00C9741F" w:rsidRDefault="0056525B" w:rsidP="0056525B">
      <w:pPr>
        <w:numPr>
          <w:ilvl w:val="0"/>
          <w:numId w:val="4"/>
        </w:numPr>
        <w:rPr>
          <w:color w:val="000000" w:themeColor="text1"/>
        </w:rPr>
      </w:pPr>
      <w:r w:rsidRPr="00C9741F">
        <w:rPr>
          <w:color w:val="000000" w:themeColor="text1"/>
        </w:rPr>
        <w:t>Landås vest ved innkjøring til parkeringskjeller for felt L3, fra kjørevei SV3.</w:t>
      </w:r>
    </w:p>
    <w:p w14:paraId="68413ED2" w14:textId="0F6C6E0F" w:rsidR="00DB54E5" w:rsidRPr="00C9741F" w:rsidRDefault="0056525B" w:rsidP="0056525B">
      <w:pPr>
        <w:numPr>
          <w:ilvl w:val="0"/>
          <w:numId w:val="4"/>
        </w:numPr>
        <w:rPr>
          <w:color w:val="000000" w:themeColor="text1"/>
        </w:rPr>
      </w:pPr>
      <w:r w:rsidRPr="00C9741F">
        <w:rPr>
          <w:color w:val="000000" w:themeColor="text1"/>
        </w:rPr>
        <w:t>Landås øst ved innkjøring til parkeringskjeller for felt L4, fra snuplass/gatetun SGT2.</w:t>
      </w:r>
    </w:p>
    <w:p w14:paraId="2A13E4A5" w14:textId="77777777" w:rsidR="0056525B" w:rsidRDefault="0056525B" w:rsidP="0056525B">
      <w:pPr>
        <w:numPr>
          <w:ilvl w:val="0"/>
          <w:numId w:val="4"/>
        </w:numPr>
        <w:rPr>
          <w:color w:val="000000" w:themeColor="text1"/>
        </w:rPr>
      </w:pPr>
      <w:r w:rsidRPr="00C9741F">
        <w:rPr>
          <w:color w:val="000000" w:themeColor="text1"/>
        </w:rPr>
        <w:t xml:space="preserve">Innkjøring til </w:t>
      </w:r>
      <w:proofErr w:type="spellStart"/>
      <w:r w:rsidRPr="00C9741F">
        <w:rPr>
          <w:color w:val="000000" w:themeColor="text1"/>
        </w:rPr>
        <w:t>nærsenter</w:t>
      </w:r>
      <w:proofErr w:type="spellEnd"/>
      <w:r w:rsidRPr="00C9741F">
        <w:rPr>
          <w:color w:val="000000" w:themeColor="text1"/>
        </w:rPr>
        <w:t>, fra SV2, ved kulvert syd for jernbanen.</w:t>
      </w:r>
    </w:p>
    <w:p w14:paraId="58374610" w14:textId="4DC6E554" w:rsidR="00307748" w:rsidRPr="00C9741F" w:rsidRDefault="00307748" w:rsidP="0056525B">
      <w:pPr>
        <w:numPr>
          <w:ilvl w:val="0"/>
          <w:numId w:val="4"/>
        </w:numPr>
        <w:rPr>
          <w:color w:val="000000" w:themeColor="text1"/>
        </w:rPr>
      </w:pPr>
      <w:r>
        <w:rPr>
          <w:color w:val="000000" w:themeColor="text1"/>
        </w:rPr>
        <w:t>Innkjøring til H4 og H5</w:t>
      </w:r>
      <w:r w:rsidR="00A068BE">
        <w:rPr>
          <w:color w:val="000000" w:themeColor="text1"/>
        </w:rPr>
        <w:t>.</w:t>
      </w:r>
    </w:p>
    <w:p w14:paraId="5B87AF86" w14:textId="77777777" w:rsidR="0056525B" w:rsidRDefault="0056525B" w:rsidP="0056525B">
      <w:pPr>
        <w:numPr>
          <w:ilvl w:val="0"/>
          <w:numId w:val="4"/>
        </w:numPr>
        <w:rPr>
          <w:color w:val="000000" w:themeColor="text1"/>
        </w:rPr>
      </w:pPr>
      <w:r w:rsidRPr="00C9741F">
        <w:rPr>
          <w:color w:val="000000" w:themeColor="text1"/>
        </w:rPr>
        <w:t>Høn øst der gang/sykkelvei SGS2/SGS3 krysser kjørevei SV2</w:t>
      </w:r>
    </w:p>
    <w:p w14:paraId="7F658E1A" w14:textId="77777777" w:rsidR="00307748" w:rsidRPr="00C9741F" w:rsidRDefault="00307748" w:rsidP="0056525B">
      <w:pPr>
        <w:numPr>
          <w:ilvl w:val="0"/>
          <w:numId w:val="4"/>
        </w:numPr>
        <w:rPr>
          <w:color w:val="000000" w:themeColor="text1"/>
        </w:rPr>
      </w:pPr>
      <w:r>
        <w:rPr>
          <w:color w:val="000000" w:themeColor="text1"/>
        </w:rPr>
        <w:t>Høn vest, der gangbro SGS7 krysser kjørevei SV2</w:t>
      </w:r>
    </w:p>
    <w:p w14:paraId="76098742" w14:textId="77777777" w:rsidR="0056525B" w:rsidRDefault="0056525B" w:rsidP="0056525B">
      <w:pPr>
        <w:numPr>
          <w:ilvl w:val="0"/>
          <w:numId w:val="4"/>
        </w:numPr>
        <w:rPr>
          <w:color w:val="000000" w:themeColor="text1"/>
        </w:rPr>
      </w:pPr>
      <w:proofErr w:type="spellStart"/>
      <w:r w:rsidRPr="00C9741F">
        <w:rPr>
          <w:color w:val="000000" w:themeColor="text1"/>
        </w:rPr>
        <w:t>Fusdalskogen</w:t>
      </w:r>
      <w:proofErr w:type="spellEnd"/>
      <w:r w:rsidRPr="00C9741F">
        <w:rPr>
          <w:color w:val="000000" w:themeColor="text1"/>
        </w:rPr>
        <w:t xml:space="preserve"> øst i krysset mellom Askerveien SV1</w:t>
      </w:r>
      <w:r w:rsidR="004D7918">
        <w:rPr>
          <w:color w:val="000000" w:themeColor="text1"/>
        </w:rPr>
        <w:t>/SGS6</w:t>
      </w:r>
      <w:r w:rsidRPr="00C9741F">
        <w:rPr>
          <w:color w:val="000000" w:themeColor="text1"/>
        </w:rPr>
        <w:t xml:space="preserve"> og Vipeveien SV6. </w:t>
      </w:r>
    </w:p>
    <w:p w14:paraId="6696ED14" w14:textId="77777777" w:rsidR="006D65BB" w:rsidRPr="00B5522E" w:rsidRDefault="006D65BB" w:rsidP="0056525B">
      <w:pPr>
        <w:numPr>
          <w:ilvl w:val="0"/>
          <w:numId w:val="4"/>
        </w:numPr>
        <w:rPr>
          <w:color w:val="000000" w:themeColor="text1"/>
        </w:rPr>
      </w:pPr>
      <w:r w:rsidRPr="00B5522E">
        <w:rPr>
          <w:color w:val="000000" w:themeColor="text1"/>
        </w:rPr>
        <w:t xml:space="preserve">Det midlertidige krysset mellom Askerveien SV1/midlertidig anleggsvei over </w:t>
      </w:r>
      <w:proofErr w:type="spellStart"/>
      <w:r w:rsidRPr="00B5522E">
        <w:rPr>
          <w:color w:val="000000" w:themeColor="text1"/>
        </w:rPr>
        <w:t>Hønsjordet</w:t>
      </w:r>
      <w:proofErr w:type="spellEnd"/>
      <w:r w:rsidRPr="00B5522E">
        <w:rPr>
          <w:color w:val="000000" w:themeColor="text1"/>
        </w:rPr>
        <w:t xml:space="preserve"> SGS1 og dagens Lerkevei.</w:t>
      </w:r>
    </w:p>
    <w:p w14:paraId="47120D14" w14:textId="77777777" w:rsidR="0056525B" w:rsidRPr="00C9741F" w:rsidRDefault="0056525B" w:rsidP="0056525B"/>
    <w:p w14:paraId="1A8C98ED" w14:textId="7899BAFE" w:rsidR="00331D72" w:rsidRDefault="00331D72" w:rsidP="00331D72">
      <w:pPr>
        <w:rPr>
          <w:color w:val="000000" w:themeColor="text1"/>
        </w:rPr>
      </w:pPr>
      <w:r w:rsidRPr="00C9741F">
        <w:lastRenderedPageBreak/>
        <w:t xml:space="preserve">Redegjørelsen skal omhandle: </w:t>
      </w:r>
      <w:r w:rsidR="00165C81">
        <w:t xml:space="preserve">transportmiddelfordeling, </w:t>
      </w:r>
      <w:r w:rsidRPr="00C9741F">
        <w:t xml:space="preserve">trafikkbelastning, frisikt, renovasjonstrafikk og varelevering (kjøremønster og styring av leveransetidspunkt) mm. </w:t>
      </w:r>
      <w:r w:rsidR="00307748">
        <w:t>Detaljtegning skal vise plan, snitt</w:t>
      </w:r>
      <w:r w:rsidR="00A068BE">
        <w:t>, belegg,</w:t>
      </w:r>
      <w:r w:rsidR="00DB54E5">
        <w:t xml:space="preserve"> belysning, oppmerking etc. </w:t>
      </w:r>
      <w:r w:rsidRPr="00C9741F">
        <w:rPr>
          <w:color w:val="000000" w:themeColor="text1"/>
        </w:rPr>
        <w:t>Siktkrav skal være iht. kommunal norm.</w:t>
      </w:r>
    </w:p>
    <w:p w14:paraId="1ED37BB7" w14:textId="77777777" w:rsidR="003E73A1" w:rsidRPr="0043734C" w:rsidRDefault="003E73A1" w:rsidP="00642F3D">
      <w:pPr>
        <w:ind w:left="0"/>
        <w:rPr>
          <w:color w:val="000000" w:themeColor="text1"/>
        </w:rPr>
      </w:pPr>
    </w:p>
    <w:p w14:paraId="323DD720" w14:textId="77777777" w:rsidR="001473D0" w:rsidRDefault="001473D0" w:rsidP="007433E1">
      <w:pPr>
        <w:ind w:left="0"/>
      </w:pPr>
    </w:p>
    <w:p w14:paraId="0972B095" w14:textId="77777777" w:rsidR="0056525B" w:rsidRPr="0043734C" w:rsidRDefault="0056525B" w:rsidP="007433E1">
      <w:pPr>
        <w:ind w:left="0"/>
      </w:pPr>
    </w:p>
    <w:p w14:paraId="0FED0253" w14:textId="77777777" w:rsidR="005D5F7B" w:rsidRPr="0043734C" w:rsidRDefault="00E00B96" w:rsidP="00E00B96">
      <w:pPr>
        <w:pStyle w:val="Overskrift1"/>
      </w:pPr>
      <w:bookmarkStart w:id="6" w:name="_Toc523324415"/>
      <w:r w:rsidRPr="0043734C">
        <w:t>Fellesbestemmelser</w:t>
      </w:r>
      <w:bookmarkEnd w:id="6"/>
    </w:p>
    <w:p w14:paraId="127ED47D" w14:textId="77777777" w:rsidR="00E17846" w:rsidRPr="0043734C" w:rsidRDefault="00215E0D" w:rsidP="007F40F4">
      <w:pPr>
        <w:ind w:left="0"/>
      </w:pPr>
      <w:r w:rsidRPr="0043734C">
        <w:t xml:space="preserve"> </w:t>
      </w:r>
    </w:p>
    <w:p w14:paraId="26AA8AF1" w14:textId="77777777" w:rsidR="00215E0D" w:rsidRPr="00C20A00" w:rsidRDefault="001B2DA0" w:rsidP="00215E0D">
      <w:pPr>
        <w:pStyle w:val="Overskrift2"/>
      </w:pPr>
      <w:r w:rsidRPr="00C20A00">
        <w:t>Allmenn ferdsel</w:t>
      </w:r>
    </w:p>
    <w:p w14:paraId="77A0F69F" w14:textId="77777777" w:rsidR="008B4E8E" w:rsidRDefault="003A55B3" w:rsidP="00727C24">
      <w:r w:rsidRPr="00214008">
        <w:t>Planområdet skal være åpent for allmenn ferdsel. Samtlige byggefelt skal tilrettelegge for allmenhetens bevegelse gjennom området</w:t>
      </w:r>
      <w:r w:rsidR="000428B6">
        <w:t>,</w:t>
      </w:r>
      <w:r w:rsidRPr="00214008">
        <w:t xml:space="preserve"> der dette </w:t>
      </w:r>
      <w:r w:rsidR="00214008" w:rsidRPr="00214008">
        <w:t>er anvist som gatetun eller</w:t>
      </w:r>
      <w:r w:rsidRPr="00214008">
        <w:t xml:space="preserve"> vist med </w:t>
      </w:r>
      <w:r w:rsidR="00214008" w:rsidRPr="00214008">
        <w:t>linjesymbol</w:t>
      </w:r>
      <w:r w:rsidRPr="00214008">
        <w:t xml:space="preserve"> </w:t>
      </w:r>
      <w:r w:rsidR="00214008" w:rsidRPr="00214008">
        <w:t>for tursti</w:t>
      </w:r>
      <w:r w:rsidR="00727C24">
        <w:t>.</w:t>
      </w:r>
    </w:p>
    <w:p w14:paraId="75221F01" w14:textId="77777777" w:rsidR="00727C24" w:rsidRPr="00C20A00" w:rsidRDefault="00727C24" w:rsidP="00FD7AFF">
      <w:pPr>
        <w:ind w:left="0"/>
      </w:pPr>
    </w:p>
    <w:p w14:paraId="390C6346" w14:textId="77777777" w:rsidR="00DE12EE" w:rsidRPr="00C20A00" w:rsidRDefault="00DE12EE" w:rsidP="00DE12EE">
      <w:pPr>
        <w:pStyle w:val="Overskrift2"/>
      </w:pPr>
      <w:r w:rsidRPr="00C20A00">
        <w:t>Fellesområder</w:t>
      </w:r>
    </w:p>
    <w:p w14:paraId="2B493C4A" w14:textId="77777777" w:rsidR="00BF7F98" w:rsidRDefault="00BF7F98" w:rsidP="00340191">
      <w:r w:rsidRPr="00BF7F98">
        <w:t>Uteområder i gårdsrom og felles takterrasser skal være felles for beboere i byggefeltet. Der ikke annet er spesifisert skal arealer merket f_ i plankartet være felles for de tilgrensende feltene.</w:t>
      </w:r>
    </w:p>
    <w:p w14:paraId="339A9DC7" w14:textId="77777777" w:rsidR="00727C24" w:rsidRPr="00FD7AFF" w:rsidRDefault="00727C24" w:rsidP="00FD7AFF"/>
    <w:p w14:paraId="4DA3AC4A" w14:textId="77777777" w:rsidR="00727C24" w:rsidRDefault="00D05437" w:rsidP="00727C24">
      <w:pPr>
        <w:pStyle w:val="Overskrift2"/>
      </w:pPr>
      <w:r w:rsidRPr="00C20A00">
        <w:t>Anleggsperioden</w:t>
      </w:r>
    </w:p>
    <w:p w14:paraId="1B157A49" w14:textId="77777777" w:rsidR="00340191" w:rsidRPr="00C9741F" w:rsidRDefault="00340191" w:rsidP="00340191">
      <w:pPr>
        <w:pStyle w:val="Overskrift3"/>
        <w:ind w:hanging="112"/>
      </w:pPr>
      <w:r>
        <w:t>Sikringstiltak</w:t>
      </w:r>
    </w:p>
    <w:p w14:paraId="22010F79" w14:textId="77777777" w:rsidR="00340191" w:rsidRDefault="00340191" w:rsidP="00340191">
      <w:r w:rsidRPr="00340191">
        <w:t>Det skal gjøres en risikovurdering av anleggsarbeidene med tanke på naturmiljøet. Risikovurdering skal foreligge ved søknad om igangsettelsestillatelse.</w:t>
      </w:r>
    </w:p>
    <w:p w14:paraId="1DBB5D57" w14:textId="77777777" w:rsidR="00340191" w:rsidRDefault="00340191" w:rsidP="00214008"/>
    <w:p w14:paraId="37F897EA" w14:textId="5F5146BC" w:rsidR="00BF7F98" w:rsidRDefault="00BF7F98" w:rsidP="00214008">
      <w:r>
        <w:t>Det skal iverksettes tiltak for å sikre verdifulle naturarealer</w:t>
      </w:r>
      <w:r w:rsidR="00A068BE">
        <w:t>, markert med hensynsone.</w:t>
      </w:r>
      <w:r>
        <w:t xml:space="preserve"> (naturtyper, trær, vassdrag, kantsoner), tiltak for å hindre avrenning, tilslamming og forurensning fra anleggsområdet til vassdraget samt </w:t>
      </w:r>
      <w:r w:rsidR="00214008">
        <w:t>opplegg for massehåndtering og masse</w:t>
      </w:r>
      <w:r>
        <w:t>forflytting</w:t>
      </w:r>
      <w:r w:rsidR="00214008">
        <w:t xml:space="preserve">, spesielt med tanke på å unngå </w:t>
      </w:r>
      <w:r>
        <w:t>spredning av fremmede arter. Drensvann og spillvann fra anlegget som føres til offentlige ledninger eller elv, skal ha en vannkvalitet som ikke medfører forurensning.</w:t>
      </w:r>
      <w:r w:rsidR="00DF47D0">
        <w:t xml:space="preserve"> </w:t>
      </w:r>
      <w:r w:rsidR="00DF47D0" w:rsidRPr="00B5522E">
        <w:t>Søknad om håndtering av anleggsvann skal godkjennes av kommunalteknisk avdeling.</w:t>
      </w:r>
    </w:p>
    <w:p w14:paraId="56E8C685" w14:textId="77777777" w:rsidR="00BF7F98" w:rsidRDefault="00BF7F98" w:rsidP="00BF7F98"/>
    <w:p w14:paraId="3B14C657" w14:textId="77777777" w:rsidR="007A6F87" w:rsidRDefault="00BF7F98" w:rsidP="00BF7F98">
      <w:r>
        <w:t>Gang- og kjøreadkomst til ferdigstilte felt skal sikres under utbygging av nye områder. Det skal gjennomføres tiltak som sikrer god og trygg fremkommelighet for fotgjengere og syklister.</w:t>
      </w:r>
    </w:p>
    <w:p w14:paraId="2709D245" w14:textId="77777777" w:rsidR="00214008" w:rsidRDefault="00214008" w:rsidP="00BF7F98"/>
    <w:p w14:paraId="3ED472AA" w14:textId="77777777" w:rsidR="004E432F" w:rsidRDefault="00214008" w:rsidP="00BD7056">
      <w:r>
        <w:t xml:space="preserve">Det er avsatt egne bestemmelsesområder der anleggsarbeid knyttet til veiarbeid berører andre formål som skal hensynstas, </w:t>
      </w:r>
      <w:r w:rsidR="00F50800">
        <w:t>jfr.</w:t>
      </w:r>
      <w:r>
        <w:t xml:space="preserve"> §</w:t>
      </w:r>
      <w:r w:rsidR="002047AE">
        <w:t xml:space="preserve"> 11.3.</w:t>
      </w:r>
    </w:p>
    <w:p w14:paraId="773FB62D" w14:textId="77777777" w:rsidR="00727C24" w:rsidRPr="0043734C" w:rsidRDefault="00727C24" w:rsidP="002047AE">
      <w:pPr>
        <w:ind w:left="0"/>
      </w:pPr>
    </w:p>
    <w:p w14:paraId="623CD50E" w14:textId="77777777" w:rsidR="00922096" w:rsidRPr="0043734C" w:rsidRDefault="00B013A7" w:rsidP="00063350">
      <w:pPr>
        <w:pStyle w:val="Overskrift2"/>
      </w:pPr>
      <w:r w:rsidRPr="0043734C">
        <w:t>Utforming</w:t>
      </w:r>
    </w:p>
    <w:p w14:paraId="52C66BE7" w14:textId="77777777" w:rsidR="00F01482" w:rsidRPr="00204999" w:rsidRDefault="00340191" w:rsidP="00D73EB3">
      <w:pPr>
        <w:pStyle w:val="Overskrift3"/>
        <w:ind w:hanging="112"/>
      </w:pPr>
      <w:r w:rsidRPr="00204999">
        <w:t>Overordnet m</w:t>
      </w:r>
      <w:r w:rsidR="00CC75B8" w:rsidRPr="00204999">
        <w:t xml:space="preserve">iljø- og </w:t>
      </w:r>
      <w:r w:rsidR="006B04E1" w:rsidRPr="00204999">
        <w:t>k</w:t>
      </w:r>
      <w:r w:rsidR="002471F9" w:rsidRPr="00204999">
        <w:t>valit</w:t>
      </w:r>
      <w:r w:rsidR="004C40F7" w:rsidRPr="00204999">
        <w:t>et</w:t>
      </w:r>
      <w:r w:rsidR="002471F9" w:rsidRPr="00204999">
        <w:t>sprogram</w:t>
      </w:r>
    </w:p>
    <w:p w14:paraId="21265363" w14:textId="5795D5F4" w:rsidR="006B04E1" w:rsidRPr="00204999" w:rsidRDefault="006B04E1" w:rsidP="00AC3076">
      <w:r>
        <w:t>Overordnet m</w:t>
      </w:r>
      <w:r w:rsidR="007D66C4" w:rsidRPr="007D66C4">
        <w:t>iljø- og kv</w:t>
      </w:r>
      <w:r w:rsidR="007D66C4">
        <w:t xml:space="preserve">alitetsprogram datert </w:t>
      </w:r>
      <w:r w:rsidR="001A55DF" w:rsidRPr="001A55DF">
        <w:t>15.10.</w:t>
      </w:r>
      <w:r w:rsidR="00EE4564" w:rsidRPr="001A55DF">
        <w:t>2</w:t>
      </w:r>
      <w:r w:rsidR="00DA3F4A" w:rsidRPr="001A55DF">
        <w:t>018</w:t>
      </w:r>
      <w:r w:rsidR="00DA3F4A" w:rsidRPr="00204999">
        <w:t xml:space="preserve"> </w:t>
      </w:r>
      <w:r w:rsidR="007D66C4" w:rsidRPr="00204999">
        <w:t xml:space="preserve">er retningsgivende for </w:t>
      </w:r>
      <w:r w:rsidRPr="00204999">
        <w:t>de delene av områdereguleringsplanen som har krav til ytterligere detaljregulering. Ved detaljregulering skal det utarbeides et detaljert miljø- og kvalitetsprogram som tar for seg energiløsninger og mobilitetstilbud, samt utforming av bebyggelse og uteområder.</w:t>
      </w:r>
    </w:p>
    <w:p w14:paraId="5659C7F8" w14:textId="77777777" w:rsidR="006B04E1" w:rsidRPr="00204999" w:rsidRDefault="006B04E1" w:rsidP="00AC3076"/>
    <w:p w14:paraId="4D59481D" w14:textId="77777777" w:rsidR="006B04E1" w:rsidRPr="00204999" w:rsidRDefault="006B04E1" w:rsidP="006B04E1">
      <w:pPr>
        <w:pStyle w:val="Overskrift3"/>
        <w:ind w:hanging="112"/>
      </w:pPr>
      <w:r w:rsidRPr="00204999">
        <w:t>Detaljert miljø- og kvalitetsprogram</w:t>
      </w:r>
    </w:p>
    <w:p w14:paraId="75306443" w14:textId="77777777" w:rsidR="006B04E1" w:rsidRDefault="006B04E1" w:rsidP="00AC3076">
      <w:r w:rsidRPr="00204999">
        <w:t xml:space="preserve">Detaljert miljø- og kvalitetsprogram for L1 og L2, datert </w:t>
      </w:r>
      <w:proofErr w:type="gramStart"/>
      <w:r w:rsidR="001C6E8A">
        <w:t>05.03</w:t>
      </w:r>
      <w:r w:rsidR="00EE4564">
        <w:t>.2</w:t>
      </w:r>
      <w:r w:rsidR="00DA3F4A">
        <w:t>018</w:t>
      </w:r>
      <w:proofErr w:type="gramEnd"/>
      <w:r w:rsidR="00DA3F4A" w:rsidRPr="00204999">
        <w:t xml:space="preserve"> </w:t>
      </w:r>
      <w:r w:rsidRPr="00204999">
        <w:t xml:space="preserve">er </w:t>
      </w:r>
      <w:r w:rsidRPr="007D66C4">
        <w:t>retningsgivende</w:t>
      </w:r>
      <w:r>
        <w:t xml:space="preserve"> for</w:t>
      </w:r>
    </w:p>
    <w:p w14:paraId="5C835579" w14:textId="77777777" w:rsidR="00AF169F" w:rsidRDefault="00340191" w:rsidP="00AC3076">
      <w:r>
        <w:t xml:space="preserve">det </w:t>
      </w:r>
      <w:r w:rsidR="007D66C4" w:rsidRPr="007D66C4">
        <w:t>videre arbeid med miljø, herunder energi og mobilitetstilbud, samt utforming av bygninger og uteområder som gatetun, torg, lekeplasser og grønnstruktur. Bebyggelsen skal planlegges med arkitektonisk variasjon.</w:t>
      </w:r>
    </w:p>
    <w:p w14:paraId="3572FBF8" w14:textId="77777777" w:rsidR="007D66C4" w:rsidRPr="0043734C" w:rsidRDefault="007D66C4" w:rsidP="00AC3076"/>
    <w:p w14:paraId="173919FC" w14:textId="77777777" w:rsidR="00EA708A" w:rsidRPr="00C20A00" w:rsidRDefault="00B30BDA" w:rsidP="00D73EB3">
      <w:pPr>
        <w:pStyle w:val="Overskrift3"/>
        <w:ind w:hanging="112"/>
      </w:pPr>
      <w:r w:rsidRPr="00C20A00">
        <w:t>Universell utforming</w:t>
      </w:r>
    </w:p>
    <w:p w14:paraId="04A69791" w14:textId="77777777" w:rsidR="00A070A7" w:rsidRPr="007D66C4" w:rsidRDefault="00A070A7" w:rsidP="00A070A7">
      <w:pPr>
        <w:rPr>
          <w:color w:val="FF0000"/>
        </w:rPr>
      </w:pPr>
      <w:r w:rsidRPr="0043734C">
        <w:rPr>
          <w:color w:val="000000" w:themeColor="text1"/>
        </w:rPr>
        <w:t>Prinsipper for universell utforming skal legges til grunn for utforming av publikums- og</w:t>
      </w:r>
      <w:r w:rsidR="00D73EB3">
        <w:rPr>
          <w:color w:val="000000" w:themeColor="text1"/>
        </w:rPr>
        <w:t xml:space="preserve"> arbeidsbygninger og utearealer, der terrenget muliggjør dette.</w:t>
      </w:r>
    </w:p>
    <w:p w14:paraId="06113FF0" w14:textId="77777777" w:rsidR="00C07DB2" w:rsidRPr="0043734C" w:rsidRDefault="00C07DB2" w:rsidP="007E21EC">
      <w:pPr>
        <w:ind w:left="0"/>
        <w:rPr>
          <w:color w:val="FF0000"/>
        </w:rPr>
      </w:pPr>
    </w:p>
    <w:p w14:paraId="5ECE9EBF" w14:textId="77777777" w:rsidR="00D82B73" w:rsidRPr="00FC563C" w:rsidRDefault="00203C10" w:rsidP="00D73EB3">
      <w:pPr>
        <w:pStyle w:val="Overskrift3"/>
        <w:ind w:hanging="112"/>
      </w:pPr>
      <w:r>
        <w:t>Minste</w:t>
      </w:r>
      <w:r w:rsidR="00D82B73" w:rsidRPr="00FC563C">
        <w:t xml:space="preserve"> uteoppholdsareal</w:t>
      </w:r>
      <w:r w:rsidR="00F92E27" w:rsidRPr="00FC563C">
        <w:t xml:space="preserve"> </w:t>
      </w:r>
    </w:p>
    <w:p w14:paraId="37ACE6F2" w14:textId="77777777" w:rsidR="003A55B3" w:rsidRPr="00FC563C" w:rsidRDefault="00D73EB3" w:rsidP="003A55B3">
      <w:r w:rsidRPr="00FC563C">
        <w:t xml:space="preserve">For </w:t>
      </w:r>
      <w:r w:rsidR="007C48CC">
        <w:t>blokk</w:t>
      </w:r>
      <w:r w:rsidRPr="00FC563C">
        <w:t>bebyggelse</w:t>
      </w:r>
      <w:r w:rsidR="007D66C4" w:rsidRPr="00FC563C">
        <w:t xml:space="preserve"> </w:t>
      </w:r>
      <w:r w:rsidR="00BD7056">
        <w:t xml:space="preserve">i </w:t>
      </w:r>
      <w:proofErr w:type="spellStart"/>
      <w:r w:rsidR="00BD7056">
        <w:t>Fusdalskogen</w:t>
      </w:r>
      <w:proofErr w:type="spellEnd"/>
      <w:r w:rsidR="00BD7056">
        <w:t xml:space="preserve"> (F1</w:t>
      </w:r>
      <w:r w:rsidR="004D7918">
        <w:t>,</w:t>
      </w:r>
      <w:r w:rsidR="00B5522E">
        <w:t xml:space="preserve"> </w:t>
      </w:r>
      <w:r w:rsidR="00BD7056">
        <w:t>F2</w:t>
      </w:r>
      <w:r w:rsidR="00D32174">
        <w:t>,</w:t>
      </w:r>
      <w:r w:rsidR="004D7918">
        <w:t xml:space="preserve"> </w:t>
      </w:r>
      <w:r w:rsidR="00C04134">
        <w:t>F3</w:t>
      </w:r>
      <w:r w:rsidR="00D32174">
        <w:t>,</w:t>
      </w:r>
      <w:r w:rsidR="00DF47D0">
        <w:t xml:space="preserve"> og</w:t>
      </w:r>
      <w:r w:rsidR="00D32174">
        <w:t xml:space="preserve"> </w:t>
      </w:r>
      <w:r w:rsidR="00D32174" w:rsidRPr="00B5522E">
        <w:t>F4</w:t>
      </w:r>
      <w:r w:rsidR="00BD7056">
        <w:t xml:space="preserve">) skal det avsettes minimum 30 </w:t>
      </w:r>
      <w:r w:rsidR="00BD7056" w:rsidRPr="00FC563C">
        <w:t>m2 felles uteoppholdsareal per boenhet</w:t>
      </w:r>
      <w:r w:rsidR="00D63247">
        <w:t xml:space="preserve">. For de øvrige feltene, med unntak av felt H9b </w:t>
      </w:r>
      <w:r w:rsidR="00BD7056">
        <w:t xml:space="preserve">skal </w:t>
      </w:r>
      <w:r w:rsidRPr="00FC563C">
        <w:t xml:space="preserve">det </w:t>
      </w:r>
      <w:r w:rsidR="007D66C4" w:rsidRPr="00FC563C">
        <w:t xml:space="preserve">avsette minimum 50 m2 felles uteoppholdsareal per boenhet. Felles takterrasses kan medregnes i uteoppholdsareal med en faktor på 0,5 (1m2 takterrasse = 0,5 m2 uteoppholdsareal). </w:t>
      </w:r>
      <w:r w:rsidR="003A55B3" w:rsidRPr="00FC563C">
        <w:t>Private uteplasser, balkonger og terrasser på terreng eller tak, inngår ikke i minste uteoppholdsareal.</w:t>
      </w:r>
      <w:r w:rsidR="00D63247">
        <w:t xml:space="preserve"> For felt H9b skal det avsettes minimum 80 m2 </w:t>
      </w:r>
      <w:r w:rsidR="00D63247" w:rsidRPr="00FC563C">
        <w:t>felles uteoppholdsareal per boenhet</w:t>
      </w:r>
      <w:r w:rsidR="00D63247">
        <w:t>.</w:t>
      </w:r>
    </w:p>
    <w:p w14:paraId="7F24986B" w14:textId="77777777" w:rsidR="007D66C4" w:rsidRPr="00FC563C" w:rsidRDefault="007D66C4" w:rsidP="007D66C4"/>
    <w:p w14:paraId="39F83E27" w14:textId="77777777" w:rsidR="0006279A" w:rsidRPr="00727C24" w:rsidRDefault="0006279A" w:rsidP="0006279A">
      <w:pPr>
        <w:rPr>
          <w:color w:val="FF0000"/>
        </w:rPr>
      </w:pPr>
      <w:r w:rsidRPr="00FC563C">
        <w:lastRenderedPageBreak/>
        <w:t xml:space="preserve">Krav til uteoppholdsareal skal være oppfylt innenfor byggefelt i hvert </w:t>
      </w:r>
      <w:r w:rsidR="00611B05">
        <w:t>felt.</w:t>
      </w:r>
      <w:r w:rsidRPr="00FC563C">
        <w:t xml:space="preserve"> Direkte tilliggende naturområder/grønnstruktur kan også medtas i minste uteoppholdsareal</w:t>
      </w:r>
      <w:r w:rsidR="007C48CC">
        <w:t>.</w:t>
      </w:r>
    </w:p>
    <w:p w14:paraId="03752C9F" w14:textId="77777777" w:rsidR="007D66C4" w:rsidRPr="00FC563C" w:rsidRDefault="007D66C4" w:rsidP="007D66C4"/>
    <w:p w14:paraId="413D8A0E" w14:textId="77777777" w:rsidR="007D66C4" w:rsidRPr="00FC563C" w:rsidRDefault="007D66C4" w:rsidP="007D66C4">
      <w:r w:rsidRPr="00FC563C">
        <w:t>Brattere areal enn 1:3 kan regnes som uteoppholdsareal dersom det består av naturlig terreng og skog som egner seg for lek og rekreasjon.</w:t>
      </w:r>
    </w:p>
    <w:p w14:paraId="70E62110" w14:textId="77777777" w:rsidR="007D66C4" w:rsidRPr="00FC563C" w:rsidRDefault="007D66C4" w:rsidP="007D66C4"/>
    <w:p w14:paraId="478F44D2" w14:textId="77777777" w:rsidR="007D66C4" w:rsidRPr="00FC563C" w:rsidRDefault="007D66C4" w:rsidP="007D66C4">
      <w:r w:rsidRPr="00FC563C">
        <w:t xml:space="preserve">Av minste felles uteoppholdsareal skal det etableres og opparbeides tilrettelagt areal som lekeplasser og nærmiljøanlegg på minimum 25 m2 per boenhet. </w:t>
      </w:r>
      <w:r w:rsidR="00BD7056">
        <w:t xml:space="preserve">Størrelsen på disse arealene i </w:t>
      </w:r>
      <w:proofErr w:type="spellStart"/>
      <w:r w:rsidR="00BD7056">
        <w:t>Fusdalskogen</w:t>
      </w:r>
      <w:proofErr w:type="spellEnd"/>
      <w:r w:rsidR="00BD7056">
        <w:t xml:space="preserve"> (F1</w:t>
      </w:r>
      <w:r w:rsidR="004D7918">
        <w:t>,</w:t>
      </w:r>
      <w:r w:rsidR="00EE4564">
        <w:t xml:space="preserve"> </w:t>
      </w:r>
      <w:r w:rsidR="00BD7056">
        <w:t>F2</w:t>
      </w:r>
      <w:r w:rsidR="00D32174">
        <w:t>,</w:t>
      </w:r>
      <w:r w:rsidR="004D7918">
        <w:t xml:space="preserve"> </w:t>
      </w:r>
      <w:r w:rsidR="00C04134">
        <w:t>F3</w:t>
      </w:r>
      <w:r w:rsidR="00DF47D0">
        <w:t xml:space="preserve"> og</w:t>
      </w:r>
      <w:r w:rsidR="00D32174">
        <w:t xml:space="preserve"> </w:t>
      </w:r>
      <w:r w:rsidR="00D32174" w:rsidRPr="00B5522E">
        <w:t>F4</w:t>
      </w:r>
      <w:r w:rsidR="00BD7056">
        <w:t>) avklares gjennom detaljregulering.</w:t>
      </w:r>
    </w:p>
    <w:p w14:paraId="5E4FF63E" w14:textId="77777777" w:rsidR="007D66C4" w:rsidRPr="00FC563C" w:rsidRDefault="007D66C4" w:rsidP="007D66C4"/>
    <w:p w14:paraId="3CA68D14" w14:textId="77777777" w:rsidR="00AB5711" w:rsidRPr="00FC563C" w:rsidRDefault="007D66C4" w:rsidP="007D66C4">
      <w:r w:rsidRPr="00FC563C">
        <w:t>Gatetun kan regnes som uteoppholdsareal, men med følgende unntak: Areal til sykkelparkering, bilparkering</w:t>
      </w:r>
      <w:r w:rsidR="003C30E5">
        <w:t>,</w:t>
      </w:r>
      <w:r w:rsidRPr="00FC563C">
        <w:t xml:space="preserve"> avfallshåndtering på terreng</w:t>
      </w:r>
      <w:r w:rsidR="007C48CC">
        <w:t xml:space="preserve"> </w:t>
      </w:r>
      <w:r w:rsidR="003C30E5">
        <w:t>og d</w:t>
      </w:r>
      <w:r w:rsidRPr="00FC563C">
        <w:t>eler av gatetun som belastes med dagli</w:t>
      </w:r>
      <w:r w:rsidR="00FC563C" w:rsidRPr="00FC563C">
        <w:t>g trafikk til parkeringskjeller</w:t>
      </w:r>
      <w:r w:rsidRPr="00FC563C">
        <w:t xml:space="preserve">. </w:t>
      </w:r>
    </w:p>
    <w:p w14:paraId="5C7F08F6" w14:textId="77777777" w:rsidR="007D66C4" w:rsidRDefault="007D66C4" w:rsidP="007D66C4"/>
    <w:p w14:paraId="1087B743" w14:textId="77777777" w:rsidR="00D73EB3" w:rsidRPr="00C20A00" w:rsidRDefault="00D73EB3" w:rsidP="00D73EB3">
      <w:pPr>
        <w:pStyle w:val="Overskrift3"/>
        <w:ind w:hanging="112"/>
      </w:pPr>
      <w:r>
        <w:t>Privat ute</w:t>
      </w:r>
      <w:r w:rsidR="00203C10">
        <w:t>plass</w:t>
      </w:r>
    </w:p>
    <w:p w14:paraId="418E3C6A" w14:textId="77777777" w:rsidR="00D73EB3" w:rsidRDefault="00203C10" w:rsidP="00A036DF">
      <w:r>
        <w:t>Alle leiligheter</w:t>
      </w:r>
      <w:r w:rsidR="00D73EB3" w:rsidRPr="00585689">
        <w:t xml:space="preserve"> skal ha private uteplasser/balkonger på minimum 6 m2</w:t>
      </w:r>
      <w:r w:rsidR="002C3E65">
        <w:t>. For felt H9b er kravet 5 m2</w:t>
      </w:r>
      <w:r w:rsidR="00D73EB3" w:rsidRPr="00585689">
        <w:t xml:space="preserve">. </w:t>
      </w:r>
      <w:proofErr w:type="spellStart"/>
      <w:r w:rsidR="00D73EB3" w:rsidRPr="00585689">
        <w:t>Innglassede</w:t>
      </w:r>
      <w:proofErr w:type="spellEnd"/>
      <w:r w:rsidR="00D73EB3" w:rsidRPr="00585689">
        <w:t xml:space="preserve"> balkonger/terrasser og private takterrasser kan medregnes i areal for privat uteplass. Alle boenheter skal ha minimum 3 timer sammenhengende sol på privat uteplass ved vår- og høstjevndøgn.</w:t>
      </w:r>
    </w:p>
    <w:p w14:paraId="08B07565" w14:textId="77777777" w:rsidR="00A036DF" w:rsidRDefault="00A036DF" w:rsidP="00D73EB3"/>
    <w:p w14:paraId="749450B8" w14:textId="77777777" w:rsidR="00A036DF" w:rsidRDefault="00A036DF" w:rsidP="00D73EB3">
      <w:r>
        <w:t xml:space="preserve">Eneboliger skal </w:t>
      </w:r>
      <w:r w:rsidRPr="002047AE">
        <w:t xml:space="preserve">minimum </w:t>
      </w:r>
      <w:r w:rsidR="007C3E05" w:rsidRPr="002047AE">
        <w:t xml:space="preserve">ha </w:t>
      </w:r>
      <w:r w:rsidRPr="002047AE">
        <w:t>200 m2 privat uteoppholdsareal</w:t>
      </w:r>
      <w:r w:rsidR="002047AE">
        <w:t xml:space="preserve"> og 50m2 for seku</w:t>
      </w:r>
      <w:r w:rsidR="00C40C8C">
        <w:t>n</w:t>
      </w:r>
      <w:r w:rsidR="002047AE">
        <w:t>dærleilighet.</w:t>
      </w:r>
      <w:r w:rsidR="00D63247">
        <w:t xml:space="preserve"> For tomannsbolig skal det avsettes minimum 150 m2 privat uteoppholdsareal per boenhet.</w:t>
      </w:r>
    </w:p>
    <w:p w14:paraId="78E9A969" w14:textId="77777777" w:rsidR="00D73EB3" w:rsidRPr="0043734C" w:rsidRDefault="00D73EB3" w:rsidP="000428B6">
      <w:pPr>
        <w:ind w:left="0"/>
      </w:pPr>
    </w:p>
    <w:p w14:paraId="37152A0A" w14:textId="77777777" w:rsidR="007D66C4" w:rsidRPr="00C20A00" w:rsidRDefault="007D3E51" w:rsidP="00E04CE2">
      <w:pPr>
        <w:pStyle w:val="Overskrift3"/>
        <w:ind w:hanging="112"/>
      </w:pPr>
      <w:r w:rsidRPr="00C20A00">
        <w:t>Beplantning</w:t>
      </w:r>
    </w:p>
    <w:p w14:paraId="41FA9614" w14:textId="77777777" w:rsidR="007D66C4" w:rsidRDefault="00A563A9" w:rsidP="00CB5013">
      <w:pPr>
        <w:rPr>
          <w:color w:val="000000" w:themeColor="text1"/>
        </w:rPr>
      </w:pPr>
      <w:r w:rsidRPr="0043734C">
        <w:rPr>
          <w:color w:val="000000" w:themeColor="text1"/>
        </w:rPr>
        <w:t>Ved ny beplantning må det sikres at det ikke benyttes fremmede arter som kan spre seg inn i omgivende natur.</w:t>
      </w:r>
    </w:p>
    <w:p w14:paraId="455C4BF1" w14:textId="77777777" w:rsidR="007D66C4" w:rsidRDefault="007D66C4" w:rsidP="00CB5013">
      <w:pPr>
        <w:rPr>
          <w:color w:val="000000" w:themeColor="text1"/>
        </w:rPr>
      </w:pPr>
    </w:p>
    <w:p w14:paraId="00DA2BC1" w14:textId="77777777" w:rsidR="00F338A8" w:rsidRDefault="007D66C4" w:rsidP="007D66C4">
      <w:pPr>
        <w:rPr>
          <w:color w:val="000000" w:themeColor="text1"/>
        </w:rPr>
      </w:pPr>
      <w:r>
        <w:t xml:space="preserve">Parkeringstak må dimensjoneres for å tåle </w:t>
      </w:r>
      <w:r w:rsidR="007C48CC">
        <w:t>50</w:t>
      </w:r>
      <w:r>
        <w:t xml:space="preserve"> cm jordlag for stedvis beplantning av busker og trær</w:t>
      </w:r>
      <w:r w:rsidR="007C3E05">
        <w:t>.</w:t>
      </w:r>
      <w:r>
        <w:t xml:space="preserve"> Ved rammesøknad skal det dokumenteres at vekstlaget er tilstrekkelig for valgt vegetasjonstype.</w:t>
      </w:r>
      <w:r w:rsidR="00A563A9" w:rsidRPr="0043734C">
        <w:rPr>
          <w:color w:val="000000" w:themeColor="text1"/>
        </w:rPr>
        <w:t xml:space="preserve"> </w:t>
      </w:r>
    </w:p>
    <w:p w14:paraId="4CCD3E5D" w14:textId="77777777" w:rsidR="00A573EA" w:rsidRDefault="00A573EA" w:rsidP="007D66C4">
      <w:pPr>
        <w:rPr>
          <w:color w:val="000000" w:themeColor="text1"/>
        </w:rPr>
      </w:pPr>
    </w:p>
    <w:p w14:paraId="78DE58EA" w14:textId="77777777" w:rsidR="00A573EA" w:rsidRPr="0043734C" w:rsidRDefault="00A573EA" w:rsidP="00A573EA">
      <w:pPr>
        <w:pStyle w:val="Overskrift3"/>
        <w:ind w:left="680"/>
      </w:pPr>
      <w:r w:rsidRPr="0043734C">
        <w:t>Overvann</w:t>
      </w:r>
    </w:p>
    <w:p w14:paraId="0505FA3A" w14:textId="77777777" w:rsidR="00A573EA" w:rsidRPr="0043734C" w:rsidRDefault="00A573EA" w:rsidP="00A573EA">
      <w:r w:rsidRPr="0043734C">
        <w:t xml:space="preserve">Åpen overvannshåndtering og </w:t>
      </w:r>
      <w:proofErr w:type="spellStart"/>
      <w:r w:rsidRPr="0043734C">
        <w:t>fordrøyningsanlegg</w:t>
      </w:r>
      <w:proofErr w:type="spellEnd"/>
      <w:r w:rsidRPr="0043734C">
        <w:t xml:space="preserve"> skal integreres i den estetiske op</w:t>
      </w:r>
      <w:r>
        <w:t xml:space="preserve">parbeidelsen av </w:t>
      </w:r>
      <w:proofErr w:type="spellStart"/>
      <w:r>
        <w:t>utomhusarealer</w:t>
      </w:r>
      <w:proofErr w:type="spellEnd"/>
      <w:r>
        <w:t>.</w:t>
      </w:r>
    </w:p>
    <w:p w14:paraId="515D483A" w14:textId="77777777" w:rsidR="00A573EA" w:rsidRPr="0043734C" w:rsidRDefault="00A573EA" w:rsidP="00A573EA"/>
    <w:p w14:paraId="02A8CC04" w14:textId="77777777" w:rsidR="00A573EA" w:rsidRPr="007D66C4" w:rsidRDefault="00A573EA" w:rsidP="00A573EA">
      <w:r w:rsidRPr="0043734C">
        <w:t>Der lokal overvannshåndtering ikke kan håndteres innenfor delfeltet, skal det etableres feltoverskridende løsninger</w:t>
      </w:r>
      <w:r>
        <w:t xml:space="preserve"> i henhold til notat om overvann, datert </w:t>
      </w:r>
      <w:proofErr w:type="gramStart"/>
      <w:r w:rsidR="00DA3F4A">
        <w:t>24.01.2018</w:t>
      </w:r>
      <w:proofErr w:type="gramEnd"/>
      <w:r w:rsidRPr="0043734C">
        <w:t>.</w:t>
      </w:r>
    </w:p>
    <w:p w14:paraId="20A75AFF" w14:textId="77777777" w:rsidR="00487ED8" w:rsidRPr="000D6D89" w:rsidRDefault="007D66C4" w:rsidP="000D6D89">
      <w:pPr>
        <w:ind w:left="0"/>
      </w:pPr>
      <w:r>
        <w:tab/>
      </w:r>
    </w:p>
    <w:p w14:paraId="4F5A9C30" w14:textId="77777777" w:rsidR="002471F9" w:rsidRPr="00C20A00" w:rsidRDefault="002471F9" w:rsidP="00672A97">
      <w:pPr>
        <w:pStyle w:val="Overskrift3"/>
        <w:ind w:hanging="112"/>
      </w:pPr>
      <w:r w:rsidRPr="00C20A00">
        <w:t>Belysning</w:t>
      </w:r>
    </w:p>
    <w:p w14:paraId="6226CD14" w14:textId="053AD835" w:rsidR="002471F9" w:rsidRDefault="007D66C4" w:rsidP="007D66C4">
      <w:r>
        <w:t xml:space="preserve">Det skal etableres enhetlig belysning langs gang-/sykkelforbindelsene i planområdet. </w:t>
      </w:r>
      <w:r w:rsidR="00A573EA">
        <w:t xml:space="preserve">Valg av belysning skal baseres på overordnet miljø- og kvalitetsprogram, datert </w:t>
      </w:r>
      <w:r w:rsidR="001A55DF">
        <w:t>15.10</w:t>
      </w:r>
      <w:r w:rsidR="00DA3F4A" w:rsidRPr="001A55DF">
        <w:t>.2018</w:t>
      </w:r>
      <w:r w:rsidR="00A573EA" w:rsidRPr="001A55DF">
        <w:t>.</w:t>
      </w:r>
    </w:p>
    <w:p w14:paraId="05966AD6" w14:textId="77777777" w:rsidR="007D66C4" w:rsidRPr="007D66C4" w:rsidRDefault="007D66C4" w:rsidP="007D66C4"/>
    <w:p w14:paraId="768D3CCD" w14:textId="77777777" w:rsidR="002E2734" w:rsidRPr="00C20A00" w:rsidRDefault="00B85BDD" w:rsidP="00672A97">
      <w:pPr>
        <w:pStyle w:val="Overskrift3"/>
        <w:ind w:hanging="112"/>
      </w:pPr>
      <w:r w:rsidRPr="00C20A00">
        <w:t>Plassering av bebyggelse</w:t>
      </w:r>
    </w:p>
    <w:p w14:paraId="236272FE" w14:textId="77777777" w:rsidR="0006279A" w:rsidRPr="00783989" w:rsidRDefault="00585689" w:rsidP="0006279A">
      <w:r>
        <w:t xml:space="preserve">Bebyggelsen skal plasseres innenfor byggegrenser som vist på plankartet. Der byggegrense ikke er vist, er byggegrense lik </w:t>
      </w:r>
      <w:proofErr w:type="spellStart"/>
      <w:r>
        <w:t>formålsgrense</w:t>
      </w:r>
      <w:proofErr w:type="spellEnd"/>
      <w:r>
        <w:t xml:space="preserve">. Bebyggelse under terreng skal oppføres </w:t>
      </w:r>
      <w:r w:rsidR="0006279A" w:rsidRPr="00783989">
        <w:t xml:space="preserve">innenfor </w:t>
      </w:r>
      <w:r w:rsidR="00417672" w:rsidRPr="00783989">
        <w:t>b</w:t>
      </w:r>
      <w:r w:rsidR="00417672">
        <w:t>estemmelsesgrense</w:t>
      </w:r>
      <w:r w:rsidR="00417672" w:rsidRPr="00214008">
        <w:t xml:space="preserve"> </w:t>
      </w:r>
      <w:r w:rsidR="0006279A" w:rsidRPr="00214008">
        <w:t>som vist på plankartet</w:t>
      </w:r>
      <w:r w:rsidR="00214008">
        <w:t>, jfr. § 11.3</w:t>
      </w:r>
      <w:r w:rsidR="0006279A" w:rsidRPr="00214008">
        <w:t>.</w:t>
      </w:r>
    </w:p>
    <w:p w14:paraId="12E2511E" w14:textId="77777777" w:rsidR="00585689" w:rsidRDefault="00585689" w:rsidP="00585689"/>
    <w:p w14:paraId="0F4EB362" w14:textId="77777777" w:rsidR="00585689" w:rsidRDefault="00585689" w:rsidP="00585689">
      <w:r>
        <w:t>Parkeringsplasser</w:t>
      </w:r>
      <w:r w:rsidR="00727C24">
        <w:t xml:space="preserve"> </w:t>
      </w:r>
      <w:r w:rsidR="00727C24" w:rsidRPr="00A573EA">
        <w:t>på terreng</w:t>
      </w:r>
      <w:r w:rsidRPr="00A573EA">
        <w:t xml:space="preserve">, </w:t>
      </w:r>
      <w:r>
        <w:t xml:space="preserve">trafo, renovasjonsløsning, sykkelparkering, trapper, ramper og forstøtningsmurer tillates etablert utenfor byggegrense. </w:t>
      </w:r>
    </w:p>
    <w:p w14:paraId="59447504" w14:textId="77777777" w:rsidR="00A573EA" w:rsidRDefault="00A573EA" w:rsidP="00585689"/>
    <w:p w14:paraId="324A000F" w14:textId="0A7D75E2" w:rsidR="00A573EA" w:rsidRDefault="00A573EA" w:rsidP="00A573EA">
      <w:r w:rsidRPr="00A57342">
        <w:rPr>
          <w:color w:val="000000" w:themeColor="text1"/>
        </w:rPr>
        <w:t xml:space="preserve">Det </w:t>
      </w:r>
      <w:r>
        <w:rPr>
          <w:color w:val="000000" w:themeColor="text1"/>
        </w:rPr>
        <w:t>kan</w:t>
      </w:r>
      <w:r w:rsidRPr="00A57342">
        <w:rPr>
          <w:color w:val="000000" w:themeColor="text1"/>
        </w:rPr>
        <w:t xml:space="preserve"> etabler</w:t>
      </w:r>
      <w:r>
        <w:rPr>
          <w:color w:val="000000" w:themeColor="text1"/>
        </w:rPr>
        <w:t>es</w:t>
      </w:r>
      <w:r w:rsidRPr="00A57342">
        <w:rPr>
          <w:color w:val="000000" w:themeColor="text1"/>
        </w:rPr>
        <w:t xml:space="preserve"> underjordisk energianlegg</w:t>
      </w:r>
      <w:r w:rsidR="00611B05">
        <w:rPr>
          <w:color w:val="000000" w:themeColor="text1"/>
        </w:rPr>
        <w:t xml:space="preserve"> med sentral</w:t>
      </w:r>
      <w:r w:rsidRPr="00A57342">
        <w:rPr>
          <w:color w:val="000000" w:themeColor="text1"/>
        </w:rPr>
        <w:t xml:space="preserve"> utenfor byggegrensene, </w:t>
      </w:r>
      <w:r w:rsidR="001A55DF">
        <w:rPr>
          <w:color w:val="000000" w:themeColor="text1"/>
        </w:rPr>
        <w:t xml:space="preserve">under forutsetning av at </w:t>
      </w:r>
      <w:r w:rsidRPr="00A57342">
        <w:rPr>
          <w:color w:val="000000" w:themeColor="text1"/>
        </w:rPr>
        <w:t>dette ikke forringer grøntområder.</w:t>
      </w:r>
    </w:p>
    <w:p w14:paraId="5BF0FE9D" w14:textId="77777777" w:rsidR="00585689" w:rsidRDefault="00585689" w:rsidP="00585689"/>
    <w:p w14:paraId="4764AB98" w14:textId="77777777" w:rsidR="002E2734" w:rsidRDefault="00585689" w:rsidP="00585689">
      <w:r>
        <w:t>Øvrige bestemmelser for plassering av bygg er angitt under de enkelte delområdene.</w:t>
      </w:r>
    </w:p>
    <w:p w14:paraId="7C17C8E5" w14:textId="77777777" w:rsidR="00585689" w:rsidRPr="0043734C" w:rsidRDefault="00585689" w:rsidP="002E2734"/>
    <w:p w14:paraId="378301DD" w14:textId="77777777" w:rsidR="002E2734" w:rsidRPr="00C20A00" w:rsidRDefault="00683755" w:rsidP="00672A97">
      <w:pPr>
        <w:pStyle w:val="Overskrift3"/>
        <w:ind w:hanging="112"/>
      </w:pPr>
      <w:r w:rsidRPr="00C20A00">
        <w:t>Utforming av</w:t>
      </w:r>
      <w:r w:rsidR="002E2734" w:rsidRPr="00C20A00">
        <w:t xml:space="preserve"> bygg</w:t>
      </w:r>
      <w:r w:rsidRPr="00C20A00">
        <w:t xml:space="preserve"> og fasader</w:t>
      </w:r>
    </w:p>
    <w:p w14:paraId="37EB3AC0" w14:textId="77777777" w:rsidR="00585689" w:rsidRPr="00585689" w:rsidRDefault="00585689" w:rsidP="00585689">
      <w:pPr>
        <w:rPr>
          <w:color w:val="000000" w:themeColor="text1"/>
        </w:rPr>
      </w:pPr>
      <w:r w:rsidRPr="00585689">
        <w:rPr>
          <w:color w:val="000000" w:themeColor="text1"/>
        </w:rPr>
        <w:t xml:space="preserve">I utformingen av bebyggelsen skal det være variasjon mellom de ulike felt og delområder. Monotone fasadeuttrykk skal unngås. Det skal </w:t>
      </w:r>
      <w:r w:rsidR="002D742A">
        <w:rPr>
          <w:color w:val="000000" w:themeColor="text1"/>
        </w:rPr>
        <w:t xml:space="preserve">etableres </w:t>
      </w:r>
      <w:r w:rsidRPr="00585689">
        <w:rPr>
          <w:color w:val="000000" w:themeColor="text1"/>
        </w:rPr>
        <w:t xml:space="preserve">variasjoner </w:t>
      </w:r>
      <w:r w:rsidR="002D742A">
        <w:rPr>
          <w:color w:val="000000" w:themeColor="text1"/>
        </w:rPr>
        <w:t>innenfor delområde gjennom volumoppbygning</w:t>
      </w:r>
      <w:r w:rsidR="00672A97">
        <w:rPr>
          <w:color w:val="000000" w:themeColor="text1"/>
        </w:rPr>
        <w:t xml:space="preserve">, materialbruk </w:t>
      </w:r>
      <w:r>
        <w:rPr>
          <w:color w:val="000000" w:themeColor="text1"/>
        </w:rPr>
        <w:t xml:space="preserve">og </w:t>
      </w:r>
      <w:r w:rsidR="00994E45">
        <w:rPr>
          <w:color w:val="000000" w:themeColor="text1"/>
        </w:rPr>
        <w:t xml:space="preserve">eller </w:t>
      </w:r>
      <w:r>
        <w:rPr>
          <w:color w:val="000000" w:themeColor="text1"/>
        </w:rPr>
        <w:t>fargebruk</w:t>
      </w:r>
      <w:r w:rsidR="00C40C8C">
        <w:rPr>
          <w:color w:val="000000" w:themeColor="text1"/>
        </w:rPr>
        <w:t>. Volumoppbygning, materialbruk og fargebruk skal vurderes i forhold til fjernvirkning.</w:t>
      </w:r>
      <w:r w:rsidRPr="00585689">
        <w:rPr>
          <w:color w:val="000000" w:themeColor="text1"/>
        </w:rPr>
        <w:t xml:space="preserve"> Boliginnganger skal markeres på en tydelig måte.</w:t>
      </w:r>
    </w:p>
    <w:p w14:paraId="5639ABD2" w14:textId="77777777" w:rsidR="00585689" w:rsidRPr="00585689" w:rsidRDefault="00585689" w:rsidP="00585689">
      <w:pPr>
        <w:rPr>
          <w:color w:val="000000" w:themeColor="text1"/>
        </w:rPr>
      </w:pPr>
    </w:p>
    <w:p w14:paraId="7D81697B" w14:textId="77777777" w:rsidR="00585689" w:rsidRPr="00585689" w:rsidRDefault="00585689" w:rsidP="00585689">
      <w:pPr>
        <w:rPr>
          <w:color w:val="000000" w:themeColor="text1"/>
        </w:rPr>
      </w:pPr>
      <w:r w:rsidRPr="0006279A">
        <w:t xml:space="preserve">Balkonger og utstikkende bygningsdeler tillates kraget 1,5 m ut over byggegrensen. Balkonger tillates kraget 1,5 m ut over </w:t>
      </w:r>
      <w:proofErr w:type="spellStart"/>
      <w:r w:rsidRPr="0006279A">
        <w:t>formålsgrense</w:t>
      </w:r>
      <w:proofErr w:type="spellEnd"/>
      <w:r w:rsidRPr="0006279A">
        <w:t xml:space="preserve"> mot offentlig fortau</w:t>
      </w:r>
      <w:r w:rsidR="0006279A">
        <w:t>/gang- sykkelvei</w:t>
      </w:r>
      <w:r w:rsidRPr="0006279A">
        <w:t xml:space="preserve"> med minimum </w:t>
      </w:r>
      <w:r w:rsidRPr="0006279A">
        <w:lastRenderedPageBreak/>
        <w:t>frihøyde 4,5 meter over terreng</w:t>
      </w:r>
      <w:r w:rsidR="0006279A">
        <w:t xml:space="preserve"> </w:t>
      </w:r>
      <w:r w:rsidR="0006279A" w:rsidRPr="00783989">
        <w:t>i felt</w:t>
      </w:r>
      <w:r w:rsidRPr="0006279A">
        <w:t>. Mot gangareal skal fri høyde under balkong være minimum 3 meter</w:t>
      </w:r>
      <w:r w:rsidR="00611B05">
        <w:t>.</w:t>
      </w:r>
      <w:r w:rsidRPr="0006279A">
        <w:t xml:space="preserve"> Minimum avstand mellom motstående </w:t>
      </w:r>
      <w:r w:rsidRPr="00585689">
        <w:rPr>
          <w:color w:val="000000" w:themeColor="text1"/>
        </w:rPr>
        <w:t xml:space="preserve">balkonger skal være 12 meter. Et flertall av balkongene skal være inntrukket eller på annen måte skjermet på en eller flere sider. </w:t>
      </w:r>
    </w:p>
    <w:p w14:paraId="68B89DD9" w14:textId="77777777" w:rsidR="00585689" w:rsidRPr="00585689" w:rsidRDefault="00585689" w:rsidP="00585689">
      <w:pPr>
        <w:rPr>
          <w:color w:val="000000" w:themeColor="text1"/>
        </w:rPr>
      </w:pPr>
    </w:p>
    <w:p w14:paraId="0D8C8BF1" w14:textId="77777777" w:rsidR="009C4437" w:rsidRDefault="00585689" w:rsidP="00585689">
      <w:pPr>
        <w:rPr>
          <w:color w:val="000000" w:themeColor="text1"/>
        </w:rPr>
      </w:pPr>
      <w:r w:rsidRPr="00585689">
        <w:rPr>
          <w:color w:val="000000" w:themeColor="text1"/>
        </w:rPr>
        <w:t>Første etasje innenfor feltene F1</w:t>
      </w:r>
      <w:r w:rsidR="004D7918">
        <w:rPr>
          <w:color w:val="000000" w:themeColor="text1"/>
        </w:rPr>
        <w:t>, F2</w:t>
      </w:r>
      <w:r w:rsidR="00D32174">
        <w:rPr>
          <w:color w:val="000000" w:themeColor="text1"/>
        </w:rPr>
        <w:t xml:space="preserve">, </w:t>
      </w:r>
      <w:r w:rsidRPr="00585689">
        <w:rPr>
          <w:color w:val="000000" w:themeColor="text1"/>
        </w:rPr>
        <w:t>H3 og H4 skal tilrettele</w:t>
      </w:r>
      <w:r>
        <w:rPr>
          <w:color w:val="000000" w:themeColor="text1"/>
        </w:rPr>
        <w:t xml:space="preserve">gges for utadrettet virksomhet </w:t>
      </w:r>
      <w:r w:rsidRPr="00585689">
        <w:rPr>
          <w:color w:val="000000" w:themeColor="text1"/>
        </w:rPr>
        <w:t xml:space="preserve">i første etasje. </w:t>
      </w:r>
      <w:r w:rsidR="0006279A">
        <w:rPr>
          <w:color w:val="000000" w:themeColor="text1"/>
        </w:rPr>
        <w:t>Netto</w:t>
      </w:r>
      <w:r w:rsidR="0006279A" w:rsidRPr="00585689">
        <w:rPr>
          <w:color w:val="000000" w:themeColor="text1"/>
        </w:rPr>
        <w:t xml:space="preserve"> </w:t>
      </w:r>
      <w:r w:rsidRPr="00585689">
        <w:rPr>
          <w:color w:val="000000" w:themeColor="text1"/>
        </w:rPr>
        <w:t>etasjehøyde for første etasje skal minimum være</w:t>
      </w:r>
      <w:r>
        <w:rPr>
          <w:color w:val="000000" w:themeColor="text1"/>
        </w:rPr>
        <w:t xml:space="preserve"> 4 meter fra gatenivå. Fasadene </w:t>
      </w:r>
      <w:r w:rsidRPr="00585689">
        <w:rPr>
          <w:color w:val="000000" w:themeColor="text1"/>
        </w:rPr>
        <w:t xml:space="preserve">skal utformes med vekt på estetiske kvaliteter. Boliginngangene ut mot </w:t>
      </w:r>
      <w:r w:rsidR="00672A97" w:rsidRPr="00672A97">
        <w:rPr>
          <w:color w:val="000000" w:themeColor="text1"/>
        </w:rPr>
        <w:t>offentlig område</w:t>
      </w:r>
      <w:r w:rsidRPr="00585689">
        <w:rPr>
          <w:color w:val="000000" w:themeColor="text1"/>
        </w:rPr>
        <w:t xml:space="preserve"> skal markeres på en tydelig måte med </w:t>
      </w:r>
      <w:proofErr w:type="spellStart"/>
      <w:r w:rsidRPr="00585689">
        <w:rPr>
          <w:color w:val="000000" w:themeColor="text1"/>
        </w:rPr>
        <w:t>glassfelt</w:t>
      </w:r>
      <w:proofErr w:type="spellEnd"/>
      <w:r w:rsidRPr="00585689">
        <w:rPr>
          <w:color w:val="000000" w:themeColor="text1"/>
        </w:rPr>
        <w:t xml:space="preserve"> o.l.</w:t>
      </w:r>
    </w:p>
    <w:p w14:paraId="63E14490" w14:textId="77777777" w:rsidR="00585689" w:rsidRPr="0043734C" w:rsidRDefault="00585689" w:rsidP="00F7581F">
      <w:pPr>
        <w:ind w:left="0"/>
        <w:rPr>
          <w:color w:val="000000" w:themeColor="text1"/>
        </w:rPr>
      </w:pPr>
    </w:p>
    <w:p w14:paraId="54102200" w14:textId="77777777" w:rsidR="002E2734" w:rsidRPr="00C20A00" w:rsidRDefault="00FD2FCD" w:rsidP="00672A97">
      <w:pPr>
        <w:pStyle w:val="Overskrift3"/>
        <w:ind w:hanging="112"/>
      </w:pPr>
      <w:r w:rsidRPr="00C20A00">
        <w:t>T</w:t>
      </w:r>
      <w:r w:rsidR="009C202B" w:rsidRPr="00C20A00">
        <w:t>ak</w:t>
      </w:r>
    </w:p>
    <w:p w14:paraId="09F5441A" w14:textId="77777777" w:rsidR="00F63A56" w:rsidRDefault="00585689" w:rsidP="00585689">
      <w:r>
        <w:t xml:space="preserve">Takene skal behandles som en del av tiltakets samlede arkitektoniske uttrykk. Tekniske anlegg og </w:t>
      </w:r>
      <w:proofErr w:type="spellStart"/>
      <w:r>
        <w:t>heisoppbygg</w:t>
      </w:r>
      <w:proofErr w:type="spellEnd"/>
      <w:r>
        <w:t xml:space="preserve">, trapperom og ventilasjonsanlegg skal integreres i den arkitektoniske utformingen. Det tillates takhager og konstruksjoner knyttet til solceller og solfangere og grønne tak innenfor byggehøyder angitt på plankartet dersom dette utføres på en dempet og lite iøynefallende måte. </w:t>
      </w:r>
      <w:r w:rsidRPr="00585689">
        <w:t xml:space="preserve">De deler av takflater som ikke dekkes av takterrasser, solfangere eller tekniske </w:t>
      </w:r>
      <w:proofErr w:type="spellStart"/>
      <w:r w:rsidR="00412DD2">
        <w:t>takoppbygg</w:t>
      </w:r>
      <w:proofErr w:type="spellEnd"/>
      <w:r w:rsidR="00412DD2">
        <w:t xml:space="preserve"> skal dekkes av </w:t>
      </w:r>
      <w:proofErr w:type="spellStart"/>
      <w:r w:rsidR="00412DD2">
        <w:t>sedum</w:t>
      </w:r>
      <w:proofErr w:type="spellEnd"/>
      <w:r w:rsidR="00412DD2">
        <w:t>,</w:t>
      </w:r>
      <w:r w:rsidRPr="00585689">
        <w:t xml:space="preserve"> tilsvarende levende materiale</w:t>
      </w:r>
      <w:r w:rsidR="004A620A">
        <w:t xml:space="preserve"> eller</w:t>
      </w:r>
      <w:r w:rsidR="00412DD2">
        <w:t xml:space="preserve"> anlegg for håndtering av overvann</w:t>
      </w:r>
      <w:r w:rsidRPr="00585689">
        <w:t>.</w:t>
      </w:r>
      <w:r w:rsidR="00412DD2">
        <w:t xml:space="preserve"> </w:t>
      </w:r>
      <w:r>
        <w:t xml:space="preserve"> </w:t>
      </w:r>
    </w:p>
    <w:p w14:paraId="214254B7" w14:textId="77777777" w:rsidR="00585689" w:rsidRPr="0043734C" w:rsidRDefault="00585689" w:rsidP="002E2734">
      <w:pPr>
        <w:rPr>
          <w:color w:val="FF0000"/>
        </w:rPr>
      </w:pPr>
    </w:p>
    <w:p w14:paraId="08B8BDF6" w14:textId="77777777" w:rsidR="00A20A5B" w:rsidRPr="00672A97" w:rsidRDefault="00585689" w:rsidP="00672A97">
      <w:pPr>
        <w:pStyle w:val="Overskrift3"/>
        <w:ind w:hanging="112"/>
      </w:pPr>
      <w:r w:rsidRPr="00672A97">
        <w:t>Gang-/sykkelbro</w:t>
      </w:r>
      <w:r w:rsidR="00CC3FCF" w:rsidRPr="00672A97">
        <w:t xml:space="preserve"> </w:t>
      </w:r>
      <w:r w:rsidR="00F7627D" w:rsidRPr="00672A97">
        <w:t xml:space="preserve">over </w:t>
      </w:r>
      <w:r w:rsidR="006A6E43" w:rsidRPr="00672A97">
        <w:t xml:space="preserve">bekken på </w:t>
      </w:r>
      <w:proofErr w:type="spellStart"/>
      <w:r w:rsidR="006A6E43" w:rsidRPr="00672A97">
        <w:t>H</w:t>
      </w:r>
      <w:r w:rsidRPr="00672A97">
        <w:t>ønsjordet</w:t>
      </w:r>
      <w:proofErr w:type="spellEnd"/>
    </w:p>
    <w:p w14:paraId="325C32CD" w14:textId="539232C9" w:rsidR="007F40F4" w:rsidRDefault="007A1059" w:rsidP="004219BB">
      <w:pPr>
        <w:ind w:right="-142"/>
      </w:pPr>
      <w:r w:rsidRPr="00672A97">
        <w:t>G</w:t>
      </w:r>
      <w:r w:rsidR="00087AD0" w:rsidRPr="00672A97">
        <w:t>ang</w:t>
      </w:r>
      <w:r w:rsidR="00585689" w:rsidRPr="00672A97">
        <w:t>-/sykkel</w:t>
      </w:r>
      <w:r w:rsidR="00087AD0" w:rsidRPr="00672A97">
        <w:t>br</w:t>
      </w:r>
      <w:r w:rsidR="00F77A37" w:rsidRPr="00672A97">
        <w:t>o</w:t>
      </w:r>
      <w:r w:rsidR="00585689" w:rsidRPr="00672A97">
        <w:t>en</w:t>
      </w:r>
      <w:r w:rsidR="00087AD0" w:rsidRPr="00672A97">
        <w:t xml:space="preserve"> skal uformes som </w:t>
      </w:r>
      <w:r w:rsidR="00204999">
        <w:t xml:space="preserve">et </w:t>
      </w:r>
      <w:r w:rsidR="00087AD0" w:rsidRPr="00672A97">
        <w:t>identitetssk</w:t>
      </w:r>
      <w:r w:rsidR="00315ECF" w:rsidRPr="00672A97">
        <w:t>apende element</w:t>
      </w:r>
      <w:r w:rsidR="00087AD0" w:rsidRPr="00672A97">
        <w:t xml:space="preserve">. </w:t>
      </w:r>
      <w:r w:rsidR="00315ECF" w:rsidRPr="00672A97">
        <w:t>Det skal legges opp til en</w:t>
      </w:r>
      <w:r w:rsidR="00087AD0" w:rsidRPr="00672A97">
        <w:t xml:space="preserve"> </w:t>
      </w:r>
      <w:r w:rsidR="004219BB" w:rsidRPr="00672A97">
        <w:br/>
      </w:r>
      <w:r w:rsidR="00087AD0" w:rsidRPr="00672A97">
        <w:t>høy standard m</w:t>
      </w:r>
      <w:r w:rsidR="00C45482" w:rsidRPr="00672A97">
        <w:t>ed hensyn til</w:t>
      </w:r>
      <w:r w:rsidR="00087AD0" w:rsidRPr="00672A97">
        <w:t xml:space="preserve"> utforming, funksjonalitet, materialbruk og belysning.</w:t>
      </w:r>
      <w:r w:rsidRPr="00672A97">
        <w:t xml:space="preserve"> </w:t>
      </w:r>
      <w:r w:rsidR="00585689" w:rsidRPr="00672A97">
        <w:t>Bro over bekken</w:t>
      </w:r>
      <w:r w:rsidR="00E9641D" w:rsidRPr="00672A97">
        <w:t xml:space="preserve"> i </w:t>
      </w:r>
      <w:r w:rsidR="00585689" w:rsidRPr="00672A97">
        <w:t>GS1</w:t>
      </w:r>
      <w:r w:rsidR="006322AF" w:rsidRPr="00672A97">
        <w:t xml:space="preserve"> </w:t>
      </w:r>
      <w:r w:rsidRPr="00672A97">
        <w:t xml:space="preserve">skal dimensjoneres for brøytebiler </w:t>
      </w:r>
      <w:r w:rsidR="000E18D8" w:rsidRPr="00672A97">
        <w:t>og ha en</w:t>
      </w:r>
      <w:r w:rsidR="006322AF" w:rsidRPr="00672A97">
        <w:t xml:space="preserve"> </w:t>
      </w:r>
      <w:r w:rsidR="006A6E43" w:rsidRPr="00672A97">
        <w:t>bredde på 5</w:t>
      </w:r>
      <w:r w:rsidRPr="00672A97">
        <w:t>,5</w:t>
      </w:r>
      <w:r w:rsidR="006322AF" w:rsidRPr="00672A97">
        <w:t xml:space="preserve"> m</w:t>
      </w:r>
      <w:r w:rsidR="00425C53" w:rsidRPr="00672A97">
        <w:t>. Gangbr</w:t>
      </w:r>
      <w:r w:rsidR="00F77A37" w:rsidRPr="00672A97">
        <w:t>o</w:t>
      </w:r>
      <w:r w:rsidR="00425C53" w:rsidRPr="00672A97">
        <w:t>en</w:t>
      </w:r>
      <w:r w:rsidRPr="00672A97">
        <w:t xml:space="preserve"> skal ha </w:t>
      </w:r>
      <w:r w:rsidR="006322AF" w:rsidRPr="00672A97">
        <w:t xml:space="preserve">lette konstruksjoner </w:t>
      </w:r>
      <w:r w:rsidR="00023F94" w:rsidRPr="00672A97">
        <w:t>som gir min</w:t>
      </w:r>
      <w:r w:rsidR="00C45482" w:rsidRPr="00672A97">
        <w:t xml:space="preserve">st mulig inngrep i </w:t>
      </w:r>
      <w:r w:rsidR="006A6E43" w:rsidRPr="00672A97">
        <w:t>bekkens</w:t>
      </w:r>
      <w:r w:rsidR="00C45482" w:rsidRPr="00672A97">
        <w:t xml:space="preserve"> kantsoner og </w:t>
      </w:r>
      <w:r w:rsidR="004219BB" w:rsidRPr="00672A97">
        <w:t>bunn</w:t>
      </w:r>
      <w:r w:rsidR="006703DB" w:rsidRPr="00672A97">
        <w:t>.</w:t>
      </w:r>
      <w:r w:rsidR="00104F06" w:rsidRPr="00672A97">
        <w:t xml:space="preserve"> </w:t>
      </w:r>
      <w:r w:rsidR="00385B6D" w:rsidRPr="00672A97">
        <w:t>Endelig plassering av bro kan justeres ved innsending av utomhusplan</w:t>
      </w:r>
      <w:r w:rsidR="006A6E43" w:rsidRPr="00672A97">
        <w:t>.</w:t>
      </w:r>
    </w:p>
    <w:p w14:paraId="2AB32F26" w14:textId="77777777" w:rsidR="006C7843" w:rsidRDefault="006C7843" w:rsidP="004219BB">
      <w:pPr>
        <w:ind w:right="-142"/>
      </w:pPr>
    </w:p>
    <w:p w14:paraId="37248E63" w14:textId="47202B27" w:rsidR="006C7843" w:rsidRDefault="006C7843" w:rsidP="006C7843">
      <w:pPr>
        <w:pStyle w:val="Overskrift3"/>
        <w:ind w:hanging="112"/>
      </w:pPr>
      <w:r>
        <w:t xml:space="preserve">Kulvert under jernbanen </w:t>
      </w:r>
    </w:p>
    <w:p w14:paraId="10772DAE" w14:textId="73F18A1A" w:rsidR="006C7843" w:rsidRPr="006C7843" w:rsidRDefault="006C7843" w:rsidP="006C7843">
      <w:r>
        <w:t xml:space="preserve">Kulvert skal utformes med høy estetisk og miljømessig kvalitet der det legges vekt på materialitet og belysning. </w:t>
      </w:r>
    </w:p>
    <w:p w14:paraId="1615B14D" w14:textId="77777777" w:rsidR="00A31134" w:rsidRPr="0043734C" w:rsidRDefault="00A31134" w:rsidP="006A6E43">
      <w:pPr>
        <w:ind w:left="0" w:right="-142"/>
      </w:pPr>
    </w:p>
    <w:p w14:paraId="593F8DBE" w14:textId="77777777" w:rsidR="00A31134" w:rsidRPr="00C20A00" w:rsidRDefault="00A31134" w:rsidP="00D90BA0">
      <w:pPr>
        <w:pStyle w:val="Overskrift3"/>
        <w:ind w:left="681" w:hanging="397"/>
      </w:pPr>
      <w:r w:rsidRPr="00C20A00">
        <w:t>Renovasjonsanlegg</w:t>
      </w:r>
    </w:p>
    <w:p w14:paraId="762DA9C2" w14:textId="77777777" w:rsidR="00A31134" w:rsidRDefault="006A6E43" w:rsidP="006A6E43">
      <w:r w:rsidRPr="006A6E43">
        <w:t xml:space="preserve">Renovasjon skal løses som stasjonært </w:t>
      </w:r>
      <w:proofErr w:type="spellStart"/>
      <w:r w:rsidRPr="006A6E43">
        <w:t>avfallssug</w:t>
      </w:r>
      <w:proofErr w:type="spellEnd"/>
      <w:r w:rsidRPr="006A6E43">
        <w:t xml:space="preserve"> for alle felt, bortsett fra felt L1</w:t>
      </w:r>
      <w:r w:rsidR="004A620A">
        <w:t>, L7, L8, H9 (H</w:t>
      </w:r>
      <w:r w:rsidR="00EE4564">
        <w:t>9b kobles til dersom dette er hensiktsmessig)</w:t>
      </w:r>
      <w:r w:rsidR="000555D6">
        <w:t xml:space="preserve"> og H10</w:t>
      </w:r>
      <w:r w:rsidRPr="006A6E43">
        <w:t>.</w:t>
      </w:r>
      <w:r>
        <w:t xml:space="preserve"> Avfallsterminal skal plasseres innenfor felt K1.</w:t>
      </w:r>
    </w:p>
    <w:p w14:paraId="50D65B5B" w14:textId="77777777" w:rsidR="006A6E43" w:rsidRPr="0043734C" w:rsidRDefault="006A6E43" w:rsidP="00B51344">
      <w:pPr>
        <w:ind w:left="0"/>
        <w:rPr>
          <w:color w:val="000000" w:themeColor="text1"/>
        </w:rPr>
      </w:pPr>
    </w:p>
    <w:p w14:paraId="4A7B90D8" w14:textId="77777777" w:rsidR="00A3228C" w:rsidRPr="00C20A00" w:rsidRDefault="00A3228C" w:rsidP="00D90BA0">
      <w:pPr>
        <w:pStyle w:val="Overskrift3"/>
        <w:ind w:left="681" w:hanging="397"/>
      </w:pPr>
      <w:r w:rsidRPr="00C20A00">
        <w:t>Trafo</w:t>
      </w:r>
    </w:p>
    <w:p w14:paraId="01707FB2" w14:textId="77777777" w:rsidR="00A3228C" w:rsidRPr="0043734C" w:rsidRDefault="00A3228C" w:rsidP="00A3228C">
      <w:pPr>
        <w:rPr>
          <w:color w:val="000000" w:themeColor="text1"/>
        </w:rPr>
      </w:pPr>
      <w:r w:rsidRPr="0043734C">
        <w:rPr>
          <w:color w:val="000000" w:themeColor="text1"/>
        </w:rPr>
        <w:t>Trafoer skal plasseres innenfor formål for bebyggelse og anlegg. Dersom trafo</w:t>
      </w:r>
      <w:r w:rsidR="009075F2" w:rsidRPr="0043734C">
        <w:rPr>
          <w:color w:val="000000" w:themeColor="text1"/>
        </w:rPr>
        <w:t>er</w:t>
      </w:r>
      <w:r w:rsidRPr="0043734C">
        <w:rPr>
          <w:color w:val="000000" w:themeColor="text1"/>
        </w:rPr>
        <w:t xml:space="preserve"> er frittliggende skal de behandles som en del av uteområdenes helhetlige utforming.</w:t>
      </w:r>
    </w:p>
    <w:p w14:paraId="53DF7F3E" w14:textId="77777777" w:rsidR="008B4E8E" w:rsidRDefault="008B4E8E" w:rsidP="00B51344">
      <w:pPr>
        <w:ind w:left="0"/>
      </w:pPr>
    </w:p>
    <w:p w14:paraId="4021547A" w14:textId="77777777" w:rsidR="008B4E8E" w:rsidRPr="0043734C" w:rsidRDefault="008B4E8E" w:rsidP="00B51344">
      <w:pPr>
        <w:ind w:left="0"/>
      </w:pPr>
    </w:p>
    <w:p w14:paraId="59B2A14A" w14:textId="77777777" w:rsidR="00360B4F" w:rsidRPr="0043734C" w:rsidRDefault="00EA2FF6" w:rsidP="00063350">
      <w:pPr>
        <w:pStyle w:val="Overskrift2"/>
      </w:pPr>
      <w:r w:rsidRPr="0043734C">
        <w:t>Parkering</w:t>
      </w:r>
    </w:p>
    <w:p w14:paraId="34E26CF9" w14:textId="77777777" w:rsidR="00550B85" w:rsidRPr="00550B85" w:rsidRDefault="00550B85" w:rsidP="00550B85">
      <w:pPr>
        <w:pStyle w:val="Overskrift3"/>
        <w:numPr>
          <w:ilvl w:val="0"/>
          <w:numId w:val="0"/>
        </w:numPr>
        <w:ind w:left="681"/>
        <w:rPr>
          <w:u w:val="none"/>
        </w:rPr>
      </w:pPr>
    </w:p>
    <w:p w14:paraId="6D7B652B" w14:textId="77777777" w:rsidR="00A01301" w:rsidRPr="0043734C" w:rsidRDefault="00563D8E" w:rsidP="00D90BA0">
      <w:pPr>
        <w:pStyle w:val="Overskrift3"/>
        <w:ind w:left="681" w:hanging="397"/>
      </w:pPr>
      <w:r w:rsidRPr="0043734C">
        <w:t>Parkeringskrav</w:t>
      </w:r>
    </w:p>
    <w:p w14:paraId="31E52539" w14:textId="77777777" w:rsidR="00DF3C4E" w:rsidRDefault="00E227DE" w:rsidP="00E227DE">
      <w:pPr>
        <w:rPr>
          <w:color w:val="000000"/>
        </w:rPr>
      </w:pPr>
      <w:r>
        <w:t xml:space="preserve">Parkeringskravet angir maksimumstall for bilparkering og </w:t>
      </w:r>
      <w:r w:rsidR="00D00EC7">
        <w:t xml:space="preserve">minimumstall for </w:t>
      </w:r>
      <w:r>
        <w:t xml:space="preserve">sykkelparkering, </w:t>
      </w:r>
      <w:r>
        <w:rPr>
          <w:color w:val="000000"/>
        </w:rPr>
        <w:t>samt krav vedrørende plassering og opparbeiding av disse.</w:t>
      </w:r>
    </w:p>
    <w:p w14:paraId="3ED1C643" w14:textId="77777777" w:rsidR="008442AF" w:rsidRDefault="008442AF" w:rsidP="00E227DE">
      <w:pPr>
        <w:rPr>
          <w:color w:val="000000"/>
        </w:rPr>
      </w:pPr>
    </w:p>
    <w:p w14:paraId="10AFC7EB" w14:textId="77777777" w:rsidR="008442AF" w:rsidRDefault="008442AF" w:rsidP="00E227DE">
      <w:pPr>
        <w:rPr>
          <w:color w:val="000000"/>
        </w:rPr>
      </w:pPr>
      <w:r>
        <w:t>P</w:t>
      </w:r>
      <w:r w:rsidRPr="00170521">
        <w:t xml:space="preserve">arkering </w:t>
      </w:r>
      <w:r>
        <w:t xml:space="preserve">skal </w:t>
      </w:r>
      <w:r w:rsidRPr="00170521">
        <w:t>primært løs</w:t>
      </w:r>
      <w:r>
        <w:t xml:space="preserve">es som </w:t>
      </w:r>
      <w:r w:rsidRPr="00170521">
        <w:t xml:space="preserve">fellesanlegg som </w:t>
      </w:r>
      <w:r>
        <w:t>tilrette</w:t>
      </w:r>
      <w:r w:rsidRPr="00170521">
        <w:t>legger for sambruk.</w:t>
      </w:r>
      <w:r w:rsidR="000555D6">
        <w:t xml:space="preserve"> De mest sentrale plassene med god tilgjengelighet for allmenheten skal forbeholdes gjesteplasser og </w:t>
      </w:r>
      <w:proofErr w:type="spellStart"/>
      <w:r w:rsidR="000555D6">
        <w:t>deleløsninger</w:t>
      </w:r>
      <w:proofErr w:type="spellEnd"/>
      <w:r w:rsidR="000555D6">
        <w:t xml:space="preserve"> (delbiler, deletilhengere, delesykler mm).</w:t>
      </w:r>
    </w:p>
    <w:p w14:paraId="4295321A" w14:textId="77777777" w:rsidR="00D24FF9" w:rsidRDefault="00D24FF9" w:rsidP="00170521">
      <w:pPr>
        <w:ind w:left="0"/>
        <w:rPr>
          <w:color w:val="000000"/>
        </w:rPr>
      </w:pPr>
    </w:p>
    <w:p w14:paraId="70AFDDF8" w14:textId="77777777" w:rsidR="00FC563C" w:rsidRPr="00170521" w:rsidRDefault="00D24FF9" w:rsidP="00170521">
      <w:pPr>
        <w:rPr>
          <w:rFonts w:eastAsiaTheme="minorHAnsi"/>
          <w:color w:val="FF0000"/>
        </w:rPr>
      </w:pPr>
      <w:r w:rsidRPr="00170521">
        <w:rPr>
          <w:color w:val="000000"/>
        </w:rPr>
        <w:t xml:space="preserve">Ved senere detaljreguleringer innenfor planområdet skal </w:t>
      </w:r>
      <w:r w:rsidR="00170521">
        <w:rPr>
          <w:color w:val="000000"/>
        </w:rPr>
        <w:t>ny parkeringsnorm fastsettes,</w:t>
      </w:r>
      <w:r w:rsidRPr="00170521">
        <w:rPr>
          <w:color w:val="000000"/>
        </w:rPr>
        <w:t xml:space="preserve"> basert på </w:t>
      </w:r>
      <w:r w:rsidR="008E1B9F" w:rsidRPr="00170521">
        <w:rPr>
          <w:color w:val="000000"/>
        </w:rPr>
        <w:t>regionale forventninger og vedtatte målsetninger</w:t>
      </w:r>
      <w:r w:rsidRPr="00170521">
        <w:rPr>
          <w:color w:val="000000"/>
        </w:rPr>
        <w:t>.</w:t>
      </w:r>
    </w:p>
    <w:p w14:paraId="25E35AB9" w14:textId="77777777" w:rsidR="0070675A" w:rsidRDefault="0070675A" w:rsidP="0070675A">
      <w:pPr>
        <w:rPr>
          <w:sz w:val="16"/>
          <w:szCs w:val="16"/>
        </w:rPr>
      </w:pPr>
    </w:p>
    <w:tbl>
      <w:tblPr>
        <w:tblW w:w="9497" w:type="dxa"/>
        <w:tblInd w:w="392" w:type="dxa"/>
        <w:tblLayout w:type="fixed"/>
        <w:tblCellMar>
          <w:left w:w="0" w:type="dxa"/>
          <w:right w:w="0" w:type="dxa"/>
        </w:tblCellMar>
        <w:tblLook w:val="04A0" w:firstRow="1" w:lastRow="0" w:firstColumn="1" w:lastColumn="0" w:noHBand="0" w:noVBand="1"/>
      </w:tblPr>
      <w:tblGrid>
        <w:gridCol w:w="1276"/>
        <w:gridCol w:w="992"/>
        <w:gridCol w:w="2126"/>
        <w:gridCol w:w="2410"/>
        <w:gridCol w:w="2693"/>
      </w:tblGrid>
      <w:tr w:rsidR="006F1945" w14:paraId="39031AEA" w14:textId="77777777" w:rsidTr="004E7448">
        <w:trPr>
          <w:trHeight w:val="354"/>
        </w:trPr>
        <w:tc>
          <w:tcPr>
            <w:tcW w:w="127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E1C26C7" w14:textId="77777777" w:rsidR="0070675A" w:rsidRPr="006F1945" w:rsidRDefault="0070675A" w:rsidP="006F1945">
            <w:pPr>
              <w:ind w:left="0"/>
              <w:rPr>
                <w:rFonts w:eastAsiaTheme="minorHAnsi"/>
                <w:b/>
                <w:bCs/>
                <w:sz w:val="16"/>
                <w:szCs w:val="16"/>
              </w:rPr>
            </w:pPr>
            <w:r w:rsidRPr="006F1945">
              <w:rPr>
                <w:b/>
                <w:bCs/>
                <w:sz w:val="16"/>
                <w:szCs w:val="16"/>
              </w:rPr>
              <w:t>Virksomhet</w:t>
            </w:r>
          </w:p>
        </w:tc>
        <w:tc>
          <w:tcPr>
            <w:tcW w:w="99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39086348" w14:textId="77777777" w:rsidR="0070675A" w:rsidRPr="006F1945" w:rsidRDefault="0070675A">
            <w:pPr>
              <w:ind w:left="102"/>
              <w:rPr>
                <w:rFonts w:eastAsiaTheme="minorHAnsi"/>
                <w:b/>
                <w:bCs/>
                <w:sz w:val="16"/>
                <w:szCs w:val="16"/>
              </w:rPr>
            </w:pPr>
            <w:r w:rsidRPr="006F1945">
              <w:rPr>
                <w:b/>
                <w:bCs/>
                <w:sz w:val="16"/>
                <w:szCs w:val="16"/>
              </w:rPr>
              <w:t>Enhet</w:t>
            </w:r>
          </w:p>
        </w:tc>
        <w:tc>
          <w:tcPr>
            <w:tcW w:w="212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11D58379" w14:textId="77777777" w:rsidR="0070675A" w:rsidRPr="006F1945" w:rsidRDefault="0070675A" w:rsidP="00FC563C">
            <w:pPr>
              <w:ind w:left="39"/>
              <w:rPr>
                <w:rFonts w:eastAsiaTheme="minorHAnsi"/>
                <w:b/>
                <w:bCs/>
                <w:sz w:val="16"/>
                <w:szCs w:val="16"/>
              </w:rPr>
            </w:pPr>
            <w:r w:rsidRPr="006F1945">
              <w:rPr>
                <w:b/>
                <w:bCs/>
                <w:sz w:val="16"/>
                <w:szCs w:val="16"/>
              </w:rPr>
              <w:t>Antall bilpl</w:t>
            </w:r>
            <w:r w:rsidR="00D00747">
              <w:rPr>
                <w:b/>
                <w:bCs/>
                <w:sz w:val="16"/>
                <w:szCs w:val="16"/>
              </w:rPr>
              <w:t>asser</w:t>
            </w:r>
          </w:p>
        </w:tc>
        <w:tc>
          <w:tcPr>
            <w:tcW w:w="241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472162EB" w14:textId="77777777" w:rsidR="0070675A" w:rsidRPr="006F1945" w:rsidRDefault="0070675A" w:rsidP="00FC563C">
            <w:pPr>
              <w:ind w:left="49"/>
              <w:rPr>
                <w:rFonts w:eastAsiaTheme="minorHAnsi"/>
                <w:b/>
                <w:bCs/>
                <w:sz w:val="16"/>
                <w:szCs w:val="16"/>
              </w:rPr>
            </w:pPr>
            <w:r w:rsidRPr="006F1945">
              <w:rPr>
                <w:b/>
                <w:bCs/>
                <w:sz w:val="16"/>
                <w:szCs w:val="16"/>
              </w:rPr>
              <w:t>Antall sykkelpl</w:t>
            </w:r>
            <w:r w:rsidR="00AE61FA">
              <w:rPr>
                <w:b/>
                <w:bCs/>
                <w:sz w:val="16"/>
                <w:szCs w:val="16"/>
              </w:rPr>
              <w:t>asser</w:t>
            </w:r>
          </w:p>
        </w:tc>
        <w:tc>
          <w:tcPr>
            <w:tcW w:w="269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66DCA06B" w14:textId="77777777" w:rsidR="0070675A" w:rsidRPr="006F1945" w:rsidRDefault="0070675A">
            <w:pPr>
              <w:ind w:left="5"/>
              <w:rPr>
                <w:rFonts w:eastAsiaTheme="minorHAnsi"/>
                <w:b/>
                <w:bCs/>
                <w:sz w:val="16"/>
                <w:szCs w:val="16"/>
              </w:rPr>
            </w:pPr>
            <w:r w:rsidRPr="006F1945">
              <w:rPr>
                <w:b/>
                <w:bCs/>
                <w:sz w:val="16"/>
                <w:szCs w:val="16"/>
              </w:rPr>
              <w:t>Merknader</w:t>
            </w:r>
          </w:p>
        </w:tc>
      </w:tr>
      <w:tr w:rsidR="006F1945" w14:paraId="51074C5C" w14:textId="77777777" w:rsidTr="004E7448">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2C4804" w14:textId="77777777" w:rsidR="0070675A" w:rsidRPr="006F1945" w:rsidRDefault="0070675A" w:rsidP="006F1945">
            <w:pPr>
              <w:ind w:left="0"/>
              <w:rPr>
                <w:rFonts w:eastAsiaTheme="minorHAnsi"/>
                <w:b/>
                <w:bCs/>
                <w:sz w:val="16"/>
                <w:szCs w:val="16"/>
              </w:rPr>
            </w:pPr>
            <w:r w:rsidRPr="006F1945">
              <w:rPr>
                <w:b/>
                <w:bCs/>
                <w:sz w:val="16"/>
                <w:szCs w:val="16"/>
              </w:rPr>
              <w:t>Bolig</w:t>
            </w:r>
          </w:p>
        </w:tc>
        <w:tc>
          <w:tcPr>
            <w:tcW w:w="992" w:type="dxa"/>
            <w:tcBorders>
              <w:top w:val="nil"/>
              <w:left w:val="nil"/>
              <w:bottom w:val="single" w:sz="8" w:space="0" w:color="000000"/>
              <w:right w:val="single" w:sz="8" w:space="0" w:color="auto"/>
            </w:tcBorders>
            <w:tcMar>
              <w:top w:w="0" w:type="dxa"/>
              <w:left w:w="108" w:type="dxa"/>
              <w:bottom w:w="0" w:type="dxa"/>
              <w:right w:w="108" w:type="dxa"/>
            </w:tcMar>
            <w:hideMark/>
          </w:tcPr>
          <w:p w14:paraId="08D3A676" w14:textId="77777777" w:rsidR="0070675A" w:rsidRPr="006F1945" w:rsidRDefault="0070675A" w:rsidP="006F1945">
            <w:pPr>
              <w:ind w:left="0"/>
              <w:rPr>
                <w:rFonts w:eastAsiaTheme="minorHAnsi"/>
                <w:sz w:val="16"/>
                <w:szCs w:val="16"/>
              </w:rPr>
            </w:pPr>
            <w:r w:rsidRPr="006F1945">
              <w:rPr>
                <w:sz w:val="16"/>
                <w:szCs w:val="16"/>
              </w:rPr>
              <w:t>3-roms og større</w:t>
            </w:r>
          </w:p>
        </w:tc>
        <w:tc>
          <w:tcPr>
            <w:tcW w:w="2126" w:type="dxa"/>
            <w:tcBorders>
              <w:top w:val="nil"/>
              <w:left w:val="nil"/>
              <w:bottom w:val="single" w:sz="8" w:space="0" w:color="000000"/>
              <w:right w:val="single" w:sz="8" w:space="0" w:color="auto"/>
            </w:tcBorders>
            <w:tcMar>
              <w:top w:w="0" w:type="dxa"/>
              <w:left w:w="108" w:type="dxa"/>
              <w:bottom w:w="0" w:type="dxa"/>
              <w:right w:w="108" w:type="dxa"/>
            </w:tcMar>
            <w:hideMark/>
          </w:tcPr>
          <w:p w14:paraId="3AA5AAA6" w14:textId="77777777" w:rsidR="00C52D9A" w:rsidRPr="004E7448" w:rsidRDefault="007E26A1" w:rsidP="006F1945">
            <w:pPr>
              <w:ind w:left="0"/>
              <w:rPr>
                <w:sz w:val="16"/>
                <w:szCs w:val="16"/>
              </w:rPr>
            </w:pPr>
            <w:r w:rsidRPr="004E7448">
              <w:rPr>
                <w:sz w:val="16"/>
                <w:szCs w:val="16"/>
              </w:rPr>
              <w:t xml:space="preserve">Maks: </w:t>
            </w:r>
            <w:r w:rsidR="00C52D9A" w:rsidRPr="004E7448">
              <w:rPr>
                <w:sz w:val="16"/>
                <w:szCs w:val="16"/>
              </w:rPr>
              <w:t>1,2</w:t>
            </w:r>
            <w:r w:rsidR="008E1B9F">
              <w:rPr>
                <w:sz w:val="16"/>
                <w:szCs w:val="16"/>
              </w:rPr>
              <w:t xml:space="preserve"> </w:t>
            </w:r>
          </w:p>
          <w:p w14:paraId="00907B79" w14:textId="77777777" w:rsidR="007E26A1" w:rsidRPr="004E7448" w:rsidRDefault="007E26A1" w:rsidP="006F1945">
            <w:pPr>
              <w:ind w:left="0"/>
              <w:rPr>
                <w:sz w:val="16"/>
                <w:szCs w:val="16"/>
              </w:rPr>
            </w:pPr>
          </w:p>
          <w:p w14:paraId="41DD8A47" w14:textId="77777777" w:rsidR="007E26A1" w:rsidRPr="004E7448" w:rsidRDefault="00D00747" w:rsidP="006F1945">
            <w:pPr>
              <w:ind w:left="0"/>
              <w:rPr>
                <w:sz w:val="16"/>
                <w:szCs w:val="16"/>
              </w:rPr>
            </w:pPr>
            <w:r w:rsidRPr="004E7448">
              <w:rPr>
                <w:sz w:val="16"/>
                <w:szCs w:val="16"/>
              </w:rPr>
              <w:t>Minimum 5</w:t>
            </w:r>
            <w:r w:rsidR="008E1B9F">
              <w:rPr>
                <w:sz w:val="16"/>
                <w:szCs w:val="16"/>
              </w:rPr>
              <w:t xml:space="preserve"> </w:t>
            </w:r>
            <w:r w:rsidRPr="004E7448">
              <w:rPr>
                <w:sz w:val="16"/>
                <w:szCs w:val="16"/>
              </w:rPr>
              <w:t>% av parkeringsplassene skal avsettes til gjesteparkering</w:t>
            </w:r>
          </w:p>
          <w:p w14:paraId="6B0E9DE8" w14:textId="77777777" w:rsidR="00D00EC7" w:rsidRPr="004E7448" w:rsidRDefault="00D00EC7" w:rsidP="006F1945">
            <w:pPr>
              <w:ind w:left="0"/>
              <w:rPr>
                <w:sz w:val="16"/>
                <w:szCs w:val="16"/>
              </w:rPr>
            </w:pPr>
          </w:p>
          <w:p w14:paraId="2ACCC9F7" w14:textId="77777777" w:rsidR="00D00EC7" w:rsidRPr="004E7448" w:rsidRDefault="00FE52F6" w:rsidP="00FE52F6">
            <w:pPr>
              <w:ind w:left="0"/>
              <w:rPr>
                <w:rFonts w:eastAsiaTheme="minorHAnsi"/>
                <w:sz w:val="16"/>
                <w:szCs w:val="16"/>
              </w:rPr>
            </w:pPr>
            <w:r w:rsidRPr="004E7448">
              <w:rPr>
                <w:rFonts w:eastAsiaTheme="minorHAnsi"/>
                <w:sz w:val="16"/>
                <w:szCs w:val="16"/>
              </w:rPr>
              <w:t>Minimum 5</w:t>
            </w:r>
            <w:r w:rsidR="008E1B9F">
              <w:rPr>
                <w:rFonts w:eastAsiaTheme="minorHAnsi"/>
                <w:sz w:val="16"/>
                <w:szCs w:val="16"/>
              </w:rPr>
              <w:t xml:space="preserve"> </w:t>
            </w:r>
            <w:r w:rsidRPr="004E7448">
              <w:rPr>
                <w:rFonts w:eastAsiaTheme="minorHAnsi"/>
                <w:sz w:val="16"/>
                <w:szCs w:val="16"/>
              </w:rPr>
              <w:t>% av beboerparkeringen og 10</w:t>
            </w:r>
            <w:r w:rsidR="008E1B9F">
              <w:rPr>
                <w:rFonts w:eastAsiaTheme="minorHAnsi"/>
                <w:sz w:val="16"/>
                <w:szCs w:val="16"/>
              </w:rPr>
              <w:t xml:space="preserve"> </w:t>
            </w:r>
            <w:r w:rsidRPr="004E7448">
              <w:rPr>
                <w:rFonts w:eastAsiaTheme="minorHAnsi"/>
                <w:sz w:val="16"/>
                <w:szCs w:val="16"/>
              </w:rPr>
              <w:t>% av gjesteparkeringsplasse</w:t>
            </w:r>
            <w:r w:rsidRPr="004E7448">
              <w:rPr>
                <w:rFonts w:eastAsiaTheme="minorHAnsi"/>
                <w:sz w:val="16"/>
                <w:szCs w:val="16"/>
              </w:rPr>
              <w:lastRenderedPageBreak/>
              <w:t>ne skal tilpasses til forflytningshemmede.</w:t>
            </w:r>
          </w:p>
        </w:tc>
        <w:tc>
          <w:tcPr>
            <w:tcW w:w="2410" w:type="dxa"/>
            <w:tcBorders>
              <w:top w:val="nil"/>
              <w:left w:val="nil"/>
              <w:bottom w:val="single" w:sz="8" w:space="0" w:color="000000"/>
              <w:right w:val="single" w:sz="8" w:space="0" w:color="auto"/>
            </w:tcBorders>
            <w:tcMar>
              <w:top w:w="0" w:type="dxa"/>
              <w:left w:w="108" w:type="dxa"/>
              <w:bottom w:w="0" w:type="dxa"/>
              <w:right w:w="108" w:type="dxa"/>
            </w:tcMar>
          </w:tcPr>
          <w:p w14:paraId="0D6CC5CD" w14:textId="77777777" w:rsidR="0070675A" w:rsidRDefault="0070675A" w:rsidP="00E227DE">
            <w:pPr>
              <w:ind w:left="0"/>
              <w:rPr>
                <w:sz w:val="16"/>
                <w:szCs w:val="16"/>
              </w:rPr>
            </w:pPr>
            <w:r w:rsidRPr="00E227DE">
              <w:rPr>
                <w:sz w:val="16"/>
                <w:szCs w:val="16"/>
              </w:rPr>
              <w:lastRenderedPageBreak/>
              <w:t xml:space="preserve">Min: 2 </w:t>
            </w:r>
          </w:p>
          <w:p w14:paraId="20ECFE60" w14:textId="77777777" w:rsidR="008E1B9F" w:rsidRPr="00E227DE" w:rsidRDefault="008E1B9F" w:rsidP="00E227DE">
            <w:pPr>
              <w:ind w:left="0"/>
              <w:rPr>
                <w:rFonts w:eastAsiaTheme="minorHAnsi"/>
                <w:sz w:val="16"/>
                <w:szCs w:val="16"/>
              </w:rPr>
            </w:pPr>
          </w:p>
          <w:p w14:paraId="3EE7657E" w14:textId="77777777" w:rsidR="00D00747" w:rsidRPr="00E227DE" w:rsidRDefault="00D00747" w:rsidP="00D00747">
            <w:pPr>
              <w:ind w:left="0"/>
              <w:rPr>
                <w:rFonts w:eastAsiaTheme="minorHAnsi"/>
                <w:sz w:val="16"/>
                <w:szCs w:val="16"/>
              </w:rPr>
            </w:pPr>
            <w:r w:rsidRPr="004E7448">
              <w:rPr>
                <w:sz w:val="16"/>
                <w:szCs w:val="16"/>
              </w:rPr>
              <w:t>50</w:t>
            </w:r>
            <w:r w:rsidRPr="00E227DE">
              <w:rPr>
                <w:sz w:val="16"/>
                <w:szCs w:val="16"/>
              </w:rPr>
              <w:t xml:space="preserve"> % av plassene skal ha takoverbygg. 10 % av plassene skal ligge på terreng i tilknytning til inngang. </w:t>
            </w:r>
            <w:r w:rsidRPr="00E227DE">
              <w:rPr>
                <w:sz w:val="16"/>
                <w:szCs w:val="16"/>
              </w:rPr>
              <w:br/>
              <w:t xml:space="preserve">Sykkelparkering på terreng skal </w:t>
            </w:r>
            <w:r w:rsidR="00170521">
              <w:rPr>
                <w:sz w:val="16"/>
                <w:szCs w:val="16"/>
              </w:rPr>
              <w:t>lokaliseres</w:t>
            </w:r>
            <w:r>
              <w:rPr>
                <w:sz w:val="16"/>
                <w:szCs w:val="16"/>
              </w:rPr>
              <w:t xml:space="preserve"> </w:t>
            </w:r>
            <w:r w:rsidRPr="00E227DE">
              <w:rPr>
                <w:sz w:val="16"/>
                <w:szCs w:val="16"/>
              </w:rPr>
              <w:t>til innganger, kantsoner og sentrale gangforbindelser.</w:t>
            </w:r>
          </w:p>
          <w:p w14:paraId="4E2D6A97" w14:textId="77777777" w:rsidR="00D00747" w:rsidRPr="00E227DE" w:rsidRDefault="00D00747" w:rsidP="00D00747">
            <w:pPr>
              <w:autoSpaceDE w:val="0"/>
              <w:autoSpaceDN w:val="0"/>
              <w:rPr>
                <w:sz w:val="16"/>
                <w:szCs w:val="16"/>
              </w:rPr>
            </w:pPr>
          </w:p>
          <w:p w14:paraId="3F5EF833" w14:textId="77777777" w:rsidR="00D00747" w:rsidRPr="00E227DE" w:rsidRDefault="00D00747" w:rsidP="00D00747">
            <w:pPr>
              <w:autoSpaceDE w:val="0"/>
              <w:autoSpaceDN w:val="0"/>
              <w:ind w:left="0"/>
              <w:rPr>
                <w:sz w:val="16"/>
                <w:szCs w:val="16"/>
              </w:rPr>
            </w:pPr>
            <w:r w:rsidRPr="00E227DE">
              <w:rPr>
                <w:sz w:val="16"/>
                <w:szCs w:val="16"/>
              </w:rPr>
              <w:t xml:space="preserve">Innendørs sykkelparkering skal ha automatiske dører med åpningsknapp. </w:t>
            </w:r>
          </w:p>
          <w:p w14:paraId="39649219" w14:textId="77777777" w:rsidR="00D00747" w:rsidRPr="00E227DE" w:rsidRDefault="00D00747" w:rsidP="00D00747">
            <w:pPr>
              <w:rPr>
                <w:sz w:val="16"/>
                <w:szCs w:val="16"/>
              </w:rPr>
            </w:pPr>
          </w:p>
          <w:p w14:paraId="62458D31" w14:textId="77777777" w:rsidR="00D00747" w:rsidRPr="00E227DE" w:rsidRDefault="00D00747" w:rsidP="00D00747">
            <w:pPr>
              <w:spacing w:after="120"/>
              <w:ind w:left="0"/>
              <w:rPr>
                <w:rFonts w:eastAsiaTheme="minorHAnsi"/>
                <w:sz w:val="16"/>
                <w:szCs w:val="16"/>
              </w:rPr>
            </w:pPr>
            <w:proofErr w:type="spellStart"/>
            <w:r>
              <w:rPr>
                <w:sz w:val="16"/>
                <w:szCs w:val="16"/>
              </w:rPr>
              <w:t>Ladepunkt</w:t>
            </w:r>
            <w:proofErr w:type="spellEnd"/>
            <w:r w:rsidRPr="00E227DE">
              <w:rPr>
                <w:sz w:val="16"/>
                <w:szCs w:val="16"/>
              </w:rPr>
              <w:t xml:space="preserve"> for el-sykkel skal etableres i p-kjeller.</w:t>
            </w:r>
          </w:p>
        </w:tc>
        <w:tc>
          <w:tcPr>
            <w:tcW w:w="2693" w:type="dxa"/>
            <w:tcBorders>
              <w:top w:val="nil"/>
              <w:left w:val="nil"/>
              <w:bottom w:val="single" w:sz="8" w:space="0" w:color="000000"/>
              <w:right w:val="single" w:sz="8" w:space="0" w:color="000000"/>
            </w:tcBorders>
            <w:tcMar>
              <w:top w:w="0" w:type="dxa"/>
              <w:left w:w="108" w:type="dxa"/>
              <w:bottom w:w="0" w:type="dxa"/>
              <w:right w:w="108" w:type="dxa"/>
            </w:tcMar>
          </w:tcPr>
          <w:p w14:paraId="21466EEA" w14:textId="77777777" w:rsidR="0070675A" w:rsidRDefault="00AE61FA">
            <w:pPr>
              <w:ind w:left="5"/>
              <w:rPr>
                <w:rFonts w:eastAsiaTheme="minorHAnsi"/>
                <w:sz w:val="16"/>
                <w:szCs w:val="16"/>
              </w:rPr>
            </w:pPr>
            <w:r>
              <w:rPr>
                <w:rFonts w:eastAsiaTheme="minorHAnsi"/>
                <w:sz w:val="16"/>
                <w:szCs w:val="16"/>
              </w:rPr>
              <w:lastRenderedPageBreak/>
              <w:t>Beboerparkering</w:t>
            </w:r>
            <w:r w:rsidR="008E1B9F">
              <w:rPr>
                <w:rFonts w:eastAsiaTheme="minorHAnsi"/>
                <w:sz w:val="16"/>
                <w:szCs w:val="16"/>
              </w:rPr>
              <w:t xml:space="preserve"> for bil</w:t>
            </w:r>
            <w:r>
              <w:rPr>
                <w:rFonts w:eastAsiaTheme="minorHAnsi"/>
                <w:sz w:val="16"/>
                <w:szCs w:val="16"/>
              </w:rPr>
              <w:t xml:space="preserve"> skal </w:t>
            </w:r>
            <w:r w:rsidR="00F80965">
              <w:rPr>
                <w:rFonts w:eastAsiaTheme="minorHAnsi"/>
                <w:sz w:val="16"/>
                <w:szCs w:val="16"/>
              </w:rPr>
              <w:t>legges</w:t>
            </w:r>
            <w:r>
              <w:rPr>
                <w:rFonts w:eastAsiaTheme="minorHAnsi"/>
                <w:sz w:val="16"/>
                <w:szCs w:val="16"/>
              </w:rPr>
              <w:t xml:space="preserve"> i p-kjeller.</w:t>
            </w:r>
          </w:p>
          <w:p w14:paraId="2619BFE1" w14:textId="77777777" w:rsidR="00AE61FA" w:rsidRDefault="00AE61FA">
            <w:pPr>
              <w:ind w:left="5"/>
              <w:rPr>
                <w:rFonts w:eastAsiaTheme="minorHAnsi"/>
                <w:sz w:val="16"/>
                <w:szCs w:val="16"/>
              </w:rPr>
            </w:pPr>
          </w:p>
          <w:p w14:paraId="2E6F255A" w14:textId="77777777" w:rsidR="00AE61FA" w:rsidRDefault="00AE61FA" w:rsidP="00F80965">
            <w:pPr>
              <w:ind w:left="5"/>
              <w:rPr>
                <w:rFonts w:eastAsiaTheme="minorHAnsi"/>
                <w:sz w:val="16"/>
                <w:szCs w:val="16"/>
              </w:rPr>
            </w:pPr>
            <w:r>
              <w:rPr>
                <w:rFonts w:eastAsiaTheme="minorHAnsi"/>
                <w:sz w:val="16"/>
                <w:szCs w:val="16"/>
              </w:rPr>
              <w:t xml:space="preserve">Gjesteplasser </w:t>
            </w:r>
            <w:r w:rsidR="008E1B9F">
              <w:rPr>
                <w:rFonts w:eastAsiaTheme="minorHAnsi"/>
                <w:sz w:val="16"/>
                <w:szCs w:val="16"/>
              </w:rPr>
              <w:t xml:space="preserve">for bil </w:t>
            </w:r>
            <w:r>
              <w:rPr>
                <w:rFonts w:eastAsiaTheme="minorHAnsi"/>
                <w:sz w:val="16"/>
                <w:szCs w:val="16"/>
              </w:rPr>
              <w:t xml:space="preserve">kan </w:t>
            </w:r>
            <w:r w:rsidR="00F80965">
              <w:rPr>
                <w:rFonts w:eastAsiaTheme="minorHAnsi"/>
                <w:sz w:val="16"/>
                <w:szCs w:val="16"/>
              </w:rPr>
              <w:t>legges</w:t>
            </w:r>
            <w:r>
              <w:rPr>
                <w:rFonts w:eastAsiaTheme="minorHAnsi"/>
                <w:sz w:val="16"/>
                <w:szCs w:val="16"/>
              </w:rPr>
              <w:t xml:space="preserve"> i p-kjeller eller på terreng. </w:t>
            </w:r>
          </w:p>
          <w:p w14:paraId="62BD1766" w14:textId="77777777" w:rsidR="0087709F" w:rsidRDefault="0087709F" w:rsidP="00F80965">
            <w:pPr>
              <w:ind w:left="5"/>
              <w:rPr>
                <w:rFonts w:eastAsiaTheme="minorHAnsi"/>
                <w:sz w:val="16"/>
                <w:szCs w:val="16"/>
              </w:rPr>
            </w:pPr>
          </w:p>
          <w:p w14:paraId="44E2EF68" w14:textId="5CFA9692" w:rsidR="0087709F" w:rsidRPr="00E227DE" w:rsidRDefault="0087709F" w:rsidP="00F80965">
            <w:pPr>
              <w:ind w:left="5"/>
              <w:rPr>
                <w:rFonts w:eastAsiaTheme="minorHAnsi"/>
                <w:sz w:val="16"/>
                <w:szCs w:val="16"/>
              </w:rPr>
            </w:pPr>
            <w:r>
              <w:rPr>
                <w:rFonts w:eastAsiaTheme="minorHAnsi"/>
                <w:sz w:val="16"/>
                <w:szCs w:val="16"/>
              </w:rPr>
              <w:t xml:space="preserve">Parkering for kommunale hjemmetjenester </w:t>
            </w:r>
            <w:proofErr w:type="spellStart"/>
            <w:r>
              <w:rPr>
                <w:rFonts w:eastAsiaTheme="minorHAnsi"/>
                <w:sz w:val="16"/>
                <w:szCs w:val="16"/>
              </w:rPr>
              <w:t>etc</w:t>
            </w:r>
            <w:proofErr w:type="spellEnd"/>
            <w:r>
              <w:rPr>
                <w:rFonts w:eastAsiaTheme="minorHAnsi"/>
                <w:sz w:val="16"/>
                <w:szCs w:val="16"/>
              </w:rPr>
              <w:t xml:space="preserve"> sikres som andel av gjesteparkering på terreng.</w:t>
            </w:r>
          </w:p>
        </w:tc>
      </w:tr>
      <w:tr w:rsidR="006F1945" w14:paraId="2ECD4DF0" w14:textId="77777777" w:rsidTr="004E7448">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094EA0" w14:textId="77777777" w:rsidR="0070675A" w:rsidRPr="006F1945" w:rsidRDefault="0070675A" w:rsidP="006F1945">
            <w:pPr>
              <w:ind w:left="0"/>
              <w:rPr>
                <w:rFonts w:eastAsiaTheme="minorHAnsi"/>
                <w:b/>
                <w:bCs/>
                <w:sz w:val="16"/>
                <w:szCs w:val="16"/>
              </w:rPr>
            </w:pPr>
            <w:r w:rsidRPr="006F1945">
              <w:rPr>
                <w:b/>
                <w:bCs/>
                <w:sz w:val="16"/>
                <w:szCs w:val="16"/>
              </w:rPr>
              <w:lastRenderedPageBreak/>
              <w:t>Bolig</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201A0481" w14:textId="77777777" w:rsidR="0070675A" w:rsidRPr="006F1945" w:rsidRDefault="0070675A" w:rsidP="006F1945">
            <w:pPr>
              <w:ind w:left="0"/>
              <w:rPr>
                <w:rFonts w:eastAsiaTheme="minorHAnsi"/>
                <w:sz w:val="16"/>
                <w:szCs w:val="16"/>
              </w:rPr>
            </w:pPr>
            <w:r w:rsidRPr="006F1945">
              <w:rPr>
                <w:sz w:val="16"/>
                <w:szCs w:val="16"/>
              </w:rPr>
              <w:t>1-2 roms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12B7B11" w14:textId="77777777" w:rsidR="0070675A" w:rsidRPr="004E7448" w:rsidRDefault="0070675A" w:rsidP="006F1945">
            <w:pPr>
              <w:ind w:left="0"/>
              <w:rPr>
                <w:sz w:val="16"/>
                <w:szCs w:val="16"/>
              </w:rPr>
            </w:pPr>
            <w:r w:rsidRPr="004E7448">
              <w:rPr>
                <w:sz w:val="16"/>
                <w:szCs w:val="16"/>
              </w:rPr>
              <w:t>Maks: 0,5</w:t>
            </w:r>
          </w:p>
          <w:p w14:paraId="1C1D097A" w14:textId="77777777" w:rsidR="007E26A1" w:rsidRPr="004E7448" w:rsidRDefault="007E26A1" w:rsidP="006F1945">
            <w:pPr>
              <w:ind w:left="0"/>
              <w:rPr>
                <w:sz w:val="16"/>
                <w:szCs w:val="16"/>
              </w:rPr>
            </w:pPr>
          </w:p>
          <w:p w14:paraId="2101600B" w14:textId="77777777" w:rsidR="007E26A1" w:rsidRPr="004E7448" w:rsidRDefault="00D00747" w:rsidP="006F1945">
            <w:pPr>
              <w:ind w:left="0"/>
              <w:rPr>
                <w:sz w:val="16"/>
                <w:szCs w:val="16"/>
              </w:rPr>
            </w:pPr>
            <w:r w:rsidRPr="004E7448">
              <w:rPr>
                <w:sz w:val="16"/>
                <w:szCs w:val="16"/>
              </w:rPr>
              <w:t>Minimum 5</w:t>
            </w:r>
            <w:r w:rsidR="008E1B9F">
              <w:rPr>
                <w:sz w:val="16"/>
                <w:szCs w:val="16"/>
              </w:rPr>
              <w:t xml:space="preserve"> </w:t>
            </w:r>
            <w:r w:rsidRPr="004E7448">
              <w:rPr>
                <w:sz w:val="16"/>
                <w:szCs w:val="16"/>
              </w:rPr>
              <w:t>% av parkeringsplassene skal avsettes til gjesteparkering</w:t>
            </w:r>
          </w:p>
          <w:p w14:paraId="4CCE4DDA" w14:textId="77777777" w:rsidR="00FE52F6" w:rsidRPr="004E7448" w:rsidRDefault="00FE52F6" w:rsidP="006F1945">
            <w:pPr>
              <w:ind w:left="0"/>
              <w:rPr>
                <w:sz w:val="16"/>
                <w:szCs w:val="16"/>
              </w:rPr>
            </w:pPr>
          </w:p>
          <w:p w14:paraId="218D8574" w14:textId="77777777" w:rsidR="00FE52F6" w:rsidRPr="004E7448" w:rsidRDefault="00FE52F6" w:rsidP="008E1B9F">
            <w:pPr>
              <w:ind w:left="0"/>
              <w:rPr>
                <w:rFonts w:eastAsiaTheme="minorHAnsi"/>
                <w:sz w:val="16"/>
                <w:szCs w:val="16"/>
              </w:rPr>
            </w:pPr>
            <w:r w:rsidRPr="004E7448">
              <w:rPr>
                <w:rFonts w:eastAsiaTheme="minorHAnsi"/>
                <w:sz w:val="16"/>
                <w:szCs w:val="16"/>
              </w:rPr>
              <w:t>Minimum 5</w:t>
            </w:r>
            <w:r w:rsidR="008E1B9F">
              <w:rPr>
                <w:rFonts w:eastAsiaTheme="minorHAnsi"/>
                <w:sz w:val="16"/>
                <w:szCs w:val="16"/>
              </w:rPr>
              <w:t xml:space="preserve"> </w:t>
            </w:r>
            <w:r w:rsidRPr="004E7448">
              <w:rPr>
                <w:rFonts w:eastAsiaTheme="minorHAnsi"/>
                <w:sz w:val="16"/>
                <w:szCs w:val="16"/>
              </w:rPr>
              <w:t>% av beboerparkeringen og 10</w:t>
            </w:r>
            <w:r w:rsidR="008E1B9F">
              <w:rPr>
                <w:rFonts w:eastAsiaTheme="minorHAnsi"/>
                <w:sz w:val="16"/>
                <w:szCs w:val="16"/>
              </w:rPr>
              <w:t xml:space="preserve"> </w:t>
            </w:r>
            <w:r w:rsidRPr="004E7448">
              <w:rPr>
                <w:rFonts w:eastAsiaTheme="minorHAnsi"/>
                <w:sz w:val="16"/>
                <w:szCs w:val="16"/>
              </w:rPr>
              <w:t>% av gjesteplassene skal tilpasses forflytningshemmede.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4D458423" w14:textId="77777777" w:rsidR="00DF3C4E" w:rsidRDefault="0070675A" w:rsidP="00E227DE">
            <w:pPr>
              <w:ind w:left="0"/>
              <w:rPr>
                <w:sz w:val="16"/>
                <w:szCs w:val="16"/>
              </w:rPr>
            </w:pPr>
            <w:r w:rsidRPr="00E227DE">
              <w:rPr>
                <w:sz w:val="16"/>
                <w:szCs w:val="16"/>
              </w:rPr>
              <w:t>Min: 2</w:t>
            </w:r>
          </w:p>
          <w:p w14:paraId="7EEB1A1D" w14:textId="77777777" w:rsidR="0070675A" w:rsidRDefault="0070675A" w:rsidP="00E227DE">
            <w:pPr>
              <w:ind w:left="0"/>
              <w:rPr>
                <w:sz w:val="16"/>
                <w:szCs w:val="16"/>
              </w:rPr>
            </w:pPr>
          </w:p>
          <w:p w14:paraId="1C55BDDA" w14:textId="77777777" w:rsidR="00AE61FA" w:rsidRDefault="00AE61FA" w:rsidP="00E227DE">
            <w:pPr>
              <w:ind w:left="0"/>
              <w:rPr>
                <w:sz w:val="16"/>
                <w:szCs w:val="16"/>
              </w:rPr>
            </w:pPr>
            <w:r w:rsidRPr="004E7448">
              <w:rPr>
                <w:sz w:val="16"/>
                <w:szCs w:val="16"/>
              </w:rPr>
              <w:t xml:space="preserve">50 </w:t>
            </w:r>
            <w:r w:rsidRPr="00E227DE">
              <w:rPr>
                <w:sz w:val="16"/>
                <w:szCs w:val="16"/>
              </w:rPr>
              <w:t>% av plassene skal ha takoverbygg</w:t>
            </w:r>
            <w:r>
              <w:rPr>
                <w:sz w:val="16"/>
                <w:szCs w:val="16"/>
              </w:rPr>
              <w:t>.</w:t>
            </w:r>
          </w:p>
          <w:p w14:paraId="20611CA7" w14:textId="77777777" w:rsidR="00AE61FA" w:rsidRDefault="00AE61FA" w:rsidP="00E227DE">
            <w:pPr>
              <w:ind w:left="0"/>
              <w:rPr>
                <w:sz w:val="16"/>
                <w:szCs w:val="16"/>
              </w:rPr>
            </w:pPr>
          </w:p>
          <w:p w14:paraId="4894FEF2" w14:textId="77777777" w:rsidR="00AE61FA" w:rsidRDefault="00AE61FA" w:rsidP="00E227DE">
            <w:pPr>
              <w:ind w:left="0"/>
              <w:rPr>
                <w:sz w:val="16"/>
                <w:szCs w:val="16"/>
              </w:rPr>
            </w:pPr>
            <w:r>
              <w:rPr>
                <w:sz w:val="16"/>
                <w:szCs w:val="16"/>
              </w:rPr>
              <w:t>For 1-2 roms kan 1 plass avsettes i sportsbod, hvis denne er min. 5 m</w:t>
            </w:r>
            <w:r>
              <w:rPr>
                <w:sz w:val="16"/>
                <w:szCs w:val="16"/>
                <w:vertAlign w:val="superscript"/>
              </w:rPr>
              <w:t>2</w:t>
            </w:r>
            <w:r>
              <w:rPr>
                <w:sz w:val="16"/>
                <w:szCs w:val="16"/>
              </w:rPr>
              <w:t>.</w:t>
            </w:r>
          </w:p>
          <w:p w14:paraId="1705604F" w14:textId="77777777" w:rsidR="00DF3C4E" w:rsidRPr="00E227DE" w:rsidRDefault="00DF3C4E" w:rsidP="00DF3C4E">
            <w:pPr>
              <w:ind w:left="0"/>
              <w:rPr>
                <w:rFonts w:eastAsiaTheme="minorHAnsi"/>
                <w:sz w:val="16"/>
                <w:szCs w:val="16"/>
              </w:rPr>
            </w:pPr>
            <w:r w:rsidRPr="00E227DE">
              <w:rPr>
                <w:sz w:val="16"/>
                <w:szCs w:val="16"/>
              </w:rPr>
              <w:t xml:space="preserve">Sykkelparkering på terreng skal </w:t>
            </w:r>
            <w:r>
              <w:rPr>
                <w:sz w:val="16"/>
                <w:szCs w:val="16"/>
              </w:rPr>
              <w:t xml:space="preserve">lokaliseres </w:t>
            </w:r>
            <w:r w:rsidRPr="00E227DE">
              <w:rPr>
                <w:sz w:val="16"/>
                <w:szCs w:val="16"/>
              </w:rPr>
              <w:t>til innganger, kantsoner og sentrale gangforbindelser.</w:t>
            </w:r>
          </w:p>
          <w:p w14:paraId="444C7ABC" w14:textId="77777777" w:rsidR="00DF3C4E" w:rsidRPr="00E227DE" w:rsidRDefault="00DF3C4E" w:rsidP="00DF3C4E">
            <w:pPr>
              <w:autoSpaceDE w:val="0"/>
              <w:autoSpaceDN w:val="0"/>
              <w:rPr>
                <w:sz w:val="16"/>
                <w:szCs w:val="16"/>
              </w:rPr>
            </w:pPr>
          </w:p>
          <w:p w14:paraId="450D5570" w14:textId="77777777" w:rsidR="00DF3C4E" w:rsidRPr="00E227DE" w:rsidRDefault="00DF3C4E" w:rsidP="00DF3C4E">
            <w:pPr>
              <w:autoSpaceDE w:val="0"/>
              <w:autoSpaceDN w:val="0"/>
              <w:ind w:left="0"/>
              <w:rPr>
                <w:sz w:val="16"/>
                <w:szCs w:val="16"/>
              </w:rPr>
            </w:pPr>
            <w:r w:rsidRPr="00E227DE">
              <w:rPr>
                <w:sz w:val="16"/>
                <w:szCs w:val="16"/>
              </w:rPr>
              <w:t xml:space="preserve">Innendørs sykkelparkering skal ha automatiske dører med åpningsknapp. </w:t>
            </w:r>
          </w:p>
          <w:p w14:paraId="2B938D0B" w14:textId="77777777" w:rsidR="00DF3C4E" w:rsidRPr="00E227DE" w:rsidRDefault="00DF3C4E" w:rsidP="00DF3C4E">
            <w:pPr>
              <w:rPr>
                <w:sz w:val="16"/>
                <w:szCs w:val="16"/>
              </w:rPr>
            </w:pPr>
          </w:p>
          <w:p w14:paraId="5696B34A" w14:textId="77777777" w:rsidR="00AE61FA" w:rsidRDefault="00DF3C4E" w:rsidP="00DF3C4E">
            <w:pPr>
              <w:ind w:left="0"/>
              <w:rPr>
                <w:sz w:val="16"/>
                <w:szCs w:val="16"/>
              </w:rPr>
            </w:pPr>
            <w:proofErr w:type="spellStart"/>
            <w:r>
              <w:rPr>
                <w:sz w:val="16"/>
                <w:szCs w:val="16"/>
              </w:rPr>
              <w:t>Ladepunkt</w:t>
            </w:r>
            <w:proofErr w:type="spellEnd"/>
            <w:r w:rsidRPr="00E227DE">
              <w:rPr>
                <w:sz w:val="16"/>
                <w:szCs w:val="16"/>
              </w:rPr>
              <w:t xml:space="preserve"> for el-sykkel skal etableres i p-kjeller.</w:t>
            </w:r>
          </w:p>
          <w:p w14:paraId="6E6904FB" w14:textId="77777777" w:rsidR="00AE61FA" w:rsidRPr="00AE61FA" w:rsidRDefault="00AE61FA" w:rsidP="00E227DE">
            <w:pPr>
              <w:ind w:left="0"/>
              <w:rPr>
                <w:rFonts w:eastAsiaTheme="minorHAnsi"/>
                <w:sz w:val="16"/>
                <w:szCs w:val="16"/>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4DF10EFD" w14:textId="77777777" w:rsidR="00AE61FA" w:rsidRDefault="00AE61FA" w:rsidP="00AE61FA">
            <w:pPr>
              <w:ind w:left="5"/>
              <w:rPr>
                <w:rFonts w:eastAsiaTheme="minorHAnsi"/>
                <w:sz w:val="16"/>
                <w:szCs w:val="16"/>
              </w:rPr>
            </w:pPr>
            <w:r>
              <w:rPr>
                <w:rFonts w:eastAsiaTheme="minorHAnsi"/>
                <w:sz w:val="16"/>
                <w:szCs w:val="16"/>
              </w:rPr>
              <w:t xml:space="preserve">Beboerparkering </w:t>
            </w:r>
            <w:r w:rsidR="00DF3C4E">
              <w:rPr>
                <w:rFonts w:eastAsiaTheme="minorHAnsi"/>
                <w:sz w:val="16"/>
                <w:szCs w:val="16"/>
              </w:rPr>
              <w:t xml:space="preserve">for bil </w:t>
            </w:r>
            <w:r>
              <w:rPr>
                <w:rFonts w:eastAsiaTheme="minorHAnsi"/>
                <w:sz w:val="16"/>
                <w:szCs w:val="16"/>
              </w:rPr>
              <w:t xml:space="preserve">skal </w:t>
            </w:r>
            <w:r w:rsidR="00F80965">
              <w:rPr>
                <w:rFonts w:eastAsiaTheme="minorHAnsi"/>
                <w:sz w:val="16"/>
                <w:szCs w:val="16"/>
              </w:rPr>
              <w:t>legges</w:t>
            </w:r>
            <w:r>
              <w:rPr>
                <w:rFonts w:eastAsiaTheme="minorHAnsi"/>
                <w:sz w:val="16"/>
                <w:szCs w:val="16"/>
              </w:rPr>
              <w:t xml:space="preserve"> i p-kjeller.</w:t>
            </w:r>
          </w:p>
          <w:p w14:paraId="33D8D8DA" w14:textId="77777777" w:rsidR="00AE61FA" w:rsidRDefault="00AE61FA" w:rsidP="00AE61FA">
            <w:pPr>
              <w:ind w:left="5"/>
              <w:rPr>
                <w:rFonts w:eastAsiaTheme="minorHAnsi"/>
                <w:sz w:val="16"/>
                <w:szCs w:val="16"/>
              </w:rPr>
            </w:pPr>
          </w:p>
          <w:p w14:paraId="0F6223AE" w14:textId="77777777" w:rsidR="0070675A" w:rsidRDefault="00AE61FA" w:rsidP="00F80965">
            <w:pPr>
              <w:ind w:left="5"/>
              <w:rPr>
                <w:rFonts w:eastAsiaTheme="minorHAnsi"/>
                <w:sz w:val="16"/>
                <w:szCs w:val="16"/>
              </w:rPr>
            </w:pPr>
            <w:r>
              <w:rPr>
                <w:rFonts w:eastAsiaTheme="minorHAnsi"/>
                <w:sz w:val="16"/>
                <w:szCs w:val="16"/>
              </w:rPr>
              <w:t xml:space="preserve">Gjesteplasser </w:t>
            </w:r>
            <w:r w:rsidR="00DF3C4E">
              <w:rPr>
                <w:rFonts w:eastAsiaTheme="minorHAnsi"/>
                <w:sz w:val="16"/>
                <w:szCs w:val="16"/>
              </w:rPr>
              <w:t xml:space="preserve">for bil </w:t>
            </w:r>
            <w:r>
              <w:rPr>
                <w:rFonts w:eastAsiaTheme="minorHAnsi"/>
                <w:sz w:val="16"/>
                <w:szCs w:val="16"/>
              </w:rPr>
              <w:t xml:space="preserve">kan </w:t>
            </w:r>
            <w:r w:rsidR="00F80965">
              <w:rPr>
                <w:rFonts w:eastAsiaTheme="minorHAnsi"/>
                <w:sz w:val="16"/>
                <w:szCs w:val="16"/>
              </w:rPr>
              <w:t>legges</w:t>
            </w:r>
            <w:r>
              <w:rPr>
                <w:rFonts w:eastAsiaTheme="minorHAnsi"/>
                <w:sz w:val="16"/>
                <w:szCs w:val="16"/>
              </w:rPr>
              <w:t xml:space="preserve"> i p-kjeller eller på terreng. </w:t>
            </w:r>
          </w:p>
          <w:p w14:paraId="57365253" w14:textId="77777777" w:rsidR="0087709F" w:rsidRDefault="0087709F" w:rsidP="00F80965">
            <w:pPr>
              <w:ind w:left="5"/>
              <w:rPr>
                <w:rFonts w:eastAsiaTheme="minorHAnsi"/>
                <w:sz w:val="16"/>
                <w:szCs w:val="16"/>
              </w:rPr>
            </w:pPr>
          </w:p>
          <w:p w14:paraId="2103EDFA" w14:textId="665A6FF0" w:rsidR="0087709F" w:rsidRPr="00E227DE" w:rsidRDefault="0087709F" w:rsidP="00F80965">
            <w:pPr>
              <w:ind w:left="5"/>
              <w:rPr>
                <w:rFonts w:eastAsiaTheme="minorHAnsi"/>
                <w:sz w:val="16"/>
                <w:szCs w:val="16"/>
              </w:rPr>
            </w:pPr>
            <w:r>
              <w:rPr>
                <w:rFonts w:eastAsiaTheme="minorHAnsi"/>
                <w:sz w:val="16"/>
                <w:szCs w:val="16"/>
              </w:rPr>
              <w:t xml:space="preserve">Parkering for kommunale hjemmetjenester </w:t>
            </w:r>
            <w:proofErr w:type="spellStart"/>
            <w:r>
              <w:rPr>
                <w:rFonts w:eastAsiaTheme="minorHAnsi"/>
                <w:sz w:val="16"/>
                <w:szCs w:val="16"/>
              </w:rPr>
              <w:t>etc</w:t>
            </w:r>
            <w:proofErr w:type="spellEnd"/>
            <w:r>
              <w:rPr>
                <w:rFonts w:eastAsiaTheme="minorHAnsi"/>
                <w:sz w:val="16"/>
                <w:szCs w:val="16"/>
              </w:rPr>
              <w:t xml:space="preserve"> sikres som andel av gjesteparkering på terreng.</w:t>
            </w:r>
          </w:p>
        </w:tc>
      </w:tr>
      <w:tr w:rsidR="006F1945" w14:paraId="2BE02B19" w14:textId="77777777" w:rsidTr="004E7448">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533B9EB" w14:textId="77777777" w:rsidR="0070675A" w:rsidRPr="00F80965" w:rsidRDefault="0070675A" w:rsidP="006F1945">
            <w:pPr>
              <w:ind w:left="0"/>
              <w:rPr>
                <w:rFonts w:eastAsiaTheme="minorHAnsi"/>
                <w:b/>
                <w:bCs/>
                <w:sz w:val="16"/>
                <w:szCs w:val="16"/>
              </w:rPr>
            </w:pPr>
            <w:r w:rsidRPr="00F80965">
              <w:rPr>
                <w:b/>
                <w:bCs/>
                <w:sz w:val="16"/>
                <w:szCs w:val="16"/>
              </w:rPr>
              <w:t>Bolig</w:t>
            </w:r>
          </w:p>
        </w:tc>
        <w:tc>
          <w:tcPr>
            <w:tcW w:w="992" w:type="dxa"/>
            <w:tcBorders>
              <w:top w:val="nil"/>
              <w:left w:val="nil"/>
              <w:bottom w:val="single" w:sz="8" w:space="0" w:color="000000"/>
              <w:right w:val="single" w:sz="8" w:space="0" w:color="auto"/>
            </w:tcBorders>
            <w:tcMar>
              <w:top w:w="0" w:type="dxa"/>
              <w:left w:w="108" w:type="dxa"/>
              <w:bottom w:w="0" w:type="dxa"/>
              <w:right w:w="108" w:type="dxa"/>
            </w:tcMar>
            <w:hideMark/>
          </w:tcPr>
          <w:p w14:paraId="7C703C04" w14:textId="77777777" w:rsidR="0070675A" w:rsidRDefault="0070675A" w:rsidP="006F1945">
            <w:pPr>
              <w:ind w:left="0"/>
              <w:rPr>
                <w:sz w:val="16"/>
                <w:szCs w:val="16"/>
              </w:rPr>
            </w:pPr>
            <w:r w:rsidRPr="006F1945">
              <w:rPr>
                <w:sz w:val="16"/>
                <w:szCs w:val="16"/>
              </w:rPr>
              <w:t>Enebolig</w:t>
            </w:r>
          </w:p>
          <w:p w14:paraId="78BB68E0" w14:textId="77777777" w:rsidR="00D00747" w:rsidRPr="006F1945" w:rsidRDefault="00D00747" w:rsidP="006F1945">
            <w:pPr>
              <w:ind w:left="0"/>
              <w:rPr>
                <w:rFonts w:eastAsiaTheme="minorHAnsi"/>
                <w:sz w:val="16"/>
                <w:szCs w:val="16"/>
              </w:rPr>
            </w:pPr>
          </w:p>
        </w:tc>
        <w:tc>
          <w:tcPr>
            <w:tcW w:w="2126" w:type="dxa"/>
            <w:tcBorders>
              <w:top w:val="nil"/>
              <w:left w:val="nil"/>
              <w:bottom w:val="single" w:sz="8" w:space="0" w:color="000000"/>
              <w:right w:val="single" w:sz="8" w:space="0" w:color="auto"/>
            </w:tcBorders>
            <w:tcMar>
              <w:top w:w="0" w:type="dxa"/>
              <w:left w:w="108" w:type="dxa"/>
              <w:bottom w:w="0" w:type="dxa"/>
              <w:right w:w="108" w:type="dxa"/>
            </w:tcMar>
            <w:hideMark/>
          </w:tcPr>
          <w:p w14:paraId="48B34A4B" w14:textId="77777777" w:rsidR="0070675A" w:rsidRPr="00E227DE" w:rsidRDefault="0070675A" w:rsidP="00E227DE">
            <w:pPr>
              <w:ind w:left="0"/>
              <w:rPr>
                <w:sz w:val="16"/>
                <w:szCs w:val="16"/>
              </w:rPr>
            </w:pPr>
            <w:r w:rsidRPr="00E227DE">
              <w:rPr>
                <w:sz w:val="16"/>
                <w:szCs w:val="16"/>
              </w:rPr>
              <w:t>Min 2,0</w:t>
            </w:r>
          </w:p>
          <w:p w14:paraId="2135EEE6" w14:textId="77777777" w:rsidR="00E227DE" w:rsidRPr="00E227DE" w:rsidRDefault="00E227DE" w:rsidP="00E227DE">
            <w:pPr>
              <w:ind w:left="0"/>
              <w:rPr>
                <w:sz w:val="16"/>
                <w:szCs w:val="16"/>
              </w:rPr>
            </w:pPr>
          </w:p>
          <w:p w14:paraId="2D1AA441" w14:textId="77777777" w:rsidR="00E227DE" w:rsidRPr="00E227DE" w:rsidRDefault="00E227DE" w:rsidP="00E227DE">
            <w:pPr>
              <w:ind w:left="0"/>
              <w:rPr>
                <w:sz w:val="16"/>
                <w:szCs w:val="16"/>
              </w:rPr>
            </w:pPr>
          </w:p>
          <w:p w14:paraId="721C1C04" w14:textId="77777777" w:rsidR="00E227DE" w:rsidRPr="00E227DE" w:rsidRDefault="00E227DE" w:rsidP="00E227DE">
            <w:pPr>
              <w:ind w:left="0"/>
              <w:rPr>
                <w:rFonts w:eastAsiaTheme="minorHAnsi"/>
                <w:sz w:val="16"/>
                <w:szCs w:val="16"/>
              </w:rPr>
            </w:pPr>
          </w:p>
        </w:tc>
        <w:tc>
          <w:tcPr>
            <w:tcW w:w="2410" w:type="dxa"/>
            <w:tcBorders>
              <w:top w:val="nil"/>
              <w:left w:val="nil"/>
              <w:bottom w:val="single" w:sz="8" w:space="0" w:color="000000"/>
              <w:right w:val="single" w:sz="8" w:space="0" w:color="auto"/>
            </w:tcBorders>
            <w:tcMar>
              <w:top w:w="0" w:type="dxa"/>
              <w:left w:w="108" w:type="dxa"/>
              <w:bottom w:w="0" w:type="dxa"/>
              <w:right w:w="108" w:type="dxa"/>
            </w:tcMar>
            <w:hideMark/>
          </w:tcPr>
          <w:p w14:paraId="3B6BAD74" w14:textId="77777777" w:rsidR="0070675A" w:rsidRPr="00E227DE" w:rsidRDefault="008B4E8E" w:rsidP="00E227DE">
            <w:pPr>
              <w:ind w:left="0"/>
              <w:rPr>
                <w:rFonts w:eastAsiaTheme="minorHAnsi"/>
                <w:sz w:val="16"/>
                <w:szCs w:val="16"/>
              </w:rPr>
            </w:pPr>
            <w:r>
              <w:rPr>
                <w:sz w:val="16"/>
                <w:szCs w:val="16"/>
              </w:rPr>
              <w:t xml:space="preserve">Min: 2 </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14:paraId="2CEA197A" w14:textId="77777777" w:rsidR="0070675A" w:rsidRPr="00E227DE" w:rsidRDefault="0070675A" w:rsidP="00DF3C4E">
            <w:pPr>
              <w:ind w:left="5"/>
              <w:rPr>
                <w:rFonts w:eastAsiaTheme="minorHAnsi"/>
                <w:sz w:val="16"/>
                <w:szCs w:val="16"/>
              </w:rPr>
            </w:pPr>
            <w:r w:rsidRPr="00E227DE">
              <w:rPr>
                <w:sz w:val="16"/>
                <w:szCs w:val="16"/>
              </w:rPr>
              <w:t xml:space="preserve">Maks 2 </w:t>
            </w:r>
            <w:r w:rsidR="00DF3C4E">
              <w:rPr>
                <w:sz w:val="16"/>
                <w:szCs w:val="16"/>
              </w:rPr>
              <w:t xml:space="preserve">bilparkeringsplasser i </w:t>
            </w:r>
            <w:r w:rsidRPr="00E227DE">
              <w:rPr>
                <w:sz w:val="16"/>
                <w:szCs w:val="16"/>
              </w:rPr>
              <w:t>garasje</w:t>
            </w:r>
          </w:p>
        </w:tc>
      </w:tr>
      <w:tr w:rsidR="006F1945" w14:paraId="184AEA5B" w14:textId="77777777" w:rsidTr="00170521">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E22663" w14:textId="77777777" w:rsidR="0070675A" w:rsidRPr="006F1945" w:rsidRDefault="0070675A" w:rsidP="00F80965">
            <w:pPr>
              <w:ind w:left="0"/>
              <w:rPr>
                <w:rFonts w:eastAsiaTheme="minorHAnsi"/>
                <w:b/>
                <w:bCs/>
                <w:sz w:val="16"/>
                <w:szCs w:val="16"/>
              </w:rPr>
            </w:pPr>
            <w:r w:rsidRPr="00E227DE">
              <w:rPr>
                <w:b/>
                <w:bCs/>
                <w:sz w:val="16"/>
                <w:szCs w:val="16"/>
              </w:rPr>
              <w:t>Kombinert formål (ikke bolig)</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BE788AB" w14:textId="77777777" w:rsidR="0070675A" w:rsidRPr="00C40C8C" w:rsidRDefault="0070675A" w:rsidP="006F1945">
            <w:pPr>
              <w:ind w:left="0"/>
              <w:rPr>
                <w:sz w:val="16"/>
                <w:szCs w:val="16"/>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C72E6C2" w14:textId="77777777" w:rsidR="0070675A" w:rsidRPr="00C40C8C" w:rsidRDefault="0070675A" w:rsidP="00E227DE">
            <w:pPr>
              <w:ind w:left="0"/>
              <w:rPr>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4F0B63D6" w14:textId="77777777" w:rsidR="0070675A" w:rsidRPr="00E227DE" w:rsidRDefault="0070675A" w:rsidP="00E227DE">
            <w:pPr>
              <w:ind w:left="0"/>
              <w:rPr>
                <w:rFonts w:eastAsiaTheme="minorHAnsi"/>
                <w:sz w:val="16"/>
                <w:szCs w:val="16"/>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0301EDE6" w14:textId="77777777" w:rsidR="0096714F" w:rsidRDefault="0096714F" w:rsidP="00F80965">
            <w:pPr>
              <w:ind w:left="5"/>
              <w:rPr>
                <w:sz w:val="16"/>
                <w:szCs w:val="16"/>
              </w:rPr>
            </w:pPr>
            <w:r w:rsidRPr="00E227DE">
              <w:rPr>
                <w:sz w:val="16"/>
                <w:szCs w:val="16"/>
              </w:rPr>
              <w:t>P-norm for bil og sykkel skal</w:t>
            </w:r>
            <w:r>
              <w:rPr>
                <w:sz w:val="16"/>
                <w:szCs w:val="16"/>
              </w:rPr>
              <w:t xml:space="preserve"> fastsettes ved detaljregulering, </w:t>
            </w:r>
            <w:r w:rsidRPr="00E227DE">
              <w:rPr>
                <w:sz w:val="16"/>
                <w:szCs w:val="16"/>
              </w:rPr>
              <w:t>basert på Klimaløftet og Asker kommunes null</w:t>
            </w:r>
            <w:r>
              <w:rPr>
                <w:sz w:val="16"/>
                <w:szCs w:val="16"/>
              </w:rPr>
              <w:t>utslipps</w:t>
            </w:r>
            <w:r w:rsidRPr="00E227DE">
              <w:rPr>
                <w:sz w:val="16"/>
                <w:szCs w:val="16"/>
              </w:rPr>
              <w:t>mål (kommuneplan).</w:t>
            </w:r>
          </w:p>
          <w:p w14:paraId="7C104C45" w14:textId="77777777" w:rsidR="00FE52F6" w:rsidRPr="00F80965" w:rsidRDefault="00FE52F6" w:rsidP="00F80965">
            <w:pPr>
              <w:ind w:left="5"/>
              <w:rPr>
                <w:sz w:val="16"/>
                <w:szCs w:val="16"/>
              </w:rPr>
            </w:pPr>
          </w:p>
        </w:tc>
      </w:tr>
      <w:tr w:rsidR="006F1945" w14:paraId="340906CA" w14:textId="77777777" w:rsidTr="004E7448">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D0D7636" w14:textId="77777777" w:rsidR="0070675A" w:rsidRPr="006F1945" w:rsidRDefault="0070675A" w:rsidP="006F1945">
            <w:pPr>
              <w:ind w:left="0"/>
              <w:rPr>
                <w:rFonts w:eastAsiaTheme="minorHAnsi"/>
                <w:b/>
                <w:bCs/>
                <w:sz w:val="16"/>
                <w:szCs w:val="16"/>
              </w:rPr>
            </w:pPr>
            <w:r w:rsidRPr="006F1945">
              <w:rPr>
                <w:b/>
                <w:bCs/>
                <w:sz w:val="16"/>
                <w:szCs w:val="16"/>
              </w:rPr>
              <w:t>Barnehage</w:t>
            </w:r>
          </w:p>
        </w:tc>
        <w:tc>
          <w:tcPr>
            <w:tcW w:w="992" w:type="dxa"/>
            <w:tcBorders>
              <w:top w:val="nil"/>
              <w:left w:val="nil"/>
              <w:bottom w:val="single" w:sz="8" w:space="0" w:color="000000"/>
              <w:right w:val="single" w:sz="8" w:space="0" w:color="auto"/>
            </w:tcBorders>
            <w:tcMar>
              <w:top w:w="0" w:type="dxa"/>
              <w:left w:w="108" w:type="dxa"/>
              <w:bottom w:w="0" w:type="dxa"/>
              <w:right w:w="108" w:type="dxa"/>
            </w:tcMar>
            <w:hideMark/>
          </w:tcPr>
          <w:p w14:paraId="587C9E3A" w14:textId="77777777" w:rsidR="00FC563C" w:rsidRPr="006F1945" w:rsidRDefault="00FC563C" w:rsidP="003F0CDD">
            <w:pPr>
              <w:ind w:left="0"/>
              <w:rPr>
                <w:rFonts w:eastAsiaTheme="minorHAnsi"/>
                <w:sz w:val="16"/>
                <w:szCs w:val="16"/>
              </w:rPr>
            </w:pPr>
          </w:p>
        </w:tc>
        <w:tc>
          <w:tcPr>
            <w:tcW w:w="2126" w:type="dxa"/>
            <w:tcBorders>
              <w:top w:val="nil"/>
              <w:left w:val="nil"/>
              <w:bottom w:val="single" w:sz="8" w:space="0" w:color="000000"/>
              <w:right w:val="single" w:sz="8" w:space="0" w:color="auto"/>
            </w:tcBorders>
            <w:tcMar>
              <w:top w:w="0" w:type="dxa"/>
              <w:left w:w="108" w:type="dxa"/>
              <w:bottom w:w="0" w:type="dxa"/>
              <w:right w:w="108" w:type="dxa"/>
            </w:tcMar>
            <w:hideMark/>
          </w:tcPr>
          <w:p w14:paraId="3FCF0225" w14:textId="77777777" w:rsidR="0070675A" w:rsidRPr="003F0CDD" w:rsidRDefault="0070675A" w:rsidP="00E227DE">
            <w:pPr>
              <w:ind w:left="0"/>
              <w:rPr>
                <w:rFonts w:eastAsiaTheme="minorHAnsi"/>
                <w:color w:val="FF0000"/>
                <w:sz w:val="16"/>
                <w:szCs w:val="16"/>
              </w:rPr>
            </w:pPr>
          </w:p>
        </w:tc>
        <w:tc>
          <w:tcPr>
            <w:tcW w:w="2410" w:type="dxa"/>
            <w:tcBorders>
              <w:top w:val="nil"/>
              <w:left w:val="nil"/>
              <w:bottom w:val="single" w:sz="8" w:space="0" w:color="000000"/>
              <w:right w:val="single" w:sz="8" w:space="0" w:color="auto"/>
            </w:tcBorders>
            <w:tcMar>
              <w:top w:w="0" w:type="dxa"/>
              <w:left w:w="108" w:type="dxa"/>
              <w:bottom w:w="0" w:type="dxa"/>
              <w:right w:w="108" w:type="dxa"/>
            </w:tcMar>
            <w:hideMark/>
          </w:tcPr>
          <w:p w14:paraId="03920E93" w14:textId="77777777" w:rsidR="0070675A" w:rsidRPr="00E227DE" w:rsidRDefault="0070675A">
            <w:pPr>
              <w:rPr>
                <w:sz w:val="20"/>
                <w:szCs w:val="20"/>
              </w:rPr>
            </w:pP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14:paraId="1545DBAC" w14:textId="77777777" w:rsidR="0070675A" w:rsidRPr="004E7448" w:rsidRDefault="0070675A" w:rsidP="00DF3C4E">
            <w:pPr>
              <w:ind w:left="5"/>
              <w:rPr>
                <w:sz w:val="16"/>
                <w:szCs w:val="16"/>
              </w:rPr>
            </w:pPr>
            <w:r w:rsidRPr="00E227DE">
              <w:rPr>
                <w:sz w:val="16"/>
                <w:szCs w:val="16"/>
              </w:rPr>
              <w:t>P-norm for bil og sykkel skal</w:t>
            </w:r>
            <w:r w:rsidR="004E7448">
              <w:rPr>
                <w:sz w:val="16"/>
                <w:szCs w:val="16"/>
              </w:rPr>
              <w:t xml:space="preserve"> </w:t>
            </w:r>
            <w:r w:rsidR="00DF3C4E">
              <w:rPr>
                <w:sz w:val="16"/>
                <w:szCs w:val="16"/>
              </w:rPr>
              <w:t xml:space="preserve">fastsettes </w:t>
            </w:r>
            <w:r w:rsidR="004E7448">
              <w:rPr>
                <w:sz w:val="16"/>
                <w:szCs w:val="16"/>
              </w:rPr>
              <w:t xml:space="preserve">ved detaljregulering, </w:t>
            </w:r>
            <w:r w:rsidR="004E7448" w:rsidRPr="00E227DE">
              <w:rPr>
                <w:sz w:val="16"/>
                <w:szCs w:val="16"/>
              </w:rPr>
              <w:t>basert på Klimaløftet og Asker kommunes null</w:t>
            </w:r>
            <w:r w:rsidR="004E7448">
              <w:rPr>
                <w:sz w:val="16"/>
                <w:szCs w:val="16"/>
              </w:rPr>
              <w:t>utslipps</w:t>
            </w:r>
            <w:r w:rsidR="004E7448" w:rsidRPr="00E227DE">
              <w:rPr>
                <w:sz w:val="16"/>
                <w:szCs w:val="16"/>
              </w:rPr>
              <w:t>mål (kommuneplan).</w:t>
            </w:r>
          </w:p>
        </w:tc>
      </w:tr>
      <w:tr w:rsidR="006F1945" w14:paraId="5676C388" w14:textId="77777777" w:rsidTr="004E7448">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563ACA" w14:textId="77777777" w:rsidR="0070675A" w:rsidRPr="006F1945" w:rsidRDefault="0070675A" w:rsidP="006F1945">
            <w:pPr>
              <w:ind w:left="0"/>
              <w:rPr>
                <w:rFonts w:eastAsiaTheme="minorHAnsi"/>
                <w:b/>
                <w:bCs/>
                <w:sz w:val="16"/>
                <w:szCs w:val="16"/>
              </w:rPr>
            </w:pPr>
            <w:r w:rsidRPr="006F1945">
              <w:rPr>
                <w:b/>
                <w:bCs/>
                <w:sz w:val="16"/>
                <w:szCs w:val="16"/>
              </w:rPr>
              <w:t>Barneskole</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C1A3531" w14:textId="77777777" w:rsidR="0070675A" w:rsidRPr="006F1945" w:rsidRDefault="0070675A" w:rsidP="00E227DE">
            <w:pPr>
              <w:ind w:left="0"/>
              <w:rPr>
                <w:rFonts w:eastAsiaTheme="minorHAnsi"/>
                <w:sz w:val="16"/>
                <w:szCs w:val="16"/>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4778286" w14:textId="77777777" w:rsidR="00E227DE" w:rsidRPr="003F0CDD" w:rsidRDefault="00E227DE" w:rsidP="00FE52F6">
            <w:pPr>
              <w:ind w:left="0"/>
              <w:rPr>
                <w:rFonts w:eastAsiaTheme="minorHAnsi"/>
                <w:color w:val="FF0000"/>
                <w:sz w:val="16"/>
                <w:szCs w:val="16"/>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7D733D6" w14:textId="77777777" w:rsidR="0070675A" w:rsidRPr="006F1945" w:rsidRDefault="0070675A">
            <w:pPr>
              <w:ind w:left="49"/>
              <w:rPr>
                <w:rFonts w:eastAsiaTheme="minorHAnsi"/>
                <w:sz w:val="16"/>
                <w:szCs w:val="16"/>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05EC549D" w14:textId="77777777" w:rsidR="00FC563C" w:rsidRPr="004E7448" w:rsidRDefault="0070675A" w:rsidP="00DF3C4E">
            <w:pPr>
              <w:ind w:left="5"/>
              <w:rPr>
                <w:sz w:val="16"/>
                <w:szCs w:val="16"/>
              </w:rPr>
            </w:pPr>
            <w:r w:rsidRPr="00E227DE">
              <w:rPr>
                <w:sz w:val="16"/>
                <w:szCs w:val="16"/>
              </w:rPr>
              <w:t>P-norm for bil og sykkel skal</w:t>
            </w:r>
            <w:r w:rsidR="004E7448">
              <w:rPr>
                <w:sz w:val="16"/>
                <w:szCs w:val="16"/>
              </w:rPr>
              <w:t xml:space="preserve"> </w:t>
            </w:r>
            <w:r w:rsidR="00DF3C4E">
              <w:rPr>
                <w:sz w:val="16"/>
                <w:szCs w:val="16"/>
              </w:rPr>
              <w:t xml:space="preserve">fastsettes </w:t>
            </w:r>
            <w:r w:rsidR="004E7448">
              <w:rPr>
                <w:sz w:val="16"/>
                <w:szCs w:val="16"/>
              </w:rPr>
              <w:t xml:space="preserve">ved detaljregulering, </w:t>
            </w:r>
            <w:r w:rsidR="004E7448" w:rsidRPr="00E227DE">
              <w:rPr>
                <w:sz w:val="16"/>
                <w:szCs w:val="16"/>
              </w:rPr>
              <w:t>basert på Klimaløftet og Asker kommunes null</w:t>
            </w:r>
            <w:r w:rsidR="004E7448">
              <w:rPr>
                <w:sz w:val="16"/>
                <w:szCs w:val="16"/>
              </w:rPr>
              <w:t>utslipps</w:t>
            </w:r>
            <w:r w:rsidR="004E7448" w:rsidRPr="00E227DE">
              <w:rPr>
                <w:sz w:val="16"/>
                <w:szCs w:val="16"/>
              </w:rPr>
              <w:t>mål (kommuneplan).</w:t>
            </w:r>
          </w:p>
        </w:tc>
      </w:tr>
    </w:tbl>
    <w:p w14:paraId="25381099" w14:textId="77777777" w:rsidR="00D90BA0" w:rsidRPr="00D90BA0" w:rsidRDefault="00D90BA0" w:rsidP="00D90BA0">
      <w:pPr>
        <w:pStyle w:val="Overskrift3"/>
        <w:numPr>
          <w:ilvl w:val="0"/>
          <w:numId w:val="0"/>
        </w:numPr>
        <w:ind w:left="396"/>
        <w:rPr>
          <w:u w:val="none"/>
        </w:rPr>
      </w:pPr>
    </w:p>
    <w:p w14:paraId="72E18F67" w14:textId="77777777" w:rsidR="0070675A" w:rsidRPr="00672A97" w:rsidRDefault="008308D1" w:rsidP="00D90BA0">
      <w:pPr>
        <w:pStyle w:val="Overskrift3"/>
        <w:ind w:hanging="112"/>
      </w:pPr>
      <w:r w:rsidRPr="00672A97">
        <w:t>Elbil</w:t>
      </w:r>
    </w:p>
    <w:p w14:paraId="524749BE" w14:textId="77777777" w:rsidR="0070675A" w:rsidRPr="00672A97" w:rsidRDefault="0070675A" w:rsidP="0070675A">
      <w:pPr>
        <w:rPr>
          <w:rFonts w:eastAsiaTheme="minorHAnsi"/>
        </w:rPr>
      </w:pPr>
      <w:r w:rsidRPr="00672A97">
        <w:t>100</w:t>
      </w:r>
      <w:r w:rsidR="00DF3C4E">
        <w:t xml:space="preserve"> </w:t>
      </w:r>
      <w:r w:rsidRPr="00672A97">
        <w:t xml:space="preserve">% av parkeringsplasser for boligene skal være tilrettelagt for </w:t>
      </w:r>
      <w:proofErr w:type="spellStart"/>
      <w:r w:rsidRPr="00672A97">
        <w:t>lading</w:t>
      </w:r>
      <w:proofErr w:type="spellEnd"/>
      <w:r w:rsidRPr="00672A97">
        <w:t xml:space="preserve"> av elbil (strømtilførsel frem til p-plass).</w:t>
      </w:r>
      <w:r w:rsidR="00D24FF9">
        <w:t xml:space="preserve"> Kravet gjelder ikke gjesteparkeringsplasser.</w:t>
      </w:r>
    </w:p>
    <w:p w14:paraId="13E4EA73" w14:textId="77777777" w:rsidR="0070675A" w:rsidRDefault="0070675A" w:rsidP="0070675A">
      <w:pPr>
        <w:rPr>
          <w:color w:val="FF0000"/>
        </w:rPr>
      </w:pPr>
    </w:p>
    <w:p w14:paraId="5002EAE2" w14:textId="77777777" w:rsidR="00E227DE" w:rsidRPr="00672A97" w:rsidRDefault="00E227DE" w:rsidP="008308D1">
      <w:pPr>
        <w:pStyle w:val="Overskrift3"/>
        <w:ind w:left="680"/>
      </w:pPr>
      <w:r w:rsidRPr="00672A97">
        <w:t>Delebilordning</w:t>
      </w:r>
    </w:p>
    <w:p w14:paraId="1AF9C748" w14:textId="77777777" w:rsidR="0070675A" w:rsidRPr="00672A97" w:rsidRDefault="003F0CDD" w:rsidP="0070675A">
      <w:r>
        <w:t xml:space="preserve">Innenfor hvert enkelt </w:t>
      </w:r>
      <w:proofErr w:type="spellStart"/>
      <w:r>
        <w:t>delfelt</w:t>
      </w:r>
      <w:proofErr w:type="spellEnd"/>
      <w:r>
        <w:t xml:space="preserve"> skal </w:t>
      </w:r>
      <w:r w:rsidR="0096714F">
        <w:t xml:space="preserve">etablering av </w:t>
      </w:r>
      <w:r w:rsidR="00672A97">
        <w:t>delebil</w:t>
      </w:r>
      <w:r w:rsidR="0070675A" w:rsidRPr="00672A97">
        <w:t>ordning (</w:t>
      </w:r>
      <w:proofErr w:type="spellStart"/>
      <w:r w:rsidR="0070675A" w:rsidRPr="00672A97">
        <w:t>bilpool</w:t>
      </w:r>
      <w:proofErr w:type="spellEnd"/>
      <w:r w:rsidR="0070675A" w:rsidRPr="00672A97">
        <w:t>)</w:t>
      </w:r>
      <w:r w:rsidR="0096714F">
        <w:t xml:space="preserve"> etterstrebes</w:t>
      </w:r>
      <w:r w:rsidR="0070675A" w:rsidRPr="00672A97">
        <w:t>.</w:t>
      </w:r>
      <w:r>
        <w:t xml:space="preserve"> Parkeringsplasser for </w:t>
      </w:r>
      <w:proofErr w:type="spellStart"/>
      <w:r>
        <w:t>bilpool</w:t>
      </w:r>
      <w:proofErr w:type="spellEnd"/>
      <w:r>
        <w:t xml:space="preserve"> skal løses innenfor maksimumskravene til boligparkering.</w:t>
      </w:r>
      <w:r w:rsidR="008442AF">
        <w:t xml:space="preserve"> </w:t>
      </w:r>
    </w:p>
    <w:p w14:paraId="7B5ECD33" w14:textId="77777777" w:rsidR="003D1FD2" w:rsidRPr="00672A97" w:rsidRDefault="003D1FD2" w:rsidP="00304BA8">
      <w:pPr>
        <w:ind w:left="0"/>
        <w:rPr>
          <w:sz w:val="16"/>
          <w:szCs w:val="16"/>
        </w:rPr>
      </w:pPr>
    </w:p>
    <w:p w14:paraId="7EF318A2" w14:textId="77777777" w:rsidR="00E227DE" w:rsidRPr="00E227DE" w:rsidRDefault="00410ADB" w:rsidP="00E227DE">
      <w:pPr>
        <w:pStyle w:val="Overskrift3"/>
        <w:ind w:left="680"/>
      </w:pPr>
      <w:r w:rsidRPr="00C20A00">
        <w:t>Kjøreadkomst</w:t>
      </w:r>
    </w:p>
    <w:p w14:paraId="4F04E979" w14:textId="33C3C710" w:rsidR="00DF3F6B" w:rsidRDefault="00755126" w:rsidP="00755126">
      <w:r w:rsidRPr="00755126">
        <w:t>Kjøreadkomster til parkeringskjellere er angitt med pil på plankartet. Utforming</w:t>
      </w:r>
      <w:r w:rsidR="005526C9">
        <w:t xml:space="preserve"> og </w:t>
      </w:r>
      <w:r w:rsidR="0012245A">
        <w:t>belegg</w:t>
      </w:r>
      <w:r w:rsidRPr="00755126">
        <w:t xml:space="preserve"> skal sikre god lesbarhet og lav hastighet for både kjørende, fotgjengere og syklister.</w:t>
      </w:r>
    </w:p>
    <w:p w14:paraId="0A7DB315" w14:textId="77777777" w:rsidR="00755126" w:rsidRDefault="00755126" w:rsidP="006A6E43">
      <w:pPr>
        <w:ind w:left="0"/>
        <w:rPr>
          <w:color w:val="000000" w:themeColor="text1"/>
        </w:rPr>
      </w:pPr>
    </w:p>
    <w:p w14:paraId="134BE43B" w14:textId="77777777" w:rsidR="00047D95" w:rsidRPr="0043734C" w:rsidRDefault="00047D95" w:rsidP="00047D95">
      <w:pPr>
        <w:pStyle w:val="Overskrift2"/>
      </w:pPr>
      <w:r w:rsidRPr="0043734C">
        <w:t>Støy</w:t>
      </w:r>
      <w:r w:rsidR="000504CD" w:rsidRPr="0043734C">
        <w:t xml:space="preserve"> og luftkvalitet</w:t>
      </w:r>
    </w:p>
    <w:p w14:paraId="617F565E" w14:textId="77777777" w:rsidR="005E2871" w:rsidRPr="0043734C" w:rsidRDefault="005E2871" w:rsidP="005E2871">
      <w:r w:rsidRPr="0043734C">
        <w:t>Miljøverndepartementets retningslinjer for behandling av stø</w:t>
      </w:r>
      <w:r w:rsidR="001B42C9">
        <w:t>y i arealplanlegging T-1442/2016</w:t>
      </w:r>
      <w:r w:rsidRPr="0043734C">
        <w:t xml:space="preserve"> og Retningslinje for behandling av luftkvalitet i arealplanleggingen T-1520, skal legges til grunn for samtlige tiltak i planområdet. </w:t>
      </w:r>
    </w:p>
    <w:p w14:paraId="6D21310F" w14:textId="77777777" w:rsidR="005E2871" w:rsidRPr="0043734C" w:rsidRDefault="005E2871" w:rsidP="005E2871"/>
    <w:p w14:paraId="2D63EF48" w14:textId="77777777" w:rsidR="006D490E" w:rsidRPr="001B78D6" w:rsidRDefault="001B78D6" w:rsidP="001B78D6">
      <w:pPr>
        <w:pStyle w:val="Overskrift3"/>
        <w:ind w:left="681" w:hanging="397"/>
      </w:pPr>
      <w:r>
        <w:lastRenderedPageBreak/>
        <w:t>Støykrav til b</w:t>
      </w:r>
      <w:r w:rsidR="001B42C9">
        <w:t>oliger</w:t>
      </w:r>
    </w:p>
    <w:p w14:paraId="6DDF671C" w14:textId="77777777" w:rsidR="000D70A6" w:rsidRPr="001B78D6" w:rsidRDefault="000D70A6" w:rsidP="001B78D6">
      <w:r w:rsidRPr="001B78D6">
        <w:t xml:space="preserve">Det tillates </w:t>
      </w:r>
      <w:r w:rsidR="006D490E" w:rsidRPr="001B78D6">
        <w:t>etablert boliger</w:t>
      </w:r>
      <w:r w:rsidRPr="001B78D6">
        <w:t xml:space="preserve"> i gul </w:t>
      </w:r>
      <w:r w:rsidR="00077BFA">
        <w:t xml:space="preserve">støysone, og </w:t>
      </w:r>
      <w:r w:rsidRPr="001B78D6">
        <w:t>rød støysone</w:t>
      </w:r>
      <w:r w:rsidR="00D66543" w:rsidRPr="001B78D6">
        <w:t xml:space="preserve"> </w:t>
      </w:r>
      <w:r w:rsidR="00077BFA">
        <w:t xml:space="preserve">innenfor kommuneplanens definerte sentrumsavgrensing, </w:t>
      </w:r>
      <w:r w:rsidR="00D66543" w:rsidRPr="001B78D6">
        <w:t>foruts</w:t>
      </w:r>
      <w:r w:rsidR="002F7443">
        <w:t>att at følgende krav er oppfylt;</w:t>
      </w:r>
    </w:p>
    <w:p w14:paraId="2E8381BA" w14:textId="77777777" w:rsidR="001B78D6" w:rsidRPr="001B78D6" w:rsidRDefault="001B78D6" w:rsidP="001B78D6">
      <w:pPr>
        <w:pStyle w:val="Listeavsnitt"/>
        <w:numPr>
          <w:ilvl w:val="0"/>
          <w:numId w:val="42"/>
        </w:numPr>
        <w:rPr>
          <w:rFonts w:ascii="Verdana" w:hAnsi="Verdana"/>
        </w:rPr>
      </w:pPr>
      <w:r w:rsidRPr="001B78D6">
        <w:rPr>
          <w:rFonts w:ascii="Verdana" w:hAnsi="Verdana"/>
        </w:rPr>
        <w:t xml:space="preserve">Alle boenheter skal ha en stille side (støynivå under </w:t>
      </w:r>
      <w:proofErr w:type="spellStart"/>
      <w:r w:rsidRPr="001B78D6">
        <w:rPr>
          <w:rFonts w:ascii="Verdana" w:hAnsi="Verdana"/>
        </w:rPr>
        <w:t>Lden</w:t>
      </w:r>
      <w:proofErr w:type="spellEnd"/>
      <w:r w:rsidRPr="001B78D6">
        <w:rPr>
          <w:rFonts w:ascii="Verdana" w:hAnsi="Verdana"/>
        </w:rPr>
        <w:t xml:space="preserve"> 55 dB utenfor fasade). </w:t>
      </w:r>
    </w:p>
    <w:p w14:paraId="06148D6C" w14:textId="77777777" w:rsidR="000D70A6" w:rsidRDefault="001B78D6" w:rsidP="001B78D6">
      <w:pPr>
        <w:pStyle w:val="Listeavsnitt"/>
        <w:numPr>
          <w:ilvl w:val="0"/>
          <w:numId w:val="38"/>
        </w:numPr>
        <w:rPr>
          <w:rFonts w:ascii="Verdana" w:hAnsi="Verdana"/>
        </w:rPr>
      </w:pPr>
      <w:r w:rsidRPr="001B78D6">
        <w:rPr>
          <w:rFonts w:ascii="Verdana" w:hAnsi="Verdana"/>
        </w:rPr>
        <w:t>Minimum 50 % av antall rom til støyfølsom bruk i hver boenhet skal ha v</w:t>
      </w:r>
      <w:r>
        <w:rPr>
          <w:rFonts w:ascii="Verdana" w:hAnsi="Verdana"/>
        </w:rPr>
        <w:t>indu mot stille side (</w:t>
      </w:r>
      <w:r w:rsidRPr="001B78D6">
        <w:rPr>
          <w:rFonts w:ascii="Verdana" w:hAnsi="Verdana"/>
        </w:rPr>
        <w:t xml:space="preserve">støynivå under </w:t>
      </w:r>
      <w:proofErr w:type="spellStart"/>
      <w:r w:rsidRPr="001B78D6">
        <w:rPr>
          <w:rFonts w:ascii="Verdana" w:hAnsi="Verdana"/>
        </w:rPr>
        <w:t>Lden</w:t>
      </w:r>
      <w:proofErr w:type="spellEnd"/>
      <w:r w:rsidRPr="001B78D6">
        <w:rPr>
          <w:rFonts w:ascii="Verdana" w:hAnsi="Verdana"/>
        </w:rPr>
        <w:t xml:space="preserve"> 55 dB utenfor fasade). Herunder skal minimum 1 soverom ligge mot stille side.</w:t>
      </w:r>
    </w:p>
    <w:p w14:paraId="5D821B56" w14:textId="77777777" w:rsidR="001B78D6" w:rsidRPr="001B78D6" w:rsidRDefault="001B78D6" w:rsidP="001B78D6">
      <w:pPr>
        <w:pStyle w:val="Listeavsnitt"/>
        <w:numPr>
          <w:ilvl w:val="0"/>
          <w:numId w:val="38"/>
        </w:numPr>
        <w:rPr>
          <w:rFonts w:ascii="Verdana" w:hAnsi="Verdana"/>
        </w:rPr>
      </w:pPr>
      <w:r w:rsidRPr="001B78D6">
        <w:rPr>
          <w:rFonts w:ascii="Verdana" w:hAnsi="Verdana"/>
        </w:rPr>
        <w:t xml:space="preserve">Alle boenheter hvor ett eller flere rom til støyfølsom bruk kun har vinduer mot støyutsatt side må ha </w:t>
      </w:r>
      <w:r w:rsidR="00076D54">
        <w:rPr>
          <w:rFonts w:ascii="Verdana" w:hAnsi="Verdana"/>
        </w:rPr>
        <w:t>mekanisk balansert ventilasjon.</w:t>
      </w:r>
    </w:p>
    <w:p w14:paraId="635F876F" w14:textId="77777777" w:rsidR="000D70A6" w:rsidRPr="00FC563C" w:rsidRDefault="000D70A6" w:rsidP="00FC563C">
      <w:pPr>
        <w:pStyle w:val="Listeavsnitt"/>
        <w:numPr>
          <w:ilvl w:val="0"/>
          <w:numId w:val="38"/>
        </w:numPr>
        <w:rPr>
          <w:rFonts w:ascii="Verdana" w:hAnsi="Verdana"/>
        </w:rPr>
      </w:pPr>
      <w:r w:rsidRPr="00FC563C">
        <w:rPr>
          <w:rFonts w:ascii="Verdana" w:hAnsi="Verdana"/>
        </w:rPr>
        <w:t xml:space="preserve">Bygningsmessige tiltak kan brukes for å oppfylle </w:t>
      </w:r>
      <w:proofErr w:type="spellStart"/>
      <w:r w:rsidRPr="00FC563C">
        <w:rPr>
          <w:rFonts w:ascii="Verdana" w:hAnsi="Verdana"/>
        </w:rPr>
        <w:t>lydkrav</w:t>
      </w:r>
      <w:proofErr w:type="spellEnd"/>
      <w:r w:rsidRPr="00FC563C">
        <w:rPr>
          <w:rFonts w:ascii="Verdana" w:hAnsi="Verdana"/>
        </w:rPr>
        <w:t xml:space="preserve"> til fasade der det ikke kan løses med andre tiltak.</w:t>
      </w:r>
    </w:p>
    <w:p w14:paraId="62DB9B51" w14:textId="77777777" w:rsidR="000D70A6" w:rsidRPr="00FC563C" w:rsidRDefault="000D70A6" w:rsidP="00FC563C">
      <w:pPr>
        <w:pStyle w:val="Listeavsnitt"/>
        <w:numPr>
          <w:ilvl w:val="0"/>
          <w:numId w:val="38"/>
        </w:numPr>
        <w:rPr>
          <w:rFonts w:ascii="Verdana" w:hAnsi="Verdana"/>
        </w:rPr>
      </w:pPr>
      <w:r w:rsidRPr="00FC563C">
        <w:rPr>
          <w:rFonts w:ascii="Verdana" w:hAnsi="Verdana"/>
        </w:rPr>
        <w:t xml:space="preserve">Støynivåer på private uteoppholdsarealer skal ikke </w:t>
      </w:r>
      <w:r w:rsidRPr="00B57168">
        <w:rPr>
          <w:rFonts w:ascii="Verdana" w:hAnsi="Verdana"/>
        </w:rPr>
        <w:t xml:space="preserve">overstige </w:t>
      </w:r>
      <w:proofErr w:type="spellStart"/>
      <w:r w:rsidR="00D66543" w:rsidRPr="00B57168">
        <w:rPr>
          <w:rFonts w:ascii="Verdana" w:hAnsi="Verdana"/>
        </w:rPr>
        <w:t>Lden</w:t>
      </w:r>
      <w:proofErr w:type="spellEnd"/>
      <w:r w:rsidR="00D66543" w:rsidRPr="00B57168">
        <w:rPr>
          <w:rFonts w:ascii="Verdana" w:hAnsi="Verdana"/>
        </w:rPr>
        <w:t xml:space="preserve"> =55dB.</w:t>
      </w:r>
    </w:p>
    <w:p w14:paraId="1DE26525" w14:textId="77777777" w:rsidR="001B42C9" w:rsidRDefault="001B42C9" w:rsidP="001B42C9"/>
    <w:p w14:paraId="114EF371" w14:textId="77777777" w:rsidR="001B78D6" w:rsidRDefault="001B42C9" w:rsidP="001B78D6">
      <w:r>
        <w:t xml:space="preserve">Det </w:t>
      </w:r>
      <w:r w:rsidRPr="00B57168">
        <w:t xml:space="preserve">stilles krav om støyfaglig utredning </w:t>
      </w:r>
      <w:r w:rsidR="00F50800" w:rsidRPr="00B57168">
        <w:t>jfr.</w:t>
      </w:r>
      <w:r w:rsidRPr="00B57168">
        <w:t xml:space="preserve"> § </w:t>
      </w:r>
      <w:r w:rsidR="00C40C8C" w:rsidRPr="00B57168">
        <w:t>5.4</w:t>
      </w:r>
      <w:r w:rsidRPr="00B57168">
        <w:t>.5. Alle støyskjermingstiltak skal være ferdigstilt før</w:t>
      </w:r>
      <w:r w:rsidR="00D66543" w:rsidRPr="00B57168">
        <w:t xml:space="preserve"> det gis midlertidig brukstillatelse for bebyggelsen</w:t>
      </w:r>
      <w:r w:rsidRPr="00B57168">
        <w:t>.</w:t>
      </w:r>
    </w:p>
    <w:p w14:paraId="1CDDF5F8" w14:textId="77777777" w:rsidR="001B78D6" w:rsidRDefault="001B78D6" w:rsidP="001B78D6"/>
    <w:p w14:paraId="0A31DC40" w14:textId="77777777" w:rsidR="00B57168" w:rsidRDefault="00B57168" w:rsidP="00B57168">
      <w:pPr>
        <w:pStyle w:val="Overskrift3"/>
        <w:ind w:hanging="112"/>
      </w:pPr>
      <w:r>
        <w:t>Støykrav til uteoppholdsarealer og lekeplasser</w:t>
      </w:r>
    </w:p>
    <w:p w14:paraId="35DB3CB9" w14:textId="77777777" w:rsidR="00076D54" w:rsidRDefault="00B57168" w:rsidP="001B78D6">
      <w:r w:rsidRPr="00B57168">
        <w:t>Uteop</w:t>
      </w:r>
      <w:r>
        <w:t>pholdsarealer inkl. torg</w:t>
      </w:r>
      <w:r w:rsidRPr="00B57168">
        <w:t xml:space="preserve"> og lekeplasser skal ha støynivå lavere enn </w:t>
      </w:r>
      <w:proofErr w:type="spellStart"/>
      <w:r w:rsidRPr="00B57168">
        <w:t>Lden</w:t>
      </w:r>
      <w:proofErr w:type="spellEnd"/>
      <w:r w:rsidRPr="00B57168">
        <w:t xml:space="preserve"> 55 dB.</w:t>
      </w:r>
    </w:p>
    <w:p w14:paraId="36B544E6" w14:textId="77777777" w:rsidR="00076D54" w:rsidRDefault="00076D54" w:rsidP="001B78D6"/>
    <w:p w14:paraId="6320EE2A" w14:textId="77777777" w:rsidR="00B57168" w:rsidRDefault="00076D54" w:rsidP="00076D54">
      <w:r>
        <w:t xml:space="preserve">Det </w:t>
      </w:r>
      <w:r w:rsidRPr="00B57168">
        <w:t>stilles krav om støyfag</w:t>
      </w:r>
      <w:r w:rsidR="00FE52F6">
        <w:t>lig utredning jfr. § 5.4.5. Nødvendige</w:t>
      </w:r>
      <w:r w:rsidRPr="00B57168">
        <w:t xml:space="preserve"> støyskjermingstiltak skal være ferdigstilt før det gis midlertidig brukstillatelse for bebyggelsen.</w:t>
      </w:r>
      <w:r w:rsidR="00B57168" w:rsidRPr="00B57168">
        <w:t xml:space="preserve"> </w:t>
      </w:r>
    </w:p>
    <w:p w14:paraId="015DAD75" w14:textId="77777777" w:rsidR="00B57168" w:rsidRDefault="00B57168" w:rsidP="001B78D6"/>
    <w:p w14:paraId="01D42013" w14:textId="77777777" w:rsidR="001B78D6" w:rsidRDefault="001B78D6" w:rsidP="001B78D6">
      <w:pPr>
        <w:pStyle w:val="Overskrift3"/>
        <w:ind w:hanging="112"/>
      </w:pPr>
      <w:r>
        <w:t>Støykrav til skole og barnehage</w:t>
      </w:r>
    </w:p>
    <w:p w14:paraId="41DF1FB7" w14:textId="77777777" w:rsidR="00B57168" w:rsidRDefault="00B57168" w:rsidP="00B57168">
      <w:r>
        <w:t>Det tillates etablert skole og barnehage i gul støysone forutsatt at følgende</w:t>
      </w:r>
      <w:r w:rsidR="002F7443">
        <w:t xml:space="preserve"> krav er oppfylt;</w:t>
      </w:r>
    </w:p>
    <w:p w14:paraId="27D09844" w14:textId="77777777" w:rsidR="00B57168" w:rsidRPr="006E1C53" w:rsidRDefault="0061040F" w:rsidP="00B57168">
      <w:pPr>
        <w:pStyle w:val="Listeavsnitt"/>
        <w:numPr>
          <w:ilvl w:val="0"/>
          <w:numId w:val="43"/>
        </w:numPr>
        <w:rPr>
          <w:rFonts w:ascii="Verdana" w:hAnsi="Verdana"/>
        </w:rPr>
      </w:pPr>
      <w:r w:rsidRPr="006E1C53">
        <w:rPr>
          <w:rFonts w:ascii="Verdana" w:hAnsi="Verdana"/>
        </w:rPr>
        <w:t xml:space="preserve">Bebyggelsen skal planlegges med minimum en stille side (støynivå under </w:t>
      </w:r>
      <w:proofErr w:type="spellStart"/>
      <w:r w:rsidRPr="006E1C53">
        <w:rPr>
          <w:rFonts w:ascii="Verdana" w:hAnsi="Verdana"/>
        </w:rPr>
        <w:t>Lden</w:t>
      </w:r>
      <w:proofErr w:type="spellEnd"/>
      <w:r w:rsidRPr="006E1C53">
        <w:rPr>
          <w:rFonts w:ascii="Verdana" w:hAnsi="Verdana"/>
        </w:rPr>
        <w:t xml:space="preserve"> 55 dB utenfor fasade).</w:t>
      </w:r>
    </w:p>
    <w:p w14:paraId="086E3FB3" w14:textId="77777777" w:rsidR="0061040F" w:rsidRDefault="0061040F" w:rsidP="006E1C53">
      <w:pPr>
        <w:pStyle w:val="Listeavsnitt"/>
        <w:numPr>
          <w:ilvl w:val="0"/>
          <w:numId w:val="43"/>
        </w:numPr>
        <w:rPr>
          <w:rFonts w:ascii="Verdana" w:hAnsi="Verdana"/>
        </w:rPr>
      </w:pPr>
      <w:r>
        <w:rPr>
          <w:rFonts w:ascii="Verdana" w:hAnsi="Verdana"/>
        </w:rPr>
        <w:t xml:space="preserve">Undervisningsrom </w:t>
      </w:r>
      <w:r w:rsidR="006E1C53" w:rsidRPr="006E1C53">
        <w:rPr>
          <w:rFonts w:ascii="Verdana" w:hAnsi="Verdana"/>
        </w:rPr>
        <w:t xml:space="preserve">med støynivå over </w:t>
      </w:r>
      <w:proofErr w:type="spellStart"/>
      <w:r w:rsidR="006E1C53" w:rsidRPr="006E1C53">
        <w:rPr>
          <w:rFonts w:ascii="Verdana" w:hAnsi="Verdana"/>
        </w:rPr>
        <w:t>Lden</w:t>
      </w:r>
      <w:proofErr w:type="spellEnd"/>
      <w:r w:rsidR="006E1C53" w:rsidRPr="006E1C53">
        <w:rPr>
          <w:rFonts w:ascii="Verdana" w:hAnsi="Verdana"/>
        </w:rPr>
        <w:t xml:space="preserve"> 55 dB utenfor fasade skal ha mekanisk balansert ventilasjon og mulighet for forsert ventilasjon</w:t>
      </w:r>
      <w:r w:rsidR="00A34040">
        <w:rPr>
          <w:rFonts w:ascii="Verdana" w:hAnsi="Verdana"/>
        </w:rPr>
        <w:t>.</w:t>
      </w:r>
    </w:p>
    <w:p w14:paraId="088E6516" w14:textId="77777777" w:rsidR="0061040F" w:rsidRPr="0061040F" w:rsidRDefault="0061040F" w:rsidP="0061040F">
      <w:pPr>
        <w:pStyle w:val="Listeavsnitt"/>
        <w:numPr>
          <w:ilvl w:val="0"/>
          <w:numId w:val="43"/>
        </w:numPr>
        <w:rPr>
          <w:rFonts w:ascii="Verdana" w:hAnsi="Verdana"/>
        </w:rPr>
      </w:pPr>
      <w:r w:rsidRPr="00FC563C">
        <w:rPr>
          <w:rFonts w:ascii="Verdana" w:hAnsi="Verdana"/>
        </w:rPr>
        <w:t xml:space="preserve">Bygningsmessige tiltak kan brukes for å oppfylle </w:t>
      </w:r>
      <w:proofErr w:type="spellStart"/>
      <w:r w:rsidRPr="00FC563C">
        <w:rPr>
          <w:rFonts w:ascii="Verdana" w:hAnsi="Verdana"/>
        </w:rPr>
        <w:t>lydkrav</w:t>
      </w:r>
      <w:proofErr w:type="spellEnd"/>
      <w:r w:rsidRPr="00FC563C">
        <w:rPr>
          <w:rFonts w:ascii="Verdana" w:hAnsi="Verdana"/>
        </w:rPr>
        <w:t xml:space="preserve"> til fasade der det ikke kan løses med andre tiltak.</w:t>
      </w:r>
    </w:p>
    <w:p w14:paraId="59C8B32A" w14:textId="77777777" w:rsidR="001B78D6" w:rsidRDefault="001B78D6" w:rsidP="001B78D6">
      <w:pPr>
        <w:pStyle w:val="Listeavsnitt"/>
        <w:numPr>
          <w:ilvl w:val="0"/>
          <w:numId w:val="38"/>
        </w:numPr>
        <w:rPr>
          <w:rFonts w:ascii="Verdana" w:hAnsi="Verdana"/>
        </w:rPr>
      </w:pPr>
      <w:r w:rsidRPr="00FC563C">
        <w:rPr>
          <w:rFonts w:ascii="Verdana" w:hAnsi="Verdana"/>
        </w:rPr>
        <w:t xml:space="preserve">Støynivå på uteoppholdsareal for barnehage, skole og bygninger til undervisningsformål skal ikke overstige </w:t>
      </w:r>
      <w:proofErr w:type="spellStart"/>
      <w:r w:rsidRPr="0061040F">
        <w:rPr>
          <w:rFonts w:ascii="Verdana" w:hAnsi="Verdana"/>
        </w:rPr>
        <w:t>Lden</w:t>
      </w:r>
      <w:proofErr w:type="spellEnd"/>
      <w:r w:rsidRPr="0061040F">
        <w:rPr>
          <w:rFonts w:ascii="Verdana" w:hAnsi="Verdana"/>
        </w:rPr>
        <w:t xml:space="preserve"> =55dB.</w:t>
      </w:r>
    </w:p>
    <w:p w14:paraId="038E389D" w14:textId="77777777" w:rsidR="001B78D6" w:rsidRDefault="001B78D6" w:rsidP="0061040F">
      <w:pPr>
        <w:rPr>
          <w:color w:val="000000" w:themeColor="text1"/>
        </w:rPr>
      </w:pPr>
    </w:p>
    <w:p w14:paraId="021E9729" w14:textId="77777777" w:rsidR="0061040F" w:rsidRPr="0061040F" w:rsidRDefault="0061040F" w:rsidP="0061040F">
      <w:r>
        <w:t xml:space="preserve">Det </w:t>
      </w:r>
      <w:r w:rsidRPr="00B57168">
        <w:t>stilles krav om støyfaglig utredning jfr. § 5.4.5. Alle støyskjermingstiltak skal være ferdigstilt før det gis midlertidig brukstillatelse for bebyggelsen.</w:t>
      </w:r>
    </w:p>
    <w:p w14:paraId="6A99B53E" w14:textId="77777777" w:rsidR="001B78D6" w:rsidRDefault="001B78D6">
      <w:pPr>
        <w:rPr>
          <w:color w:val="000000" w:themeColor="text1"/>
        </w:rPr>
      </w:pPr>
    </w:p>
    <w:p w14:paraId="25CAF1F4" w14:textId="77777777" w:rsidR="001B42C9" w:rsidRDefault="001B42C9" w:rsidP="00D90BA0">
      <w:pPr>
        <w:pStyle w:val="Overskrift3"/>
        <w:ind w:hanging="112"/>
      </w:pPr>
      <w:r w:rsidRPr="001B42C9">
        <w:t>Refleksjonsstøy</w:t>
      </w:r>
    </w:p>
    <w:p w14:paraId="75B0F3BB" w14:textId="14785BD0" w:rsidR="001B42C9" w:rsidRDefault="001B42C9" w:rsidP="001B42C9">
      <w:r w:rsidRPr="001B42C9">
        <w:t>I felt med fasader mot E18 skal fasadeutforming og materiale sikres mot refleksjonsstøy.</w:t>
      </w:r>
      <w:r w:rsidR="002A737C">
        <w:t xml:space="preserve"> Løsninger skal fremgå i støyutredning og i </w:t>
      </w:r>
      <w:r w:rsidR="0012245A">
        <w:t>ramme</w:t>
      </w:r>
      <w:r w:rsidR="002A737C">
        <w:t>søknad.</w:t>
      </w:r>
    </w:p>
    <w:p w14:paraId="208341D3" w14:textId="77777777" w:rsidR="003812E0" w:rsidRDefault="003812E0" w:rsidP="001B42C9"/>
    <w:p w14:paraId="6680FCEA" w14:textId="77777777" w:rsidR="003812E0" w:rsidRDefault="003812E0" w:rsidP="003812E0">
      <w:pPr>
        <w:pStyle w:val="Overskrift3"/>
        <w:ind w:hanging="112"/>
      </w:pPr>
      <w:r>
        <w:t>Støy i anleggsperioden</w:t>
      </w:r>
    </w:p>
    <w:p w14:paraId="7D737EDC" w14:textId="77777777" w:rsidR="003812E0" w:rsidRDefault="003812E0" w:rsidP="003812E0">
      <w:r>
        <w:t>For anleggsvirksomhet skal støybegrensningene i «Forskrift om begrensning av støy i Oslo kommune» legges til grunn.</w:t>
      </w:r>
    </w:p>
    <w:p w14:paraId="52D6C6AA" w14:textId="77777777" w:rsidR="001B42C9" w:rsidRPr="00C20A00" w:rsidRDefault="001B42C9" w:rsidP="003812E0">
      <w:pPr>
        <w:ind w:left="0"/>
      </w:pPr>
    </w:p>
    <w:p w14:paraId="149054A2" w14:textId="77777777" w:rsidR="007939BF" w:rsidRPr="00C20A00" w:rsidRDefault="007939BF" w:rsidP="00D90BA0">
      <w:pPr>
        <w:pStyle w:val="Overskrift3"/>
        <w:ind w:hanging="112"/>
      </w:pPr>
      <w:r w:rsidRPr="00C20A00">
        <w:t>Luftkvalitet</w:t>
      </w:r>
      <w:r w:rsidR="000E0AB7" w:rsidRPr="00C20A00">
        <w:t xml:space="preserve"> </w:t>
      </w:r>
    </w:p>
    <w:p w14:paraId="000B7B69" w14:textId="77777777" w:rsidR="00B609D2" w:rsidRDefault="00B609D2" w:rsidP="00B609D2">
      <w:r>
        <w:t>Retningslinje for behandling av luftkvalitet i arealplanleggingen T-1520 skal legges til grunn for samtlige tiltak i planområdet. I rød sone tillates ikke boliger eller andre formål som er følsomme for luftforurensning.</w:t>
      </w:r>
    </w:p>
    <w:p w14:paraId="538A133B" w14:textId="77777777" w:rsidR="00E40951" w:rsidRDefault="00E40951" w:rsidP="00FD7AFF">
      <w:pPr>
        <w:ind w:left="0"/>
        <w:rPr>
          <w:color w:val="000000" w:themeColor="text1"/>
        </w:rPr>
      </w:pPr>
    </w:p>
    <w:p w14:paraId="73109F17" w14:textId="77777777" w:rsidR="00E40951" w:rsidRPr="00C20A00" w:rsidRDefault="00E40951" w:rsidP="00E40951">
      <w:pPr>
        <w:pStyle w:val="Overskrift2"/>
      </w:pPr>
      <w:r w:rsidRPr="00C20A00">
        <w:t>Kulturminner</w:t>
      </w:r>
    </w:p>
    <w:p w14:paraId="5FB428F8" w14:textId="77777777" w:rsidR="000E65FF" w:rsidRDefault="00060A62" w:rsidP="00B609D2">
      <w:r w:rsidRPr="00783989">
        <w:t xml:space="preserve">Høn gårdstun og </w:t>
      </w:r>
      <w:proofErr w:type="spellStart"/>
      <w:r w:rsidRPr="00783989">
        <w:t>Fålabrua</w:t>
      </w:r>
      <w:proofErr w:type="spellEnd"/>
      <w:r w:rsidRPr="00783989">
        <w:t xml:space="preserve"> skal bevares som kulturmiljøer/kulturminner. </w:t>
      </w:r>
    </w:p>
    <w:p w14:paraId="1D94966D" w14:textId="77777777" w:rsidR="000E65FF" w:rsidRDefault="000E65FF" w:rsidP="00B609D2"/>
    <w:p w14:paraId="685B8F63" w14:textId="77777777" w:rsidR="006B6866" w:rsidRDefault="00060A62" w:rsidP="00B609D2">
      <w:r w:rsidRPr="00783989">
        <w:t>For øvrige</w:t>
      </w:r>
      <w:r w:rsidRPr="00B609D2">
        <w:t xml:space="preserve"> </w:t>
      </w:r>
      <w:r w:rsidR="00B609D2" w:rsidRPr="00B609D2">
        <w:t>registrerte kulturminner må det søkes dispensasjon iht. kulturminneloven § 8, 4.ledd fra vilkår om en arkeologisk utgravning av kulturminnene</w:t>
      </w:r>
      <w:r w:rsidR="00DD59FA">
        <w:t>, Jfr.§ 11.2</w:t>
      </w:r>
      <w:r w:rsidR="00B609D2" w:rsidRPr="00B609D2">
        <w:t xml:space="preserve">. </w:t>
      </w:r>
    </w:p>
    <w:p w14:paraId="1B98C739" w14:textId="77777777" w:rsidR="002748CA" w:rsidRDefault="002748CA" w:rsidP="00B609D2"/>
    <w:p w14:paraId="4F1F8BA8" w14:textId="77777777" w:rsidR="002748CA" w:rsidRDefault="002748CA" w:rsidP="002748CA">
      <w:r>
        <w:t>Dersom det under anleggsarbeider treffes på automatisk fredete kulturminner</w:t>
      </w:r>
    </w:p>
    <w:p w14:paraId="083D7D7B" w14:textId="77777777" w:rsidR="002748CA" w:rsidRDefault="002748CA" w:rsidP="002748CA">
      <w:r>
        <w:t>eksempelvis i form av helleristninger, brent leire, keramikk, flint, groper med</w:t>
      </w:r>
    </w:p>
    <w:p w14:paraId="3A039C2B" w14:textId="77777777" w:rsidR="002748CA" w:rsidRDefault="002748CA" w:rsidP="002748CA">
      <w:r>
        <w:t>trekull og/eller brent stein etc. skal arbeidet øyeblikkelig stanses og</w:t>
      </w:r>
    </w:p>
    <w:p w14:paraId="378AF836" w14:textId="77777777" w:rsidR="002748CA" w:rsidRDefault="002748CA" w:rsidP="002748CA">
      <w:r>
        <w:t xml:space="preserve">Fylkeskonservatoren varsles, jf. Lov om kulturminner av 9.6.1978 </w:t>
      </w:r>
      <w:proofErr w:type="spellStart"/>
      <w:proofErr w:type="gramStart"/>
      <w:r>
        <w:t>nr</w:t>
      </w:r>
      <w:proofErr w:type="spellEnd"/>
      <w:r>
        <w:t xml:space="preserve"> .</w:t>
      </w:r>
      <w:proofErr w:type="gramEnd"/>
      <w:r>
        <w:t>50, § 8.</w:t>
      </w:r>
    </w:p>
    <w:p w14:paraId="700B3CF4" w14:textId="77777777" w:rsidR="008460DB" w:rsidRDefault="008460DB" w:rsidP="002748CA"/>
    <w:p w14:paraId="7A2E4490" w14:textId="77777777" w:rsidR="008460DB" w:rsidRDefault="008460DB" w:rsidP="002748CA"/>
    <w:p w14:paraId="5C09461E" w14:textId="77777777" w:rsidR="008460DB" w:rsidRDefault="008460DB" w:rsidP="002748CA"/>
    <w:p w14:paraId="6AD3C5D6" w14:textId="77777777" w:rsidR="008460DB" w:rsidRPr="0043734C" w:rsidRDefault="008460DB" w:rsidP="002748CA"/>
    <w:p w14:paraId="6960FA3E" w14:textId="77777777" w:rsidR="007C33A9" w:rsidRDefault="007C33A9" w:rsidP="00732510">
      <w:pPr>
        <w:ind w:left="0"/>
      </w:pPr>
    </w:p>
    <w:p w14:paraId="486D196E" w14:textId="77777777" w:rsidR="007C33A9" w:rsidRPr="0043734C" w:rsidRDefault="007C33A9" w:rsidP="00D90BA0">
      <w:pPr>
        <w:pStyle w:val="Overskrift2"/>
      </w:pPr>
      <w:r>
        <w:lastRenderedPageBreak/>
        <w:t>Urbant jordskifte</w:t>
      </w:r>
    </w:p>
    <w:p w14:paraId="1C7562EF" w14:textId="77777777" w:rsidR="004E7448" w:rsidRPr="004E7448" w:rsidRDefault="004E7448" w:rsidP="004E7448">
      <w:pPr>
        <w:pStyle w:val="Brdtekst"/>
        <w:spacing w:before="69"/>
        <w:ind w:right="361"/>
      </w:pPr>
      <w:r w:rsidRPr="004E7448">
        <w:t>Arealverdier og kostnader ved ulike felles tiltak innenfor planområdet fordeles etter prinsipp for fordeling av planskapt netto verdiøkning</w:t>
      </w:r>
      <w:r>
        <w:t xml:space="preserve"> jf. jordskifteloven </w:t>
      </w:r>
      <w:proofErr w:type="spellStart"/>
      <w:r>
        <w:t>kap</w:t>
      </w:r>
      <w:proofErr w:type="spellEnd"/>
      <w:r>
        <w:t xml:space="preserve">. 3 V. </w:t>
      </w:r>
      <w:r w:rsidRPr="004E7448">
        <w:t xml:space="preserve">Dette gjelder innenfor følgende felt: </w:t>
      </w:r>
    </w:p>
    <w:p w14:paraId="5E6139B9" w14:textId="77777777" w:rsidR="004E7448" w:rsidRDefault="004E7448" w:rsidP="004E7448">
      <w:pPr>
        <w:ind w:firstLine="424"/>
        <w:jc w:val="both"/>
        <w:rPr>
          <w:u w:val="single"/>
        </w:rPr>
      </w:pPr>
      <w:r>
        <w:rPr>
          <w:u w:val="single"/>
        </w:rPr>
        <w:t>Landås</w:t>
      </w:r>
    </w:p>
    <w:p w14:paraId="52F0524F" w14:textId="77777777" w:rsidR="004E7448" w:rsidRDefault="004E7448" w:rsidP="004E7448">
      <w:pPr>
        <w:ind w:firstLine="424"/>
        <w:jc w:val="both"/>
      </w:pPr>
      <w:r>
        <w:t xml:space="preserve">Felt L1 og L7-L8 </w:t>
      </w:r>
      <w:r>
        <w:tab/>
        <w:t>Bolig (frittliggende/konsentrert småhusbebyggelse)</w:t>
      </w:r>
    </w:p>
    <w:p w14:paraId="68929450" w14:textId="77777777" w:rsidR="004E7448" w:rsidRDefault="004E7448" w:rsidP="004E7448">
      <w:pPr>
        <w:ind w:firstLine="424"/>
        <w:jc w:val="both"/>
      </w:pPr>
      <w:r>
        <w:t>Felt L2-L6</w:t>
      </w:r>
      <w:r>
        <w:tab/>
      </w:r>
      <w:r>
        <w:tab/>
        <w:t>Bolig (blokkbebyggelse)</w:t>
      </w:r>
    </w:p>
    <w:p w14:paraId="5A50A551" w14:textId="77777777" w:rsidR="004E7448" w:rsidRDefault="004E7448" w:rsidP="004E7448">
      <w:pPr>
        <w:ind w:firstLine="424"/>
        <w:jc w:val="both"/>
      </w:pPr>
      <w:r>
        <w:t>Felt Lek 1</w:t>
      </w:r>
      <w:r>
        <w:tab/>
      </w:r>
      <w:r>
        <w:tab/>
        <w:t>Felles lekeplass</w:t>
      </w:r>
    </w:p>
    <w:p w14:paraId="62E2EF9D" w14:textId="77777777" w:rsidR="004E7448" w:rsidRDefault="004E7448" w:rsidP="004E7448">
      <w:pPr>
        <w:ind w:firstLine="424"/>
        <w:jc w:val="both"/>
      </w:pPr>
      <w:r>
        <w:t>Felt BRE1</w:t>
      </w:r>
      <w:r>
        <w:tab/>
      </w:r>
      <w:r>
        <w:tab/>
        <w:t>Renovasjonsanlegg (returpunkt kildesortering)</w:t>
      </w:r>
    </w:p>
    <w:p w14:paraId="370F360C" w14:textId="77777777" w:rsidR="004E7448" w:rsidRDefault="004E7448" w:rsidP="004E7448">
      <w:pPr>
        <w:ind w:firstLine="424"/>
        <w:jc w:val="both"/>
      </w:pPr>
      <w:r>
        <w:t>Felt f_SGT2</w:t>
      </w:r>
      <w:r>
        <w:tab/>
      </w:r>
      <w:r>
        <w:tab/>
      </w:r>
      <w:r w:rsidR="00D02A53">
        <w:t>Gatetun</w:t>
      </w:r>
    </w:p>
    <w:p w14:paraId="5D99464B" w14:textId="77777777" w:rsidR="004E7448" w:rsidRDefault="004E7448" w:rsidP="004E7448">
      <w:pPr>
        <w:ind w:firstLine="424"/>
      </w:pPr>
    </w:p>
    <w:p w14:paraId="5C2AA694" w14:textId="77777777" w:rsidR="004E7448" w:rsidRDefault="004E7448" w:rsidP="004E7448">
      <w:pPr>
        <w:ind w:firstLine="424"/>
        <w:jc w:val="both"/>
        <w:rPr>
          <w:u w:val="single"/>
        </w:rPr>
      </w:pPr>
      <w:r>
        <w:rPr>
          <w:u w:val="single"/>
        </w:rPr>
        <w:t>Høn</w:t>
      </w:r>
    </w:p>
    <w:p w14:paraId="6B4554DA" w14:textId="77777777" w:rsidR="004E7448" w:rsidRDefault="004E7448" w:rsidP="004E7448">
      <w:pPr>
        <w:ind w:firstLine="424"/>
        <w:jc w:val="both"/>
      </w:pPr>
      <w:r>
        <w:t xml:space="preserve">Felt H1 </w:t>
      </w:r>
      <w:r>
        <w:tab/>
      </w:r>
      <w:r>
        <w:tab/>
      </w:r>
      <w:r>
        <w:tab/>
        <w:t>Undervisning og idrett</w:t>
      </w:r>
    </w:p>
    <w:p w14:paraId="5DD52E46" w14:textId="77777777" w:rsidR="004E7448" w:rsidRDefault="004E7448" w:rsidP="004E7448">
      <w:pPr>
        <w:ind w:firstLine="424"/>
        <w:jc w:val="both"/>
      </w:pPr>
      <w:r>
        <w:t xml:space="preserve">Felt H2 </w:t>
      </w:r>
      <w:r>
        <w:tab/>
      </w:r>
      <w:r>
        <w:tab/>
      </w:r>
      <w:r>
        <w:tab/>
        <w:t>Barnehage</w:t>
      </w:r>
    </w:p>
    <w:p w14:paraId="565D0FAA" w14:textId="77777777" w:rsidR="004E7448" w:rsidRDefault="004E7448" w:rsidP="004E7448">
      <w:pPr>
        <w:ind w:firstLine="424"/>
        <w:jc w:val="both"/>
      </w:pPr>
      <w:r>
        <w:t xml:space="preserve">Felt H3-H4 </w:t>
      </w:r>
      <w:r>
        <w:tab/>
      </w:r>
      <w:r>
        <w:tab/>
        <w:t>Bolig, forretning og offentlig/privat tjenesteyting</w:t>
      </w:r>
    </w:p>
    <w:p w14:paraId="4B2EDD99" w14:textId="77777777" w:rsidR="004E7448" w:rsidRDefault="004E7448" w:rsidP="004E7448">
      <w:pPr>
        <w:ind w:firstLine="424"/>
        <w:jc w:val="both"/>
      </w:pPr>
      <w:r>
        <w:t>Felt H5-H8</w:t>
      </w:r>
      <w:r>
        <w:tab/>
      </w:r>
      <w:r>
        <w:tab/>
        <w:t>Bolig (blokkbebyggelse)</w:t>
      </w:r>
    </w:p>
    <w:p w14:paraId="5FF8258D" w14:textId="77777777" w:rsidR="004E7448" w:rsidRDefault="004E7448" w:rsidP="004E7448">
      <w:pPr>
        <w:ind w:left="296" w:firstLine="412"/>
        <w:jc w:val="both"/>
      </w:pPr>
      <w:r>
        <w:t>Felt H9-H10</w:t>
      </w:r>
      <w:r>
        <w:tab/>
      </w:r>
      <w:r>
        <w:tab/>
        <w:t>Bolig (frittliggende/konsentrert småhusbebyggelse)</w:t>
      </w:r>
    </w:p>
    <w:p w14:paraId="4DC56C70" w14:textId="77777777" w:rsidR="004E7448" w:rsidRDefault="004E7448" w:rsidP="004E7448">
      <w:pPr>
        <w:ind w:left="296" w:firstLine="412"/>
        <w:jc w:val="both"/>
      </w:pPr>
      <w:r>
        <w:t>Felt o_ST1</w:t>
      </w:r>
      <w:r>
        <w:tab/>
      </w:r>
      <w:r>
        <w:tab/>
        <w:t>Torg</w:t>
      </w:r>
    </w:p>
    <w:p w14:paraId="29DDD2D7" w14:textId="77777777" w:rsidR="004E7448" w:rsidRDefault="004E7448" w:rsidP="004E7448">
      <w:pPr>
        <w:ind w:firstLine="424"/>
        <w:jc w:val="both"/>
      </w:pPr>
    </w:p>
    <w:p w14:paraId="3DEE46E4" w14:textId="77777777" w:rsidR="004E7448" w:rsidRDefault="004E7448" w:rsidP="004E7448">
      <w:pPr>
        <w:ind w:firstLine="424"/>
        <w:jc w:val="both"/>
        <w:rPr>
          <w:u w:val="single"/>
        </w:rPr>
      </w:pPr>
      <w:proofErr w:type="spellStart"/>
      <w:r>
        <w:rPr>
          <w:u w:val="single"/>
        </w:rPr>
        <w:t>Fusdalskogen</w:t>
      </w:r>
      <w:proofErr w:type="spellEnd"/>
    </w:p>
    <w:p w14:paraId="792268EC" w14:textId="77777777" w:rsidR="004E7448" w:rsidRDefault="004E7448" w:rsidP="004E7448">
      <w:pPr>
        <w:ind w:firstLine="424"/>
        <w:jc w:val="both"/>
      </w:pPr>
      <w:r>
        <w:t>Felt F1</w:t>
      </w:r>
      <w:r w:rsidR="00D32174">
        <w:t xml:space="preserve"> – F3</w:t>
      </w:r>
      <w:r w:rsidR="00D02A53">
        <w:tab/>
      </w:r>
      <w:r w:rsidR="00D02A53">
        <w:tab/>
      </w:r>
      <w:r>
        <w:t>Bolig, forretning og offentlig/privat tjenesteyting</w:t>
      </w:r>
    </w:p>
    <w:p w14:paraId="38202C9B" w14:textId="77777777" w:rsidR="004E7448" w:rsidRDefault="004E7448" w:rsidP="004E7448">
      <w:pPr>
        <w:ind w:firstLine="424"/>
        <w:jc w:val="both"/>
      </w:pPr>
      <w:r>
        <w:t xml:space="preserve">Felt </w:t>
      </w:r>
      <w:r w:rsidR="00D32174">
        <w:t>F4 og F5</w:t>
      </w:r>
      <w:r w:rsidR="00D32174">
        <w:tab/>
      </w:r>
      <w:r w:rsidR="00D32174">
        <w:tab/>
      </w:r>
      <w:r>
        <w:t>Bolig (blokkbebyggelse)</w:t>
      </w:r>
    </w:p>
    <w:p w14:paraId="455C0E59" w14:textId="77777777" w:rsidR="004E7448" w:rsidRDefault="004E7448" w:rsidP="004E7448">
      <w:pPr>
        <w:ind w:firstLine="424"/>
        <w:jc w:val="both"/>
      </w:pPr>
      <w:r>
        <w:t>Felt Lek 2</w:t>
      </w:r>
      <w:r>
        <w:tab/>
      </w:r>
      <w:r>
        <w:tab/>
        <w:t>Offentlig lekeplass</w:t>
      </w:r>
    </w:p>
    <w:p w14:paraId="779F5694" w14:textId="77777777" w:rsidR="004E7448" w:rsidRDefault="004E7448" w:rsidP="004E7448">
      <w:pPr>
        <w:ind w:firstLine="424"/>
        <w:jc w:val="both"/>
      </w:pPr>
      <w:r>
        <w:t>Felt K1</w:t>
      </w:r>
      <w:r>
        <w:tab/>
      </w:r>
      <w:r>
        <w:tab/>
      </w:r>
      <w:r>
        <w:tab/>
        <w:t xml:space="preserve">Terminal for stasjonært </w:t>
      </w:r>
      <w:proofErr w:type="spellStart"/>
      <w:r>
        <w:t>avfallssug</w:t>
      </w:r>
      <w:proofErr w:type="spellEnd"/>
      <w:r w:rsidR="00CC403F">
        <w:t>/lekeplass</w:t>
      </w:r>
    </w:p>
    <w:p w14:paraId="36C95B56" w14:textId="77777777" w:rsidR="004E7448" w:rsidRDefault="004E7448" w:rsidP="004E7448">
      <w:pPr>
        <w:ind w:left="0"/>
      </w:pPr>
    </w:p>
    <w:p w14:paraId="65C1B78D" w14:textId="77777777" w:rsidR="004E7448" w:rsidRPr="004E7448" w:rsidRDefault="004E7448" w:rsidP="004E7448">
      <w:pPr>
        <w:ind w:firstLine="424"/>
        <w:jc w:val="both"/>
        <w:rPr>
          <w:u w:val="single"/>
        </w:rPr>
      </w:pPr>
      <w:r w:rsidRPr="004E7448">
        <w:rPr>
          <w:u w:val="single"/>
        </w:rPr>
        <w:t xml:space="preserve">Felles for flere områder </w:t>
      </w:r>
    </w:p>
    <w:p w14:paraId="53AB76BC" w14:textId="77777777" w:rsidR="004E7448" w:rsidRDefault="004E7448" w:rsidP="004E7448">
      <w:pPr>
        <w:ind w:firstLine="424"/>
      </w:pPr>
      <w:r>
        <w:t xml:space="preserve">Felt </w:t>
      </w:r>
      <w:proofErr w:type="spellStart"/>
      <w:r>
        <w:t>o_G</w:t>
      </w:r>
      <w:proofErr w:type="spellEnd"/>
      <w:r>
        <w:t xml:space="preserve"> 1 – 9</w:t>
      </w:r>
      <w:r>
        <w:tab/>
      </w:r>
      <w:r>
        <w:tab/>
        <w:t>Grunnstruktur</w:t>
      </w:r>
    </w:p>
    <w:p w14:paraId="73F6F451" w14:textId="77777777" w:rsidR="004E7448" w:rsidRDefault="004E7448" w:rsidP="004E7448">
      <w:pPr>
        <w:ind w:firstLine="424"/>
      </w:pPr>
      <w:r>
        <w:t xml:space="preserve">Felt </w:t>
      </w:r>
      <w:proofErr w:type="spellStart"/>
      <w:r>
        <w:t>o_GN</w:t>
      </w:r>
      <w:proofErr w:type="spellEnd"/>
      <w:r>
        <w:t xml:space="preserve"> 1-4</w:t>
      </w:r>
      <w:r>
        <w:tab/>
      </w:r>
      <w:r>
        <w:tab/>
        <w:t>Naturområde</w:t>
      </w:r>
    </w:p>
    <w:p w14:paraId="6407C873" w14:textId="77777777" w:rsidR="004E7448" w:rsidRDefault="004E7448" w:rsidP="004E7448">
      <w:pPr>
        <w:ind w:firstLine="424"/>
      </w:pPr>
      <w:r>
        <w:t>o SV1-4</w:t>
      </w:r>
      <w:r>
        <w:tab/>
      </w:r>
      <w:r>
        <w:tab/>
        <w:t>Veg</w:t>
      </w:r>
    </w:p>
    <w:p w14:paraId="19A1DBE4" w14:textId="77777777" w:rsidR="004E7448" w:rsidRDefault="004E7448" w:rsidP="004E7448">
      <w:pPr>
        <w:ind w:firstLine="424"/>
      </w:pPr>
      <w:r>
        <w:t>o_SGS1-4</w:t>
      </w:r>
      <w:r>
        <w:tab/>
      </w:r>
      <w:r>
        <w:tab/>
        <w:t>gang/sykkelveg</w:t>
      </w:r>
    </w:p>
    <w:p w14:paraId="717D73D2" w14:textId="77777777" w:rsidR="004E7448" w:rsidRDefault="004E7448" w:rsidP="004E7448">
      <w:pPr>
        <w:ind w:firstLine="424"/>
        <w:jc w:val="both"/>
      </w:pPr>
      <w:r>
        <w:t xml:space="preserve">o_JB1-2 </w:t>
      </w:r>
      <w:r>
        <w:tab/>
      </w:r>
      <w:r>
        <w:tab/>
        <w:t xml:space="preserve">Jernbaneformål </w:t>
      </w:r>
    </w:p>
    <w:p w14:paraId="74D12FC1" w14:textId="77777777" w:rsidR="00F63A56" w:rsidRPr="0043734C" w:rsidRDefault="005E6102" w:rsidP="00C8555C">
      <w:r>
        <w:br/>
      </w:r>
    </w:p>
    <w:p w14:paraId="1821F1AE" w14:textId="77777777" w:rsidR="005D5F7B" w:rsidRPr="0043734C" w:rsidRDefault="00E00B96" w:rsidP="00C8555C">
      <w:pPr>
        <w:pStyle w:val="Overskrift1"/>
        <w:rPr>
          <w:color w:val="000000" w:themeColor="text1"/>
        </w:rPr>
      </w:pPr>
      <w:bookmarkStart w:id="7" w:name="_Toc523324416"/>
      <w:r w:rsidRPr="0043734C">
        <w:rPr>
          <w:color w:val="000000" w:themeColor="text1"/>
        </w:rPr>
        <w:t>Bebyggelse og anlegg</w:t>
      </w:r>
      <w:bookmarkEnd w:id="7"/>
    </w:p>
    <w:p w14:paraId="69416FB5" w14:textId="77777777" w:rsidR="007377C7" w:rsidRPr="0043734C" w:rsidRDefault="00556218" w:rsidP="006C5EAD">
      <w:pPr>
        <w:pStyle w:val="Overskrift3"/>
        <w:numPr>
          <w:ilvl w:val="0"/>
          <w:numId w:val="0"/>
        </w:numPr>
        <w:ind w:left="680" w:hanging="396"/>
        <w:rPr>
          <w:strike/>
        </w:rPr>
      </w:pPr>
      <w:r w:rsidRPr="0043734C">
        <w:rPr>
          <w:strike/>
        </w:rPr>
        <w:t xml:space="preserve"> </w:t>
      </w:r>
    </w:p>
    <w:p w14:paraId="0E67683F" w14:textId="77777777" w:rsidR="003A7705" w:rsidRPr="003A7705" w:rsidRDefault="003A7705" w:rsidP="003A7705">
      <w:pPr>
        <w:pStyle w:val="Overskrift2"/>
      </w:pPr>
      <w:r>
        <w:t>Felles</w:t>
      </w:r>
    </w:p>
    <w:p w14:paraId="3016E52C" w14:textId="77777777" w:rsidR="003A7705" w:rsidRPr="0043734C" w:rsidRDefault="003A7705" w:rsidP="003A7705">
      <w:pPr>
        <w:pStyle w:val="Overskrift3"/>
        <w:ind w:hanging="112"/>
      </w:pPr>
      <w:r w:rsidRPr="0043734C">
        <w:t>Grad av utnytting</w:t>
      </w:r>
    </w:p>
    <w:p w14:paraId="796289DE" w14:textId="77777777" w:rsidR="003A7705" w:rsidRDefault="003A7705" w:rsidP="003A7705">
      <w:r>
        <w:t xml:space="preserve">Innen områdene er grad av utnytting angitt i bestemmelsene for det enkelte felt med maksimum bruksareal = m2 BRA. </w:t>
      </w:r>
    </w:p>
    <w:p w14:paraId="54501564" w14:textId="77777777" w:rsidR="003A7705" w:rsidRDefault="003A7705" w:rsidP="003A7705"/>
    <w:p w14:paraId="1F516E07" w14:textId="77777777" w:rsidR="003A7705" w:rsidRDefault="003A7705" w:rsidP="003A7705">
      <w:r>
        <w:t>Areal under og delvis under terreng til parkering, sykkelparkering, heiser/trapper, boder og tekniske rom regnes ikke med i BRA.</w:t>
      </w:r>
    </w:p>
    <w:p w14:paraId="11F6CE13" w14:textId="77777777" w:rsidR="003A7705" w:rsidRDefault="003A7705" w:rsidP="003A7705"/>
    <w:p w14:paraId="444C65FA" w14:textId="77777777" w:rsidR="003A7705" w:rsidRDefault="003A7705" w:rsidP="003A7705">
      <w:r>
        <w:t>Det skal ikke regnes teoretiske plan for høye innvendige rom.</w:t>
      </w:r>
    </w:p>
    <w:p w14:paraId="41F0EEB4" w14:textId="77777777" w:rsidR="003A7705" w:rsidRDefault="003A7705" w:rsidP="003A7705"/>
    <w:p w14:paraId="530242C9" w14:textId="77777777" w:rsidR="003A7705" w:rsidRDefault="003A7705" w:rsidP="003A7705">
      <w:r>
        <w:t>Deler av overbygde eller utkragede svalganger som ligger mer enn 1,0 m innenfor ytterkant av dekket i etasjen over, legges til bruksarealet.</w:t>
      </w:r>
    </w:p>
    <w:p w14:paraId="18C8F93B" w14:textId="77777777" w:rsidR="003A7705" w:rsidRPr="00B609D2" w:rsidRDefault="003A7705" w:rsidP="003A7705"/>
    <w:p w14:paraId="710E0899" w14:textId="77777777" w:rsidR="003A7705" w:rsidRPr="0043734C" w:rsidRDefault="003A7705" w:rsidP="003A7705">
      <w:pPr>
        <w:pStyle w:val="Overskrift3"/>
        <w:ind w:hanging="112"/>
      </w:pPr>
      <w:r w:rsidRPr="0043734C">
        <w:t>Høyder</w:t>
      </w:r>
    </w:p>
    <w:p w14:paraId="426CD051" w14:textId="77777777" w:rsidR="003A7705" w:rsidRPr="00B5522E" w:rsidRDefault="003A7705" w:rsidP="00A60C81">
      <w:r w:rsidRPr="00B5522E">
        <w:t xml:space="preserve">Bebyggelsens </w:t>
      </w:r>
      <w:r w:rsidR="004A620A" w:rsidRPr="00B5522E">
        <w:t>gesimshøyde</w:t>
      </w:r>
      <w:r w:rsidRPr="00B5522E">
        <w:t xml:space="preserve"> skal ikke overstige </w:t>
      </w:r>
      <w:proofErr w:type="spellStart"/>
      <w:r w:rsidRPr="00B5522E">
        <w:t>kotehø</w:t>
      </w:r>
      <w:r w:rsidR="00A60C81" w:rsidRPr="00B5522E">
        <w:t>yder</w:t>
      </w:r>
      <w:proofErr w:type="spellEnd"/>
      <w:r w:rsidR="00A60C81" w:rsidRPr="00B5522E">
        <w:t xml:space="preserve"> som er vist på plankartet. </w:t>
      </w:r>
      <w:r w:rsidRPr="00B5522E">
        <w:t>Heissjakt, trappehus o</w:t>
      </w:r>
      <w:r w:rsidR="008241D4" w:rsidRPr="00B5522E">
        <w:t>g tekniske rom tillates oppført</w:t>
      </w:r>
      <w:r w:rsidRPr="00B5522E">
        <w:t xml:space="preserve"> </w:t>
      </w:r>
      <w:r w:rsidR="004A620A" w:rsidRPr="00B5522E">
        <w:t>inntil 4 meter over maksimal gesimshøyde</w:t>
      </w:r>
      <w:r w:rsidRPr="00B5522E">
        <w:t xml:space="preserve">. Øverste tak begrenses til 20 % av underliggende </w:t>
      </w:r>
      <w:r w:rsidR="005E6102" w:rsidRPr="00B5522E">
        <w:t>hoved</w:t>
      </w:r>
      <w:r w:rsidRPr="00B5522E">
        <w:t xml:space="preserve">etasje, ikke medregnet parapet. </w:t>
      </w:r>
    </w:p>
    <w:p w14:paraId="63807B48" w14:textId="77777777" w:rsidR="003A7705" w:rsidRPr="00B5522E" w:rsidRDefault="003A7705" w:rsidP="003A7705"/>
    <w:p w14:paraId="53065A6A" w14:textId="77777777" w:rsidR="00473D1B" w:rsidRPr="00B5522E" w:rsidRDefault="003A7705" w:rsidP="00473D1B">
      <w:r w:rsidRPr="00B5522E">
        <w:t>For felt L1</w:t>
      </w:r>
      <w:r w:rsidR="00FA78D8" w:rsidRPr="00B5522E">
        <w:t xml:space="preserve"> og H9</w:t>
      </w:r>
      <w:r w:rsidR="002748CA" w:rsidRPr="00B5522E">
        <w:t xml:space="preserve"> tillates bygg oppført </w:t>
      </w:r>
      <w:r w:rsidR="004A620A" w:rsidRPr="00B5522E">
        <w:t>innenfor maksimal</w:t>
      </w:r>
      <w:r w:rsidRPr="00B5522E">
        <w:t xml:space="preserve"> </w:t>
      </w:r>
      <w:r w:rsidR="00DB0248" w:rsidRPr="00B5522E">
        <w:t>gesims</w:t>
      </w:r>
      <w:r w:rsidR="004A620A" w:rsidRPr="00B5522E">
        <w:t>høyde angitt på plankartet</w:t>
      </w:r>
      <w:r w:rsidR="00DB0248" w:rsidRPr="00B5522E">
        <w:t>.</w:t>
      </w:r>
      <w:r w:rsidR="004A620A" w:rsidRPr="00B5522E">
        <w:t xml:space="preserve"> Det tillates ikke </w:t>
      </w:r>
      <w:proofErr w:type="spellStart"/>
      <w:r w:rsidR="004A620A" w:rsidRPr="00B5522E">
        <w:t>takoppbygg</w:t>
      </w:r>
      <w:proofErr w:type="spellEnd"/>
      <w:r w:rsidR="004A620A" w:rsidRPr="00B5522E">
        <w:t xml:space="preserve"> ut over angitt høyde.</w:t>
      </w:r>
      <w:r w:rsidR="00DB0248" w:rsidRPr="00B5522E">
        <w:t xml:space="preserve"> </w:t>
      </w:r>
      <w:r w:rsidRPr="00B5522E">
        <w:t xml:space="preserve"> </w:t>
      </w:r>
    </w:p>
    <w:p w14:paraId="35C76582" w14:textId="77777777" w:rsidR="003A7705" w:rsidRPr="00B5522E" w:rsidRDefault="003A7705" w:rsidP="003A7705"/>
    <w:p w14:paraId="3D8DED44" w14:textId="77777777" w:rsidR="003A7705" w:rsidRPr="00B5522E" w:rsidRDefault="003A7705" w:rsidP="003A7705">
      <w:r w:rsidRPr="00B5522E">
        <w:t xml:space="preserve">For felt L2 </w:t>
      </w:r>
      <w:r w:rsidR="00A60C81" w:rsidRPr="00B5522E">
        <w:t xml:space="preserve">skal bebyggelsens gesimshøyde skal ikke overstige </w:t>
      </w:r>
      <w:proofErr w:type="spellStart"/>
      <w:r w:rsidR="00A60C81" w:rsidRPr="00B5522E">
        <w:t>kotehøyder</w:t>
      </w:r>
      <w:proofErr w:type="spellEnd"/>
      <w:r w:rsidR="00A60C81" w:rsidRPr="00B5522E">
        <w:t xml:space="preserve"> som er vist på plankartet. H</w:t>
      </w:r>
      <w:r w:rsidR="00A966A4" w:rsidRPr="00B5522E">
        <w:t xml:space="preserve">eissjakt </w:t>
      </w:r>
      <w:r w:rsidR="008241D4" w:rsidRPr="00B5522E">
        <w:t xml:space="preserve">og trappehus </w:t>
      </w:r>
      <w:r w:rsidR="00A966A4" w:rsidRPr="00B5522E">
        <w:t xml:space="preserve">på inntil 6 m2 </w:t>
      </w:r>
      <w:r w:rsidRPr="00B5522E">
        <w:t>tillat</w:t>
      </w:r>
      <w:r w:rsidR="00A60C81" w:rsidRPr="00B5522E">
        <w:t xml:space="preserve">es oppført inntil </w:t>
      </w:r>
      <w:r w:rsidR="00A966A4" w:rsidRPr="00B5522E">
        <w:t>2</w:t>
      </w:r>
      <w:r w:rsidRPr="00B5522E">
        <w:t xml:space="preserve"> meter over maks høyde. Boligbebyggelse</w:t>
      </w:r>
      <w:r w:rsidR="00A966A4" w:rsidRPr="00B5522E">
        <w:t>n</w:t>
      </w:r>
      <w:r w:rsidRPr="00B5522E">
        <w:t xml:space="preserve"> skal trappe seg ned mot nabobebyggelse og </w:t>
      </w:r>
      <w:proofErr w:type="spellStart"/>
      <w:r w:rsidRPr="00B5522E">
        <w:t>hovedtakflate</w:t>
      </w:r>
      <w:proofErr w:type="spellEnd"/>
      <w:r w:rsidRPr="00B5522E">
        <w:t xml:space="preserve"> skal maksimalt utgjøre </w:t>
      </w:r>
      <w:proofErr w:type="gramStart"/>
      <w:r w:rsidRPr="00B5522E">
        <w:t>7</w:t>
      </w:r>
      <w:r w:rsidR="00A966A4" w:rsidRPr="00B5522E">
        <w:t>5%</w:t>
      </w:r>
      <w:proofErr w:type="gramEnd"/>
      <w:r w:rsidR="00A966A4" w:rsidRPr="00B5522E">
        <w:t xml:space="preserve"> av byggets grunnflate, dette gjelder ikke for byggene B1 og B4 som tillates med full toppetasje.</w:t>
      </w:r>
    </w:p>
    <w:p w14:paraId="08D416A8" w14:textId="77777777" w:rsidR="00564D2F" w:rsidRPr="00B5522E" w:rsidRDefault="00564D2F" w:rsidP="003A7705"/>
    <w:p w14:paraId="4B75F369" w14:textId="77777777" w:rsidR="00564D2F" w:rsidRPr="00B5522E" w:rsidRDefault="00564D2F" w:rsidP="003A7705">
      <w:r w:rsidRPr="00B5522E">
        <w:lastRenderedPageBreak/>
        <w:t xml:space="preserve">For </w:t>
      </w:r>
      <w:proofErr w:type="gramStart"/>
      <w:r w:rsidRPr="00B5522E">
        <w:t>de</w:t>
      </w:r>
      <w:proofErr w:type="gramEnd"/>
      <w:r w:rsidRPr="00B5522E">
        <w:t xml:space="preserve"> utbyggingsområder som omfattes av</w:t>
      </w:r>
      <w:r w:rsidR="00B5522E" w:rsidRPr="00B5522E">
        <w:t xml:space="preserve"> plankravet</w:t>
      </w:r>
      <w:r w:rsidR="00B5522E">
        <w:t>,</w:t>
      </w:r>
      <w:r w:rsidR="00B5522E" w:rsidRPr="00B5522E">
        <w:t xml:space="preserve"> jf. </w:t>
      </w:r>
      <w:r w:rsidRPr="00B5522E">
        <w:t>§ 5.2.</w:t>
      </w:r>
      <w:r w:rsidR="00B5522E" w:rsidRPr="00B5522E">
        <w:t>1,</w:t>
      </w:r>
      <w:r w:rsidRPr="00B5522E">
        <w:t xml:space="preserve"> fastsettes endelig byggehøyde gjennom ny detaljreguleringsplan. </w:t>
      </w:r>
    </w:p>
    <w:p w14:paraId="0707EED2" w14:textId="77777777" w:rsidR="005D6E09" w:rsidRDefault="005D6E09" w:rsidP="00FA78D8">
      <w:pPr>
        <w:ind w:left="0"/>
      </w:pPr>
    </w:p>
    <w:p w14:paraId="5661A270" w14:textId="77777777" w:rsidR="005D6E09" w:rsidRPr="0043734C" w:rsidRDefault="005D6E09" w:rsidP="005D6E09">
      <w:pPr>
        <w:pStyle w:val="Overskrift3"/>
        <w:ind w:hanging="112"/>
      </w:pPr>
      <w:r w:rsidRPr="0043734C">
        <w:t>Leilighetsfordeling og bokvalitet</w:t>
      </w:r>
    </w:p>
    <w:p w14:paraId="7AA18CB5" w14:textId="77777777" w:rsidR="005D6E09" w:rsidRPr="00B609D2" w:rsidRDefault="005D6E09" w:rsidP="005D6E09">
      <w:pPr>
        <w:rPr>
          <w:bCs/>
          <w:color w:val="000000" w:themeColor="text1"/>
        </w:rPr>
      </w:pPr>
      <w:r w:rsidRPr="00B609D2">
        <w:rPr>
          <w:bCs/>
          <w:color w:val="000000" w:themeColor="text1"/>
        </w:rPr>
        <w:t>B</w:t>
      </w:r>
      <w:r>
        <w:rPr>
          <w:bCs/>
          <w:color w:val="000000" w:themeColor="text1"/>
        </w:rPr>
        <w:t>oligstørrelsene for bebyggelsen</w:t>
      </w:r>
      <w:r w:rsidRPr="00B609D2">
        <w:rPr>
          <w:bCs/>
          <w:color w:val="000000" w:themeColor="text1"/>
        </w:rPr>
        <w:t xml:space="preserve"> innenfor hvert delområde skal fordeles på følgende måte:</w:t>
      </w:r>
      <w:r>
        <w:rPr>
          <w:bCs/>
          <w:color w:val="000000" w:themeColor="text1"/>
        </w:rPr>
        <w:t xml:space="preserve"> </w:t>
      </w:r>
    </w:p>
    <w:p w14:paraId="229FFCC8" w14:textId="77777777" w:rsidR="005D6E09" w:rsidRPr="00B609D2" w:rsidRDefault="005D6E09" w:rsidP="005D6E09">
      <w:pPr>
        <w:rPr>
          <w:bCs/>
          <w:color w:val="000000" w:themeColor="text1"/>
        </w:rPr>
      </w:pPr>
      <w:r w:rsidRPr="00B609D2">
        <w:rPr>
          <w:bCs/>
          <w:color w:val="000000" w:themeColor="text1"/>
        </w:rPr>
        <w:t>•</w:t>
      </w:r>
      <w:r w:rsidRPr="00B609D2">
        <w:rPr>
          <w:bCs/>
          <w:color w:val="000000" w:themeColor="text1"/>
        </w:rPr>
        <w:tab/>
      </w:r>
      <w:proofErr w:type="gramStart"/>
      <w:r w:rsidRPr="00B609D2">
        <w:rPr>
          <w:bCs/>
          <w:color w:val="000000" w:themeColor="text1"/>
        </w:rPr>
        <w:t>20%</w:t>
      </w:r>
      <w:proofErr w:type="gramEnd"/>
      <w:r w:rsidRPr="00B609D2">
        <w:rPr>
          <w:bCs/>
          <w:color w:val="000000" w:themeColor="text1"/>
        </w:rPr>
        <w:t xml:space="preserve"> av boenhetene skal være mindre enn 50 m2. </w:t>
      </w:r>
    </w:p>
    <w:p w14:paraId="6EB15667" w14:textId="77777777" w:rsidR="005D6E09" w:rsidRPr="00B609D2" w:rsidRDefault="005D6E09" w:rsidP="005D6E09">
      <w:pPr>
        <w:ind w:left="0" w:firstLine="284"/>
        <w:rPr>
          <w:bCs/>
          <w:color w:val="000000" w:themeColor="text1"/>
        </w:rPr>
      </w:pPr>
      <w:r w:rsidRPr="00B609D2">
        <w:rPr>
          <w:bCs/>
          <w:color w:val="000000" w:themeColor="text1"/>
        </w:rPr>
        <w:t>•</w:t>
      </w:r>
      <w:r w:rsidRPr="00B609D2">
        <w:rPr>
          <w:bCs/>
          <w:color w:val="000000" w:themeColor="text1"/>
        </w:rPr>
        <w:tab/>
      </w:r>
      <w:proofErr w:type="gramStart"/>
      <w:r w:rsidRPr="00B609D2">
        <w:rPr>
          <w:bCs/>
          <w:color w:val="000000" w:themeColor="text1"/>
        </w:rPr>
        <w:t>20%</w:t>
      </w:r>
      <w:proofErr w:type="gramEnd"/>
      <w:r w:rsidRPr="00B609D2">
        <w:rPr>
          <w:bCs/>
          <w:color w:val="000000" w:themeColor="text1"/>
        </w:rPr>
        <w:t xml:space="preserve"> av boenhetene skal være større enn 80 m2</w:t>
      </w:r>
      <w:r w:rsidRPr="00060A62">
        <w:rPr>
          <w:bCs/>
          <w:color w:val="FF0000"/>
        </w:rPr>
        <w:t xml:space="preserve"> </w:t>
      </w:r>
    </w:p>
    <w:p w14:paraId="244C8DC7" w14:textId="77777777" w:rsidR="005D6E09" w:rsidRPr="00B609D2" w:rsidRDefault="005D6E09" w:rsidP="005D6E09">
      <w:pPr>
        <w:rPr>
          <w:bCs/>
          <w:color w:val="000000" w:themeColor="text1"/>
        </w:rPr>
      </w:pPr>
      <w:r w:rsidRPr="00B609D2">
        <w:rPr>
          <w:bCs/>
          <w:color w:val="000000" w:themeColor="text1"/>
        </w:rPr>
        <w:t>Innenfor hvert felt tillates avvik så lenge delområdet samlet sett overholder fastsatt norm.</w:t>
      </w:r>
    </w:p>
    <w:p w14:paraId="27E7D58C" w14:textId="77777777" w:rsidR="005D6E09" w:rsidRPr="00B609D2" w:rsidRDefault="005D6E09" w:rsidP="005D6E09">
      <w:pPr>
        <w:rPr>
          <w:bCs/>
          <w:color w:val="000000" w:themeColor="text1"/>
        </w:rPr>
      </w:pPr>
    </w:p>
    <w:p w14:paraId="03F835ED" w14:textId="77777777" w:rsidR="005D6E09" w:rsidRDefault="005D6E09" w:rsidP="005D6E09">
      <w:pPr>
        <w:rPr>
          <w:bCs/>
          <w:color w:val="000000" w:themeColor="text1"/>
        </w:rPr>
      </w:pPr>
      <w:r w:rsidRPr="00B609D2">
        <w:rPr>
          <w:bCs/>
          <w:color w:val="000000" w:themeColor="text1"/>
        </w:rPr>
        <w:t>Det tillates ikke ensidig orienterte leiligheter mot nord eller nordøst.</w:t>
      </w:r>
    </w:p>
    <w:p w14:paraId="6439854F" w14:textId="77777777" w:rsidR="005D6E09" w:rsidRPr="0043734C" w:rsidRDefault="005D6E09" w:rsidP="005D6E09"/>
    <w:p w14:paraId="0DBC1B18" w14:textId="77777777" w:rsidR="005D6E09" w:rsidRPr="0043734C" w:rsidRDefault="005D6E09" w:rsidP="005D6E09">
      <w:pPr>
        <w:pStyle w:val="Overskrift3"/>
        <w:ind w:hanging="112"/>
      </w:pPr>
      <w:r w:rsidRPr="0043734C">
        <w:t xml:space="preserve">Utforming av uteoppholdsarealer </w:t>
      </w:r>
    </w:p>
    <w:p w14:paraId="046810B5" w14:textId="77777777" w:rsidR="005D6E09" w:rsidRDefault="005D6E09" w:rsidP="005D6E09">
      <w:r>
        <w:t xml:space="preserve">Uteoppholdsarealene skal utformes </w:t>
      </w:r>
      <w:r w:rsidR="00FE52F6">
        <w:t>i henhold til d</w:t>
      </w:r>
      <w:r w:rsidR="00F80965">
        <w:t>e</w:t>
      </w:r>
      <w:r w:rsidR="00FE52F6">
        <w:t>taljert miljø</w:t>
      </w:r>
      <w:r w:rsidR="00F80965">
        <w:t>-</w:t>
      </w:r>
      <w:r w:rsidR="00FE52F6">
        <w:t xml:space="preserve"> og kvalitetsprogram </w:t>
      </w:r>
      <w:r>
        <w:t>med sikte på variert bruk og opphold for alle aldersgrupper og ulike ferdighetsnivå. Innenfor hvert delområde skal det etableres lekeplasser og nærmiljøanlegg rettet mot barn og voksne</w:t>
      </w:r>
      <w:r w:rsidR="00FE52F6">
        <w:t>.</w:t>
      </w:r>
    </w:p>
    <w:p w14:paraId="2755B0F1" w14:textId="77777777" w:rsidR="005D6E09" w:rsidRDefault="005D6E09" w:rsidP="005D6E09"/>
    <w:p w14:paraId="1D71E871" w14:textId="77777777" w:rsidR="005D6E09" w:rsidRDefault="005D6E09" w:rsidP="005D6E09">
      <w:r>
        <w:t>Lekeplassene skal opparbeides på en kvalitetsmessig god måte, med tematisk variasjon i innhold/program, og med egnet lekeutstyr samt sittemøbler for voksne. Plassering av lekeområder skal tillegges stor vekt med hensyn til skjerming fra støy, tilgjengelighet, samt sol/klima. Nærlekeplasser skal tilpasses både små og store barn.</w:t>
      </w:r>
    </w:p>
    <w:p w14:paraId="35EEF731" w14:textId="77777777" w:rsidR="005D6E09" w:rsidRDefault="005D6E09" w:rsidP="005D6E09"/>
    <w:p w14:paraId="2B8DD8DC" w14:textId="77777777" w:rsidR="005D6E09" w:rsidRDefault="005D6E09" w:rsidP="005D6E09">
      <w:r>
        <w:t>Det skal etableres en tydelig overgang mellom felles uteoppholdsarealer og private forhager.</w:t>
      </w:r>
    </w:p>
    <w:p w14:paraId="7BC54363" w14:textId="77777777" w:rsidR="003A7705" w:rsidRPr="003A7705" w:rsidRDefault="003A7705" w:rsidP="005D6E09">
      <w:pPr>
        <w:ind w:left="0"/>
      </w:pPr>
    </w:p>
    <w:p w14:paraId="59B73A81" w14:textId="77777777" w:rsidR="00C032C9" w:rsidRPr="0043734C" w:rsidRDefault="009F3274" w:rsidP="003A7705">
      <w:pPr>
        <w:pStyle w:val="Overskrift2"/>
      </w:pPr>
      <w:r w:rsidRPr="0043734C">
        <w:t>Boligområde</w:t>
      </w:r>
      <w:r w:rsidR="003A7705">
        <w:t>r</w:t>
      </w:r>
    </w:p>
    <w:p w14:paraId="654C4559" w14:textId="77777777" w:rsidR="00F21C96" w:rsidRPr="0043734C" w:rsidRDefault="00B609D2" w:rsidP="00FC563C">
      <w:pPr>
        <w:pStyle w:val="Overskrift3"/>
        <w:ind w:hanging="112"/>
        <w:rPr>
          <w:color w:val="FF0000"/>
        </w:rPr>
      </w:pPr>
      <w:r>
        <w:t>Delområde Landås (L)</w:t>
      </w:r>
      <w:r w:rsidR="005E07FE" w:rsidRPr="0043734C">
        <w:t xml:space="preserve"> </w:t>
      </w:r>
    </w:p>
    <w:p w14:paraId="3A0D430C" w14:textId="77777777" w:rsidR="00DA2235" w:rsidRDefault="00DA2235" w:rsidP="00DD59FA">
      <w:pPr>
        <w:ind w:left="0"/>
      </w:pPr>
    </w:p>
    <w:p w14:paraId="29D1E36D" w14:textId="77777777" w:rsidR="005D6E09" w:rsidRPr="008055D6" w:rsidRDefault="005D6E09" w:rsidP="005D6E09">
      <w:pPr>
        <w:rPr>
          <w:u w:val="single"/>
        </w:rPr>
      </w:pPr>
      <w:r w:rsidRPr="008055D6">
        <w:rPr>
          <w:u w:val="single"/>
        </w:rPr>
        <w:t>Grad av utnytting og arealbruk.</w:t>
      </w:r>
    </w:p>
    <w:p w14:paraId="740E8BAF" w14:textId="77777777" w:rsidR="005D6E09" w:rsidRDefault="005D6E09" w:rsidP="005D6E09"/>
    <w:p w14:paraId="6D11B687" w14:textId="77777777" w:rsidR="005D6E09" w:rsidRPr="008055D6" w:rsidRDefault="005D6E09" w:rsidP="005D6E09">
      <w:r>
        <w:t xml:space="preserve">Felt L1 – </w:t>
      </w:r>
      <w:r w:rsidR="00EA3BAE">
        <w:rPr>
          <w:color w:val="000000" w:themeColor="text1"/>
        </w:rPr>
        <w:t>k</w:t>
      </w:r>
      <w:r w:rsidRPr="007811D8">
        <w:rPr>
          <w:color w:val="000000" w:themeColor="text1"/>
        </w:rPr>
        <w:t>onsentrert småhusbebyggelse</w:t>
      </w:r>
      <w:r w:rsidR="00EA3BAE">
        <w:rPr>
          <w:color w:val="000000" w:themeColor="text1"/>
        </w:rPr>
        <w:t xml:space="preserve"> (</w:t>
      </w:r>
      <w:r>
        <w:rPr>
          <w:color w:val="000000" w:themeColor="text1"/>
        </w:rPr>
        <w:t>kjedet enebolig</w:t>
      </w:r>
      <w:r w:rsidR="00EA3BAE">
        <w:rPr>
          <w:color w:val="000000" w:themeColor="text1"/>
        </w:rPr>
        <w:t>)</w:t>
      </w:r>
    </w:p>
    <w:p w14:paraId="5B943FEB" w14:textId="77777777" w:rsidR="005D6E09" w:rsidRPr="001A55DF" w:rsidRDefault="005D6E09" w:rsidP="005D6E09">
      <w:r w:rsidRPr="008055D6">
        <w:t xml:space="preserve">Maks </w:t>
      </w:r>
      <w:r w:rsidRPr="001A55DF">
        <w:t xml:space="preserve">BRA = </w:t>
      </w:r>
      <w:r w:rsidR="00D007D4" w:rsidRPr="001A55DF">
        <w:t>2</w:t>
      </w:r>
      <w:r w:rsidR="00EA3BAE" w:rsidRPr="001A55DF">
        <w:t xml:space="preserve"> </w:t>
      </w:r>
      <w:r w:rsidR="00067082" w:rsidRPr="001A55DF">
        <w:t>800</w:t>
      </w:r>
      <w:r w:rsidRPr="001A55DF">
        <w:t xml:space="preserve"> m2</w:t>
      </w:r>
    </w:p>
    <w:p w14:paraId="61650358" w14:textId="77777777" w:rsidR="005D6E09" w:rsidRPr="001A55DF" w:rsidRDefault="005D6E09" w:rsidP="00DA2235"/>
    <w:p w14:paraId="7B3E3329" w14:textId="77777777" w:rsidR="00EA3BAE" w:rsidRPr="001A55DF" w:rsidRDefault="00EA3BAE" w:rsidP="00EA3BAE">
      <w:r w:rsidRPr="001A55DF">
        <w:t xml:space="preserve">Felt L2 – </w:t>
      </w:r>
      <w:r w:rsidRPr="001A55DF">
        <w:rPr>
          <w:color w:val="000000" w:themeColor="text1"/>
        </w:rPr>
        <w:t xml:space="preserve">blokkbebyggelse </w:t>
      </w:r>
    </w:p>
    <w:p w14:paraId="1C3DB730" w14:textId="77777777" w:rsidR="005D6E09" w:rsidRPr="001A55DF" w:rsidRDefault="00EA3BAE" w:rsidP="00EA3BAE">
      <w:r w:rsidRPr="001A55DF">
        <w:t xml:space="preserve">Maks BRA = </w:t>
      </w:r>
      <w:r w:rsidR="00D007D4" w:rsidRPr="001A55DF">
        <w:t xml:space="preserve">21 </w:t>
      </w:r>
      <w:r w:rsidR="00067082" w:rsidRPr="001A55DF">
        <w:t>700</w:t>
      </w:r>
      <w:r w:rsidRPr="001A55DF">
        <w:t xml:space="preserve"> m2</w:t>
      </w:r>
    </w:p>
    <w:p w14:paraId="06A979B1" w14:textId="77777777" w:rsidR="00EA3BAE" w:rsidRPr="001A55DF" w:rsidRDefault="00EA3BAE" w:rsidP="00EA3BAE"/>
    <w:p w14:paraId="2EAE3931" w14:textId="77777777" w:rsidR="00EA3BAE" w:rsidRPr="001A55DF" w:rsidRDefault="00EA3BAE" w:rsidP="00EA3BAE">
      <w:r w:rsidRPr="001A55DF">
        <w:t>Felt L</w:t>
      </w:r>
      <w:r w:rsidR="00C37660" w:rsidRPr="001A55DF">
        <w:t>3</w:t>
      </w:r>
      <w:r w:rsidRPr="001A55DF">
        <w:t xml:space="preserve"> – </w:t>
      </w:r>
      <w:r w:rsidRPr="001A55DF">
        <w:rPr>
          <w:color w:val="000000" w:themeColor="text1"/>
        </w:rPr>
        <w:t xml:space="preserve">blokkbebyggelse </w:t>
      </w:r>
    </w:p>
    <w:p w14:paraId="6CD4E7FC" w14:textId="77777777" w:rsidR="00EA3BAE" w:rsidRPr="001A55DF" w:rsidRDefault="00EA3BAE" w:rsidP="00EA3BAE">
      <w:r w:rsidRPr="001A55DF">
        <w:t xml:space="preserve">Maks BRA = </w:t>
      </w:r>
      <w:r w:rsidR="00D007D4" w:rsidRPr="001A55DF">
        <w:t xml:space="preserve">5 </w:t>
      </w:r>
      <w:r w:rsidR="00067082" w:rsidRPr="001A55DF">
        <w:t>800</w:t>
      </w:r>
      <w:r w:rsidRPr="001A55DF">
        <w:t xml:space="preserve"> m2</w:t>
      </w:r>
    </w:p>
    <w:p w14:paraId="3ED4B0EC" w14:textId="77777777" w:rsidR="00EA3BAE" w:rsidRPr="001A55DF" w:rsidRDefault="00EA3BAE" w:rsidP="00EA3BAE"/>
    <w:p w14:paraId="009429AD" w14:textId="77777777" w:rsidR="00C37660" w:rsidRPr="001A55DF" w:rsidRDefault="00C37660" w:rsidP="00C37660">
      <w:r w:rsidRPr="001A55DF">
        <w:t xml:space="preserve">Felt L4 – </w:t>
      </w:r>
      <w:r w:rsidRPr="001A55DF">
        <w:rPr>
          <w:color w:val="000000" w:themeColor="text1"/>
        </w:rPr>
        <w:t xml:space="preserve">blokkbebyggelse </w:t>
      </w:r>
    </w:p>
    <w:p w14:paraId="4F0F8074" w14:textId="77777777" w:rsidR="00C37660" w:rsidRDefault="00C37660" w:rsidP="00C37660">
      <w:r w:rsidRPr="001A55DF">
        <w:t xml:space="preserve">Maks BRA = </w:t>
      </w:r>
      <w:r w:rsidR="00D007D4" w:rsidRPr="001A55DF">
        <w:t>1</w:t>
      </w:r>
      <w:r w:rsidR="00067082" w:rsidRPr="001A55DF">
        <w:t>2 500</w:t>
      </w:r>
      <w:r w:rsidRPr="001A55DF">
        <w:t xml:space="preserve"> m2</w:t>
      </w:r>
    </w:p>
    <w:p w14:paraId="20BFBB3C" w14:textId="77777777" w:rsidR="00EA3BAE" w:rsidRDefault="00EA3BAE" w:rsidP="00EA3BAE"/>
    <w:p w14:paraId="767EAA9C" w14:textId="77777777" w:rsidR="00C95563" w:rsidRPr="008055D6" w:rsidRDefault="00C95563" w:rsidP="00C95563">
      <w:r>
        <w:t xml:space="preserve">Felt L5 – </w:t>
      </w:r>
      <w:r w:rsidRPr="007811D8">
        <w:rPr>
          <w:color w:val="000000" w:themeColor="text1"/>
        </w:rPr>
        <w:t>blokkbebyggelse</w:t>
      </w:r>
      <w:r>
        <w:rPr>
          <w:color w:val="000000" w:themeColor="text1"/>
        </w:rPr>
        <w:t xml:space="preserve"> </w:t>
      </w:r>
    </w:p>
    <w:p w14:paraId="74641D40" w14:textId="77777777" w:rsidR="00C95563" w:rsidRDefault="00C95563" w:rsidP="00C95563">
      <w:r w:rsidRPr="008055D6">
        <w:t>Maks BRA</w:t>
      </w:r>
      <w:r>
        <w:t xml:space="preserve"> </w:t>
      </w:r>
      <w:r w:rsidRPr="00EB4C18">
        <w:t>= 1</w:t>
      </w:r>
      <w:r w:rsidR="00D007D4">
        <w:t>2</w:t>
      </w:r>
      <w:r w:rsidR="00D02A53">
        <w:t> </w:t>
      </w:r>
      <w:r w:rsidR="00D007D4">
        <w:t>5</w:t>
      </w:r>
      <w:r w:rsidR="00EB4C18">
        <w:t>00</w:t>
      </w:r>
      <w:r w:rsidR="00D02A53">
        <w:t xml:space="preserve"> </w:t>
      </w:r>
      <w:r w:rsidRPr="00EB4C18">
        <w:t>m2</w:t>
      </w:r>
    </w:p>
    <w:p w14:paraId="3FC326BF" w14:textId="77777777" w:rsidR="00C95563" w:rsidRDefault="00C95563" w:rsidP="00C95563"/>
    <w:p w14:paraId="3CB24906" w14:textId="77777777" w:rsidR="00C95563" w:rsidRPr="008055D6" w:rsidRDefault="00C95563" w:rsidP="00C95563">
      <w:r>
        <w:t xml:space="preserve">Felt L6 – </w:t>
      </w:r>
      <w:r w:rsidRPr="007811D8">
        <w:rPr>
          <w:color w:val="000000" w:themeColor="text1"/>
        </w:rPr>
        <w:t>blokkbebyggelse</w:t>
      </w:r>
      <w:r>
        <w:rPr>
          <w:color w:val="000000" w:themeColor="text1"/>
        </w:rPr>
        <w:t xml:space="preserve"> </w:t>
      </w:r>
    </w:p>
    <w:p w14:paraId="1EA84AA4" w14:textId="77777777" w:rsidR="00C95563" w:rsidRDefault="00C95563" w:rsidP="00FE52F6">
      <w:r w:rsidRPr="008055D6">
        <w:t>Maks BRA</w:t>
      </w:r>
      <w:r>
        <w:t xml:space="preserve"> </w:t>
      </w:r>
      <w:r w:rsidRPr="008055D6">
        <w:t xml:space="preserve">= </w:t>
      </w:r>
      <w:r w:rsidR="00D007D4">
        <w:t>10 0</w:t>
      </w:r>
      <w:r w:rsidR="00EB4C18">
        <w:t>00</w:t>
      </w:r>
      <w:r w:rsidRPr="00EB4C18">
        <w:t>m2</w:t>
      </w:r>
    </w:p>
    <w:p w14:paraId="394438CA" w14:textId="77777777" w:rsidR="00C95563" w:rsidRDefault="00C95563" w:rsidP="00C95563"/>
    <w:p w14:paraId="0943749A" w14:textId="77777777" w:rsidR="00C95563" w:rsidRPr="008055D6" w:rsidRDefault="00C95563" w:rsidP="00C95563">
      <w:r>
        <w:t>Felt L</w:t>
      </w:r>
      <w:r w:rsidR="00D00EC7">
        <w:t>7</w:t>
      </w:r>
      <w:r>
        <w:t xml:space="preserve"> – </w:t>
      </w:r>
      <w:r w:rsidRPr="007811D8">
        <w:rPr>
          <w:color w:val="000000" w:themeColor="text1"/>
        </w:rPr>
        <w:t>frittliggende småhusbebyggelse</w:t>
      </w:r>
    </w:p>
    <w:p w14:paraId="7BDCFBE7" w14:textId="77777777" w:rsidR="00C95563" w:rsidRDefault="00C95563" w:rsidP="00C95563">
      <w:r>
        <w:t>Eksisterende bebyggelse, omfattes av bestemmelser i kommuneplan</w:t>
      </w:r>
      <w:r w:rsidR="0094171F">
        <w:t>ens arealdel</w:t>
      </w:r>
      <w:r>
        <w:t>.</w:t>
      </w:r>
    </w:p>
    <w:p w14:paraId="67B8C374" w14:textId="77777777" w:rsidR="00C95563" w:rsidRDefault="00C95563" w:rsidP="00C95563"/>
    <w:p w14:paraId="362F20C4" w14:textId="77777777" w:rsidR="00C95563" w:rsidRPr="008055D6" w:rsidRDefault="00C95563" w:rsidP="00C95563">
      <w:r>
        <w:t>Felt L</w:t>
      </w:r>
      <w:r w:rsidR="00D00EC7">
        <w:t>8</w:t>
      </w:r>
      <w:r>
        <w:t xml:space="preserve"> – </w:t>
      </w:r>
      <w:r w:rsidRPr="007811D8">
        <w:rPr>
          <w:color w:val="000000" w:themeColor="text1"/>
        </w:rPr>
        <w:t>frittliggende småhusbebyggelse</w:t>
      </w:r>
    </w:p>
    <w:p w14:paraId="4908E10F" w14:textId="77777777" w:rsidR="00C95563" w:rsidRDefault="00C95563" w:rsidP="00C95563">
      <w:r>
        <w:t xml:space="preserve">Eksisterende bebyggelse, </w:t>
      </w:r>
      <w:r w:rsidR="0094171F">
        <w:t>omfattes av bestemmelser i kommuneplanens arealdel</w:t>
      </w:r>
      <w:r>
        <w:t>.</w:t>
      </w:r>
    </w:p>
    <w:p w14:paraId="74AEDED4" w14:textId="77777777" w:rsidR="00EA3BAE" w:rsidRDefault="00EA3BAE" w:rsidP="00C95563">
      <w:pPr>
        <w:ind w:left="0"/>
      </w:pPr>
    </w:p>
    <w:p w14:paraId="73A757CF" w14:textId="77777777" w:rsidR="00B609D2" w:rsidRPr="00C95563" w:rsidRDefault="00C95563" w:rsidP="005F3A4E">
      <w:pPr>
        <w:rPr>
          <w:color w:val="000000" w:themeColor="text1"/>
          <w:u w:val="single"/>
        </w:rPr>
      </w:pPr>
      <w:r w:rsidRPr="00C95563">
        <w:rPr>
          <w:color w:val="000000" w:themeColor="text1"/>
          <w:u w:val="single"/>
        </w:rPr>
        <w:t xml:space="preserve">Deponering </w:t>
      </w:r>
      <w:r w:rsidR="00694673">
        <w:rPr>
          <w:color w:val="000000" w:themeColor="text1"/>
          <w:u w:val="single"/>
        </w:rPr>
        <w:t>og riggområde</w:t>
      </w:r>
    </w:p>
    <w:p w14:paraId="75E09682" w14:textId="77777777" w:rsidR="00042344" w:rsidRPr="000E65FF" w:rsidRDefault="00EB7E28" w:rsidP="00042344">
      <w:pPr>
        <w:rPr>
          <w:color w:val="FF0000"/>
        </w:rPr>
      </w:pPr>
      <w:r>
        <w:t>Felt L4-L6</w:t>
      </w:r>
      <w:r w:rsidR="00042344" w:rsidRPr="00D02F7E">
        <w:t xml:space="preserve"> tillates benyttet som deponi og riggområde under bygging av L1-L3</w:t>
      </w:r>
      <w:r w:rsidR="003812E0">
        <w:t xml:space="preserve"> i henhold til § 6.6</w:t>
      </w:r>
      <w:r w:rsidR="00794DFC">
        <w:t>.5</w:t>
      </w:r>
      <w:r w:rsidR="00694673" w:rsidRPr="00694673">
        <w:t>.</w:t>
      </w:r>
    </w:p>
    <w:p w14:paraId="43FAF23C" w14:textId="77777777" w:rsidR="00042344" w:rsidRPr="0043734C" w:rsidRDefault="00042344" w:rsidP="004539E9">
      <w:pPr>
        <w:ind w:left="0"/>
        <w:rPr>
          <w:color w:val="000000" w:themeColor="text1"/>
        </w:rPr>
      </w:pPr>
    </w:p>
    <w:p w14:paraId="0D2BCF20" w14:textId="77777777" w:rsidR="00B940B2" w:rsidRPr="0043734C" w:rsidRDefault="00B609D2" w:rsidP="004539E9">
      <w:pPr>
        <w:pStyle w:val="Overskrift3"/>
        <w:ind w:hanging="112"/>
      </w:pPr>
      <w:r>
        <w:t>Delområde Høn (H)</w:t>
      </w:r>
    </w:p>
    <w:p w14:paraId="64B5C49B" w14:textId="77777777" w:rsidR="00C95563" w:rsidRDefault="00C95563" w:rsidP="004539E9">
      <w:pPr>
        <w:ind w:left="0"/>
      </w:pPr>
    </w:p>
    <w:p w14:paraId="2C44612D" w14:textId="77777777" w:rsidR="0094171F" w:rsidRPr="008055D6" w:rsidRDefault="0094171F" w:rsidP="0094171F">
      <w:pPr>
        <w:rPr>
          <w:u w:val="single"/>
        </w:rPr>
      </w:pPr>
      <w:r w:rsidRPr="008055D6">
        <w:rPr>
          <w:u w:val="single"/>
        </w:rPr>
        <w:t>Grad av utnytting</w:t>
      </w:r>
      <w:r w:rsidR="0049132C">
        <w:rPr>
          <w:u w:val="single"/>
        </w:rPr>
        <w:t xml:space="preserve"> og</w:t>
      </w:r>
      <w:r w:rsidRPr="008055D6">
        <w:rPr>
          <w:u w:val="single"/>
        </w:rPr>
        <w:t xml:space="preserve"> arealbruk</w:t>
      </w:r>
    </w:p>
    <w:p w14:paraId="5650C048" w14:textId="77777777" w:rsidR="0094171F" w:rsidRDefault="0094171F" w:rsidP="0094171F">
      <w:pPr>
        <w:ind w:left="0"/>
      </w:pPr>
    </w:p>
    <w:p w14:paraId="72ED6830" w14:textId="77777777" w:rsidR="00C95563" w:rsidRPr="008055D6" w:rsidRDefault="00C95563" w:rsidP="00C95563">
      <w:r>
        <w:t xml:space="preserve">Felt </w:t>
      </w:r>
      <w:r w:rsidR="0094171F">
        <w:t>H</w:t>
      </w:r>
      <w:r>
        <w:t xml:space="preserve">5 – </w:t>
      </w:r>
      <w:r w:rsidRPr="007811D8">
        <w:rPr>
          <w:color w:val="000000" w:themeColor="text1"/>
        </w:rPr>
        <w:t>blokkbebyggelse</w:t>
      </w:r>
      <w:r>
        <w:rPr>
          <w:color w:val="000000" w:themeColor="text1"/>
        </w:rPr>
        <w:t xml:space="preserve"> </w:t>
      </w:r>
    </w:p>
    <w:p w14:paraId="18C2F812" w14:textId="77777777" w:rsidR="00C95563" w:rsidRDefault="00C95563" w:rsidP="00C95563">
      <w:r w:rsidRPr="008055D6">
        <w:t>Maks BRA</w:t>
      </w:r>
      <w:r>
        <w:t xml:space="preserve"> </w:t>
      </w:r>
      <w:r w:rsidRPr="008055D6">
        <w:t xml:space="preserve">= </w:t>
      </w:r>
      <w:r>
        <w:t>1</w:t>
      </w:r>
      <w:r w:rsidR="0094171F">
        <w:t>6</w:t>
      </w:r>
      <w:r>
        <w:t xml:space="preserve"> 000</w:t>
      </w:r>
      <w:r w:rsidRPr="008055D6">
        <w:t xml:space="preserve"> m2</w:t>
      </w:r>
    </w:p>
    <w:p w14:paraId="0AB37D1F" w14:textId="77777777" w:rsidR="00C95563" w:rsidRDefault="00C95563" w:rsidP="009E0686"/>
    <w:p w14:paraId="22D3B2AE" w14:textId="77777777" w:rsidR="0094171F" w:rsidRPr="008055D6" w:rsidRDefault="0094171F" w:rsidP="0094171F">
      <w:r>
        <w:t xml:space="preserve">Felt H6 – </w:t>
      </w:r>
      <w:r w:rsidRPr="007811D8">
        <w:rPr>
          <w:color w:val="000000" w:themeColor="text1"/>
        </w:rPr>
        <w:t>blokkbebyggelse</w:t>
      </w:r>
      <w:r>
        <w:rPr>
          <w:color w:val="000000" w:themeColor="text1"/>
        </w:rPr>
        <w:t xml:space="preserve"> </w:t>
      </w:r>
    </w:p>
    <w:p w14:paraId="2E7A7B54" w14:textId="77777777" w:rsidR="0094171F" w:rsidRDefault="0094171F" w:rsidP="0094171F">
      <w:r w:rsidRPr="008055D6">
        <w:lastRenderedPageBreak/>
        <w:t>Maks BRA</w:t>
      </w:r>
      <w:r>
        <w:t xml:space="preserve"> </w:t>
      </w:r>
      <w:r w:rsidRPr="008055D6">
        <w:t xml:space="preserve">= </w:t>
      </w:r>
      <w:r>
        <w:t>10 000</w:t>
      </w:r>
      <w:r w:rsidRPr="008055D6">
        <w:t xml:space="preserve"> m2</w:t>
      </w:r>
    </w:p>
    <w:p w14:paraId="2BDA0F3F" w14:textId="77777777" w:rsidR="00C95563" w:rsidRDefault="00C95563" w:rsidP="009E0686"/>
    <w:p w14:paraId="6787B389" w14:textId="77777777" w:rsidR="0094171F" w:rsidRPr="008055D6" w:rsidRDefault="0094171F" w:rsidP="0094171F">
      <w:r>
        <w:t xml:space="preserve">Felt H7 – </w:t>
      </w:r>
      <w:r w:rsidRPr="007811D8">
        <w:rPr>
          <w:color w:val="000000" w:themeColor="text1"/>
        </w:rPr>
        <w:t>blokkbebyggelse</w:t>
      </w:r>
      <w:r>
        <w:rPr>
          <w:color w:val="000000" w:themeColor="text1"/>
        </w:rPr>
        <w:t xml:space="preserve"> </w:t>
      </w:r>
    </w:p>
    <w:p w14:paraId="5BFF6BD4" w14:textId="77777777" w:rsidR="0094171F" w:rsidRDefault="0094171F" w:rsidP="0094171F">
      <w:r w:rsidRPr="008055D6">
        <w:t>Maks BRA</w:t>
      </w:r>
      <w:r>
        <w:t xml:space="preserve"> </w:t>
      </w:r>
      <w:r w:rsidRPr="008055D6">
        <w:t xml:space="preserve">= </w:t>
      </w:r>
      <w:r>
        <w:t>10 000</w:t>
      </w:r>
      <w:r w:rsidRPr="008055D6">
        <w:t xml:space="preserve"> m2</w:t>
      </w:r>
    </w:p>
    <w:p w14:paraId="70D894C8" w14:textId="77777777" w:rsidR="0094171F" w:rsidRDefault="0094171F" w:rsidP="009E0686"/>
    <w:p w14:paraId="3FD0A4A8" w14:textId="77777777" w:rsidR="0094171F" w:rsidRPr="008055D6" w:rsidRDefault="0094171F" w:rsidP="0094171F">
      <w:r>
        <w:t xml:space="preserve">Felt H8 – </w:t>
      </w:r>
      <w:r w:rsidRPr="007811D8">
        <w:rPr>
          <w:color w:val="000000" w:themeColor="text1"/>
        </w:rPr>
        <w:t>blokkbebyggelse</w:t>
      </w:r>
      <w:r>
        <w:rPr>
          <w:color w:val="000000" w:themeColor="text1"/>
        </w:rPr>
        <w:t xml:space="preserve"> </w:t>
      </w:r>
    </w:p>
    <w:p w14:paraId="42499F5E" w14:textId="77777777" w:rsidR="0094171F" w:rsidRDefault="0094171F" w:rsidP="0094171F">
      <w:r w:rsidRPr="008055D6">
        <w:t>Maks BRA</w:t>
      </w:r>
      <w:r>
        <w:t xml:space="preserve"> </w:t>
      </w:r>
      <w:r w:rsidRPr="008055D6">
        <w:t xml:space="preserve">= </w:t>
      </w:r>
      <w:r>
        <w:t>16 000</w:t>
      </w:r>
      <w:r w:rsidRPr="008055D6">
        <w:t xml:space="preserve"> m2</w:t>
      </w:r>
    </w:p>
    <w:p w14:paraId="1D73A6ED" w14:textId="77777777" w:rsidR="0094171F" w:rsidRDefault="0094171F" w:rsidP="009E0686"/>
    <w:p w14:paraId="78D79A66" w14:textId="77777777" w:rsidR="0094171F" w:rsidRPr="00FA78D8" w:rsidRDefault="0094171F" w:rsidP="0094171F">
      <w:r w:rsidRPr="00FA78D8">
        <w:t>Felt H9 – frittliggende</w:t>
      </w:r>
      <w:r w:rsidR="00F80965" w:rsidRPr="00FA78D8">
        <w:t xml:space="preserve"> og konsentrert</w:t>
      </w:r>
      <w:r w:rsidRPr="00FA78D8">
        <w:t xml:space="preserve"> småhusbebyggelse </w:t>
      </w:r>
    </w:p>
    <w:p w14:paraId="024B4620" w14:textId="77777777" w:rsidR="003C2B1D" w:rsidRPr="00FA78D8" w:rsidRDefault="0049132C" w:rsidP="0045735D">
      <w:pPr>
        <w:ind w:left="0" w:firstLine="284"/>
      </w:pPr>
      <w:r>
        <w:t>Utnyttelse angitt i § 7.2.2.1</w:t>
      </w:r>
    </w:p>
    <w:p w14:paraId="1CCDF1E6" w14:textId="77777777" w:rsidR="0094171F" w:rsidRDefault="0094171F" w:rsidP="009E0686"/>
    <w:p w14:paraId="23C5C7D8" w14:textId="77777777" w:rsidR="0094171F" w:rsidRPr="008055D6" w:rsidRDefault="0094171F" w:rsidP="0094171F">
      <w:r>
        <w:t xml:space="preserve">Felt H10 – </w:t>
      </w:r>
      <w:r w:rsidRPr="007811D8">
        <w:rPr>
          <w:color w:val="000000" w:themeColor="text1"/>
        </w:rPr>
        <w:t>frittliggende småhusbebyggelse</w:t>
      </w:r>
      <w:r>
        <w:rPr>
          <w:color w:val="000000" w:themeColor="text1"/>
        </w:rPr>
        <w:t xml:space="preserve"> </w:t>
      </w:r>
    </w:p>
    <w:p w14:paraId="7590784A" w14:textId="77777777" w:rsidR="0094171F" w:rsidRDefault="0094171F" w:rsidP="0094171F">
      <w:r w:rsidRPr="008055D6">
        <w:t>Maks BRA</w:t>
      </w:r>
      <w:r>
        <w:t xml:space="preserve"> </w:t>
      </w:r>
      <w:r w:rsidRPr="008055D6">
        <w:t xml:space="preserve">= </w:t>
      </w:r>
      <w:r>
        <w:t>500</w:t>
      </w:r>
      <w:r w:rsidRPr="008055D6">
        <w:t xml:space="preserve"> m2</w:t>
      </w:r>
    </w:p>
    <w:p w14:paraId="4263B262" w14:textId="77777777" w:rsidR="00D02F7E" w:rsidRDefault="00D02F7E" w:rsidP="009B68A9">
      <w:pPr>
        <w:ind w:left="0"/>
        <w:rPr>
          <w:color w:val="FF0000"/>
        </w:rPr>
      </w:pPr>
    </w:p>
    <w:p w14:paraId="05BF2B0D" w14:textId="77777777" w:rsidR="00D02F7E" w:rsidRPr="00C95563" w:rsidRDefault="00C95563" w:rsidP="00C95563">
      <w:pPr>
        <w:rPr>
          <w:color w:val="000000" w:themeColor="text1"/>
          <w:u w:val="single"/>
        </w:rPr>
      </w:pPr>
      <w:r w:rsidRPr="00C95563">
        <w:rPr>
          <w:color w:val="000000" w:themeColor="text1"/>
          <w:u w:val="single"/>
        </w:rPr>
        <w:t xml:space="preserve">Deponering </w:t>
      </w:r>
      <w:r w:rsidR="00694673">
        <w:rPr>
          <w:color w:val="000000" w:themeColor="text1"/>
          <w:u w:val="single"/>
        </w:rPr>
        <w:t>og riggområde</w:t>
      </w:r>
    </w:p>
    <w:p w14:paraId="11E35636" w14:textId="77777777" w:rsidR="0045735D" w:rsidRDefault="00EB7E28" w:rsidP="0045735D">
      <w:proofErr w:type="spellStart"/>
      <w:r>
        <w:t>Byggeområdene</w:t>
      </w:r>
      <w:proofErr w:type="spellEnd"/>
      <w:r>
        <w:t xml:space="preserve"> på Høn (H1-H8)</w:t>
      </w:r>
      <w:r w:rsidR="007C33A9" w:rsidRPr="00C95563">
        <w:t xml:space="preserve"> tillates benyttet som deponi og riggområde under bygging av delområde H</w:t>
      </w:r>
      <w:r w:rsidR="00DD59FA">
        <w:t>, L og F</w:t>
      </w:r>
      <w:r w:rsidR="003812E0">
        <w:t xml:space="preserve"> i henhold til § 6.6</w:t>
      </w:r>
      <w:r>
        <w:t>.5</w:t>
      </w:r>
      <w:r w:rsidR="0045735D">
        <w:t>.</w:t>
      </w:r>
    </w:p>
    <w:p w14:paraId="596F09D7" w14:textId="77777777" w:rsidR="0045735D" w:rsidRDefault="0045735D" w:rsidP="00777E40">
      <w:pPr>
        <w:pStyle w:val="Overskrift4"/>
      </w:pPr>
      <w:r w:rsidRPr="0045735D">
        <w:t xml:space="preserve">Egne </w:t>
      </w:r>
      <w:r w:rsidRPr="00777E40">
        <w:t>bestemmelser</w:t>
      </w:r>
      <w:r w:rsidRPr="0045735D">
        <w:t xml:space="preserve"> for felt H9</w:t>
      </w:r>
    </w:p>
    <w:p w14:paraId="13D96E1A" w14:textId="77777777" w:rsidR="0049132C" w:rsidRDefault="0049132C" w:rsidP="0049132C"/>
    <w:p w14:paraId="17618BA1" w14:textId="77777777" w:rsidR="0049132C" w:rsidRPr="0049132C" w:rsidRDefault="0049132C" w:rsidP="0049132C">
      <w:pPr>
        <w:rPr>
          <w:u w:val="single"/>
        </w:rPr>
      </w:pPr>
      <w:r>
        <w:rPr>
          <w:u w:val="single"/>
        </w:rPr>
        <w:t>Eksisterende bebyggelse</w:t>
      </w:r>
    </w:p>
    <w:p w14:paraId="14364B19" w14:textId="77777777" w:rsidR="0045735D" w:rsidRDefault="00777E40" w:rsidP="00777E40">
      <w:pPr>
        <w:ind w:left="704" w:hanging="420"/>
      </w:pPr>
      <w:r w:rsidRPr="00777E40">
        <w:t>•</w:t>
      </w:r>
      <w:r w:rsidRPr="00777E40">
        <w:tab/>
        <w:t>Eksisterende bygningsmiljø i tun skal bevares. Bygninger som skal bevares, reguleres med eksisterende etasjetall og høyder.</w:t>
      </w:r>
    </w:p>
    <w:p w14:paraId="01EBCCFC" w14:textId="77777777" w:rsidR="00777E40" w:rsidRDefault="00777E40" w:rsidP="0045735D">
      <w:pPr>
        <w:ind w:left="0" w:firstLine="284"/>
      </w:pPr>
    </w:p>
    <w:p w14:paraId="4E239D4A" w14:textId="77777777" w:rsidR="00777E40" w:rsidRDefault="00777E40" w:rsidP="00777E40">
      <w:pPr>
        <w:ind w:left="704" w:hanging="420"/>
      </w:pPr>
      <w:r w:rsidRPr="00777E40">
        <w:t>•</w:t>
      </w:r>
      <w:r w:rsidRPr="00777E40">
        <w:tab/>
        <w:t>Kommunen kan tillate mindre tiltak og ombygginger under forutsetning av at tiltaket tilpasses bygningens og anleggets opprinnelige hovedform, dimensjoner, material- og fargebruk, og detaljering eller bidrar til tilbakeføring til opprinnelig utrykk og volum. Tilbygg som vist med byggegrenser på plankart kan tillates.</w:t>
      </w:r>
    </w:p>
    <w:p w14:paraId="4755ED23" w14:textId="77777777" w:rsidR="00777E40" w:rsidRDefault="00777E40" w:rsidP="0045735D">
      <w:pPr>
        <w:ind w:left="0" w:firstLine="284"/>
      </w:pPr>
    </w:p>
    <w:p w14:paraId="46772C9C" w14:textId="77777777" w:rsidR="00777E40" w:rsidRDefault="00777E40" w:rsidP="00777E40">
      <w:pPr>
        <w:ind w:left="704" w:hanging="420"/>
      </w:pPr>
      <w:r w:rsidRPr="00777E40">
        <w:t>•</w:t>
      </w:r>
      <w:r w:rsidRPr="00777E40">
        <w:tab/>
        <w:t>Innvendig kan bygningene moderniseres og tekniske forbedringer utføres etter den enkelte huseiers ønske forutsatt at bygningslovens bestemmelser forøvrig oppfylles.</w:t>
      </w:r>
    </w:p>
    <w:p w14:paraId="64F72ECB" w14:textId="77777777" w:rsidR="00777E40" w:rsidRDefault="00777E40" w:rsidP="0045735D">
      <w:pPr>
        <w:ind w:left="0" w:firstLine="284"/>
      </w:pPr>
    </w:p>
    <w:p w14:paraId="79CAFE94" w14:textId="77777777" w:rsidR="00777E40" w:rsidRDefault="00777E40" w:rsidP="00777E40">
      <w:pPr>
        <w:ind w:left="704" w:hanging="420"/>
      </w:pPr>
      <w:r w:rsidRPr="00777E40">
        <w:t>•</w:t>
      </w:r>
      <w:r w:rsidRPr="00777E40">
        <w:tab/>
        <w:t>Dersom deler av bebyggelsen blir ødelagt ved brann eller av andre årsaker, skal ny bebyggelse tilpasses eksisterende kulturmiljø i henhold til samme betingelser som for om- eller tilbygg.</w:t>
      </w:r>
    </w:p>
    <w:p w14:paraId="7B9575FD" w14:textId="77777777" w:rsidR="0049132C" w:rsidRDefault="0049132C" w:rsidP="00777E40">
      <w:pPr>
        <w:ind w:left="704" w:hanging="420"/>
      </w:pPr>
    </w:p>
    <w:p w14:paraId="2FDC5F6D" w14:textId="77777777" w:rsidR="0049132C" w:rsidRDefault="0049132C" w:rsidP="00777E40">
      <w:pPr>
        <w:ind w:left="704" w:hanging="420"/>
        <w:rPr>
          <w:u w:val="single"/>
        </w:rPr>
      </w:pPr>
      <w:r>
        <w:rPr>
          <w:u w:val="single"/>
        </w:rPr>
        <w:t>Ny bebyggelse</w:t>
      </w:r>
    </w:p>
    <w:p w14:paraId="34459D75" w14:textId="77777777" w:rsidR="0049132C" w:rsidRDefault="0049132C" w:rsidP="00777E40">
      <w:pPr>
        <w:ind w:left="704" w:hanging="420"/>
        <w:rPr>
          <w:u w:val="single"/>
        </w:rPr>
      </w:pPr>
    </w:p>
    <w:p w14:paraId="6DB66891" w14:textId="77777777" w:rsidR="0049132C" w:rsidRDefault="0049132C" w:rsidP="00777E40">
      <w:pPr>
        <w:ind w:left="704" w:hanging="420"/>
      </w:pPr>
      <w:r>
        <w:t>•</w:t>
      </w:r>
      <w:r>
        <w:tab/>
        <w:t>Ny b</w:t>
      </w:r>
      <w:r w:rsidRPr="0049132C">
        <w:t>ebyggelse kan oppføres innenfor angitte byggegrenser på plankart. For nye boliger skal bebyggelsens plassering og møneretning være i henhold til prinsippene i illustrasjonsplan datert 24.10.17.</w:t>
      </w:r>
    </w:p>
    <w:p w14:paraId="09D6856E" w14:textId="77777777" w:rsidR="0049132C" w:rsidRDefault="0049132C" w:rsidP="00777E40">
      <w:pPr>
        <w:ind w:left="704" w:hanging="420"/>
      </w:pPr>
    </w:p>
    <w:p w14:paraId="05C97F18" w14:textId="77777777" w:rsidR="0049132C" w:rsidRDefault="0049132C" w:rsidP="00F75DE4">
      <w:pPr>
        <w:ind w:left="704" w:hanging="420"/>
      </w:pPr>
      <w:r>
        <w:t>•</w:t>
      </w:r>
      <w:r>
        <w:tab/>
        <w:t xml:space="preserve">Tilbygg til eksisterende boliger skal være plassert som vist på illustrasjonsplan </w:t>
      </w:r>
      <w:r w:rsidR="009471D6" w:rsidRPr="0049132C">
        <w:t>datert 24.10.17</w:t>
      </w:r>
      <w:r w:rsidR="009471D6">
        <w:t xml:space="preserve"> </w:t>
      </w:r>
      <w:r>
        <w:t xml:space="preserve">og ha bruksareal i tilknytning til boligenes 1 etasje. For </w:t>
      </w:r>
      <w:r w:rsidR="009471D6">
        <w:t>eksisterende bolig i felt H9b</w:t>
      </w:r>
      <w:r>
        <w:t xml:space="preserve"> tillates det anlagt terrasse med utgan</w:t>
      </w:r>
      <w:r w:rsidR="00F75DE4">
        <w:t>g fra 2. etasje i nytt tilbygg.</w:t>
      </w:r>
    </w:p>
    <w:p w14:paraId="1E1D5CB1" w14:textId="77777777" w:rsidR="00F75DE4" w:rsidRPr="0049132C" w:rsidRDefault="00F75DE4" w:rsidP="00F75DE4">
      <w:pPr>
        <w:ind w:left="704" w:hanging="420"/>
      </w:pPr>
    </w:p>
    <w:p w14:paraId="6779A2C7" w14:textId="77777777" w:rsidR="0049132C" w:rsidRDefault="0049132C" w:rsidP="00777E40">
      <w:pPr>
        <w:ind w:left="704" w:hanging="420"/>
      </w:pPr>
      <w:r w:rsidRPr="0049132C">
        <w:t>•</w:t>
      </w:r>
      <w:r w:rsidRPr="0049132C">
        <w:tab/>
        <w:t xml:space="preserve">For </w:t>
      </w:r>
      <w:r>
        <w:t>nytt leilighetsbygg på felt H9b skal</w:t>
      </w:r>
      <w:r w:rsidRPr="0049132C">
        <w:t xml:space="preserve"> grad av utnytting ikke overstige BYA = 440 m2 boligbebyggelse. Garasjekjeller under terreng medregnes ikke.  I tillegg tillates inntil 80 m2 BYA overbygg for nedkjøring, renovasjonsanlegg, trapper og mindre konstruksjoner.</w:t>
      </w:r>
    </w:p>
    <w:p w14:paraId="40669A23" w14:textId="77777777" w:rsidR="009471D6" w:rsidRDefault="009471D6" w:rsidP="00777E40">
      <w:pPr>
        <w:ind w:left="704" w:hanging="420"/>
      </w:pPr>
    </w:p>
    <w:p w14:paraId="3B34157E" w14:textId="77777777" w:rsidR="009471D6" w:rsidRDefault="009471D6" w:rsidP="00777E40">
      <w:pPr>
        <w:ind w:left="704" w:hanging="420"/>
      </w:pPr>
      <w:r w:rsidRPr="009471D6">
        <w:t>•</w:t>
      </w:r>
      <w:r w:rsidRPr="009471D6">
        <w:tab/>
        <w:t xml:space="preserve">For </w:t>
      </w:r>
      <w:r>
        <w:t>ny tomannsbolig på felt H9a</w:t>
      </w:r>
      <w:r w:rsidRPr="009471D6">
        <w:t xml:space="preserve"> skal grad av utnytting ikke overstige BYA = 230 m2 boligbebyggelse. I tillegg tillates inntil 30 m2 BYA for trapper, </w:t>
      </w:r>
      <w:proofErr w:type="spellStart"/>
      <w:r w:rsidRPr="009471D6">
        <w:t>takutstikk</w:t>
      </w:r>
      <w:proofErr w:type="spellEnd"/>
      <w:r w:rsidRPr="009471D6">
        <w:t xml:space="preserve"> eller mindre konstruksjoner.</w:t>
      </w:r>
    </w:p>
    <w:p w14:paraId="58296860" w14:textId="77777777" w:rsidR="009471D6" w:rsidRDefault="009471D6" w:rsidP="00777E40">
      <w:pPr>
        <w:ind w:left="704" w:hanging="420"/>
      </w:pPr>
    </w:p>
    <w:p w14:paraId="47961067" w14:textId="77777777" w:rsidR="009471D6" w:rsidRDefault="009471D6" w:rsidP="00777E40">
      <w:pPr>
        <w:ind w:left="704" w:hanging="420"/>
      </w:pPr>
      <w:r w:rsidRPr="009471D6">
        <w:t>•</w:t>
      </w:r>
      <w:r w:rsidRPr="009471D6">
        <w:tab/>
        <w:t xml:space="preserve">For </w:t>
      </w:r>
      <w:r>
        <w:t xml:space="preserve">eksisterende </w:t>
      </w:r>
      <w:r w:rsidR="002B638E">
        <w:t>våningshus på felt H9a</w:t>
      </w:r>
      <w:r w:rsidRPr="009471D6">
        <w:t xml:space="preserve"> tillates oppført ny garasje med BYA inntil 50m2. Det tillates også tilbygg til inngangsparti inntil 10 m2 BYA.</w:t>
      </w:r>
      <w:r w:rsidR="002B638E">
        <w:t xml:space="preserve"> </w:t>
      </w:r>
    </w:p>
    <w:p w14:paraId="63001DFA" w14:textId="77777777" w:rsidR="002B638E" w:rsidRDefault="002B638E" w:rsidP="00777E40">
      <w:pPr>
        <w:ind w:left="704" w:hanging="420"/>
      </w:pPr>
    </w:p>
    <w:p w14:paraId="168AE281" w14:textId="77777777" w:rsidR="0049132C" w:rsidRDefault="002B638E" w:rsidP="00F75DE4">
      <w:pPr>
        <w:ind w:left="704" w:hanging="420"/>
      </w:pPr>
      <w:r w:rsidRPr="002B638E">
        <w:t>•</w:t>
      </w:r>
      <w:r w:rsidRPr="002B638E">
        <w:tab/>
        <w:t xml:space="preserve">For </w:t>
      </w:r>
      <w:r>
        <w:t>eksisterende bolighus på felt H9b</w:t>
      </w:r>
      <w:r w:rsidRPr="002B638E">
        <w:t xml:space="preserve"> tillates tilbygg på inntil 10 m2 BYA.</w:t>
      </w:r>
    </w:p>
    <w:p w14:paraId="69202ACE" w14:textId="77777777" w:rsidR="00F75DE4" w:rsidRDefault="00F75DE4" w:rsidP="00F75DE4">
      <w:pPr>
        <w:ind w:left="704" w:hanging="420"/>
      </w:pPr>
    </w:p>
    <w:p w14:paraId="121706AB" w14:textId="77777777" w:rsidR="00F75DE4" w:rsidRDefault="00F75DE4" w:rsidP="00F75DE4">
      <w:pPr>
        <w:ind w:left="704" w:hanging="420"/>
      </w:pPr>
      <w:r w:rsidRPr="00F75DE4">
        <w:t>•</w:t>
      </w:r>
      <w:r w:rsidRPr="00F75DE4">
        <w:tab/>
        <w:t>Ny tomannsbolig på felt H9a samt nytt leilighetsbygg på felt H9b skal ha tak med takvinkel mellom 32 og 38 grader.</w:t>
      </w:r>
    </w:p>
    <w:p w14:paraId="18677BD5" w14:textId="77777777" w:rsidR="0049132C" w:rsidRPr="0049132C" w:rsidRDefault="0049132C" w:rsidP="00777E40">
      <w:pPr>
        <w:ind w:left="704" w:hanging="420"/>
      </w:pPr>
    </w:p>
    <w:p w14:paraId="55064636" w14:textId="77777777" w:rsidR="00D63247" w:rsidRDefault="001F77D0" w:rsidP="00777E40">
      <w:pPr>
        <w:ind w:left="704" w:hanging="420"/>
      </w:pPr>
      <w:r>
        <w:lastRenderedPageBreak/>
        <w:t>•</w:t>
      </w:r>
      <w:r>
        <w:tab/>
        <w:t>For n</w:t>
      </w:r>
      <w:r w:rsidR="002B638E" w:rsidRPr="002B638E">
        <w:t>y</w:t>
      </w:r>
      <w:r w:rsidR="002B638E">
        <w:t>tt</w:t>
      </w:r>
      <w:r w:rsidR="002B638E" w:rsidRPr="002B638E">
        <w:t xml:space="preserve"> </w:t>
      </w:r>
      <w:r w:rsidR="002B638E">
        <w:t>leilighetsbygg på felt H9b</w:t>
      </w:r>
      <w:r w:rsidR="002B638E" w:rsidRPr="002B638E">
        <w:t xml:space="preserve"> skal </w:t>
      </w:r>
      <w:r>
        <w:t>utbyggingen prosjekteres og gjennomføres i ett byggetrinn. Det skal oppføres boliger i ett volum med hovedform som en låve. Bebyggelsen skal i</w:t>
      </w:r>
      <w:r w:rsidR="002B638E" w:rsidRPr="002B638E">
        <w:t xml:space="preserve"> hovedsak ha fasader i tradisjonell </w:t>
      </w:r>
      <w:proofErr w:type="spellStart"/>
      <w:r w:rsidR="002B638E" w:rsidRPr="002B638E">
        <w:t>låverød</w:t>
      </w:r>
      <w:proofErr w:type="spellEnd"/>
      <w:r w:rsidR="002B638E" w:rsidRPr="002B638E">
        <w:t xml:space="preserve"> farge og tak i sort eller mørk grå farge.</w:t>
      </w:r>
    </w:p>
    <w:p w14:paraId="6CC0696B" w14:textId="77777777" w:rsidR="002B638E" w:rsidRDefault="002B638E" w:rsidP="00777E40">
      <w:pPr>
        <w:ind w:left="704" w:hanging="420"/>
      </w:pPr>
    </w:p>
    <w:p w14:paraId="2C992BFA" w14:textId="77777777" w:rsidR="002B638E" w:rsidRDefault="001F77D0" w:rsidP="00777E40">
      <w:pPr>
        <w:ind w:left="704" w:hanging="420"/>
      </w:pPr>
      <w:r>
        <w:t>•</w:t>
      </w:r>
      <w:r>
        <w:tab/>
        <w:t>For n</w:t>
      </w:r>
      <w:r w:rsidR="002B638E" w:rsidRPr="002B638E">
        <w:t xml:space="preserve">y </w:t>
      </w:r>
      <w:r w:rsidR="002B638E">
        <w:t>tomannsbolig på felt H9a</w:t>
      </w:r>
      <w:r w:rsidR="002B638E" w:rsidRPr="002B638E">
        <w:t xml:space="preserve"> skal </w:t>
      </w:r>
      <w:r>
        <w:t xml:space="preserve">utbyggingen prosjekteres og gjennomføres i ett byggetrinn. Det skal oppføres ett volum med hovedform som kårbolig. Bebyggelsen skal </w:t>
      </w:r>
      <w:r w:rsidR="002B638E" w:rsidRPr="002B638E">
        <w:t>ha fasader med tilsvarende hvit farge som våningshuset og tak skal tekkes med takstein i sort eller mørk grå farge.</w:t>
      </w:r>
    </w:p>
    <w:p w14:paraId="0B38E446" w14:textId="77777777" w:rsidR="00F75DE4" w:rsidRDefault="00F75DE4" w:rsidP="00B5522E">
      <w:pPr>
        <w:ind w:left="0"/>
      </w:pPr>
    </w:p>
    <w:p w14:paraId="209A0BBA" w14:textId="77777777" w:rsidR="00F75DE4" w:rsidRDefault="00F75DE4" w:rsidP="00F75DE4">
      <w:pPr>
        <w:ind w:left="704" w:hanging="420"/>
      </w:pPr>
      <w:r>
        <w:t>•</w:t>
      </w:r>
      <w:r>
        <w:tab/>
        <w:t>På nytt leilighetsbygg på felt H9b tillates 1 takterrasse pr. bolig plassert ved innhugg i takets hovedform. Mot tunet kan takterrassene utgjøre maksimalt 10 % av takflaten. Mot sydvest kan takterrassene utgjøre maksimalt 15 % av takflaten.</w:t>
      </w:r>
    </w:p>
    <w:p w14:paraId="50C09E2F" w14:textId="77777777" w:rsidR="00F75DE4" w:rsidRDefault="00F75DE4" w:rsidP="00F75DE4"/>
    <w:p w14:paraId="08815316" w14:textId="77777777" w:rsidR="0045735D" w:rsidRPr="00F75DE4" w:rsidRDefault="00F75DE4" w:rsidP="00F75DE4">
      <w:pPr>
        <w:ind w:left="704" w:hanging="420"/>
        <w:rPr>
          <w:highlight w:val="yellow"/>
        </w:rPr>
      </w:pPr>
      <w:r>
        <w:t>•</w:t>
      </w:r>
      <w:r>
        <w:tab/>
        <w:t>Ny garasje på område 1 skal ha flatt tak med terreng/ beplantning eller skiferheller som øverste dekke.</w:t>
      </w:r>
    </w:p>
    <w:p w14:paraId="645D1695" w14:textId="77777777" w:rsidR="004818BF" w:rsidRPr="0043734C" w:rsidRDefault="004818BF" w:rsidP="005F233C">
      <w:pPr>
        <w:ind w:left="0"/>
      </w:pPr>
    </w:p>
    <w:p w14:paraId="623836AE" w14:textId="77777777" w:rsidR="00F21C96" w:rsidRPr="00D007D4" w:rsidRDefault="00B609D2" w:rsidP="008055D6">
      <w:pPr>
        <w:pStyle w:val="Overskrift3"/>
        <w:ind w:hanging="112"/>
      </w:pPr>
      <w:r w:rsidRPr="00D007D4">
        <w:t xml:space="preserve">Delområde </w:t>
      </w:r>
      <w:proofErr w:type="spellStart"/>
      <w:r w:rsidRPr="00D007D4">
        <w:t>Fusdalskogen</w:t>
      </w:r>
      <w:proofErr w:type="spellEnd"/>
      <w:r w:rsidRPr="00D007D4">
        <w:t xml:space="preserve"> (F)</w:t>
      </w:r>
    </w:p>
    <w:p w14:paraId="2196A846" w14:textId="77777777" w:rsidR="00667887" w:rsidRDefault="00667887" w:rsidP="007C33A9">
      <w:pPr>
        <w:rPr>
          <w:u w:val="single"/>
        </w:rPr>
      </w:pPr>
    </w:p>
    <w:p w14:paraId="2BC250F5" w14:textId="77777777" w:rsidR="008055D6" w:rsidRPr="008055D6" w:rsidRDefault="008055D6" w:rsidP="007C33A9">
      <w:pPr>
        <w:rPr>
          <w:u w:val="single"/>
        </w:rPr>
      </w:pPr>
      <w:r w:rsidRPr="008055D6">
        <w:rPr>
          <w:u w:val="single"/>
        </w:rPr>
        <w:t>Grad av utnytting og arealbruk.</w:t>
      </w:r>
    </w:p>
    <w:p w14:paraId="58A8A470" w14:textId="77777777" w:rsidR="00515954" w:rsidRDefault="00515954" w:rsidP="007C33A9"/>
    <w:p w14:paraId="58B949EF" w14:textId="77777777" w:rsidR="0094171F" w:rsidRPr="008055D6" w:rsidRDefault="00F3338C" w:rsidP="0094171F">
      <w:r w:rsidRPr="00B5522E">
        <w:rPr>
          <w:color w:val="000000" w:themeColor="text1"/>
        </w:rPr>
        <w:t>Felt F3</w:t>
      </w:r>
      <w:r w:rsidR="0094171F" w:rsidRPr="00B5522E">
        <w:rPr>
          <w:color w:val="000000" w:themeColor="text1"/>
        </w:rPr>
        <w:t xml:space="preserve"> –</w:t>
      </w:r>
      <w:r w:rsidR="0094171F">
        <w:t xml:space="preserve"> </w:t>
      </w:r>
      <w:r w:rsidR="0094171F" w:rsidRPr="007811D8">
        <w:rPr>
          <w:color w:val="000000" w:themeColor="text1"/>
        </w:rPr>
        <w:t>blokkbebyggelse</w:t>
      </w:r>
      <w:r w:rsidR="0094171F">
        <w:rPr>
          <w:color w:val="000000" w:themeColor="text1"/>
        </w:rPr>
        <w:t xml:space="preserve"> </w:t>
      </w:r>
    </w:p>
    <w:p w14:paraId="57562938" w14:textId="77777777" w:rsidR="0094171F" w:rsidRDefault="0094171F" w:rsidP="0094171F">
      <w:r w:rsidRPr="008055D6">
        <w:t>Maks BRA</w:t>
      </w:r>
      <w:r>
        <w:t xml:space="preserve"> </w:t>
      </w:r>
      <w:r w:rsidRPr="008055D6">
        <w:t xml:space="preserve">= </w:t>
      </w:r>
      <w:r w:rsidR="00D007D4">
        <w:t>3 65</w:t>
      </w:r>
      <w:r>
        <w:t>0</w:t>
      </w:r>
      <w:r w:rsidRPr="008055D6">
        <w:t xml:space="preserve"> m2</w:t>
      </w:r>
    </w:p>
    <w:p w14:paraId="1F78298E" w14:textId="77777777" w:rsidR="00D007D4" w:rsidRDefault="00D007D4" w:rsidP="0094171F"/>
    <w:p w14:paraId="5FDEE8C0" w14:textId="77777777" w:rsidR="00D007D4" w:rsidRPr="008055D6" w:rsidRDefault="00F3338C" w:rsidP="00D007D4">
      <w:r w:rsidRPr="00B5522E">
        <w:rPr>
          <w:color w:val="000000" w:themeColor="text1"/>
        </w:rPr>
        <w:t>Felt F4</w:t>
      </w:r>
      <w:r w:rsidR="00D007D4" w:rsidRPr="00B5522E">
        <w:rPr>
          <w:color w:val="000000" w:themeColor="text1"/>
        </w:rPr>
        <w:t xml:space="preserve"> –</w:t>
      </w:r>
      <w:r w:rsidR="00D007D4">
        <w:t xml:space="preserve"> </w:t>
      </w:r>
      <w:r w:rsidR="00D007D4" w:rsidRPr="007811D8">
        <w:rPr>
          <w:color w:val="000000" w:themeColor="text1"/>
        </w:rPr>
        <w:t>blokkbebyggelse</w:t>
      </w:r>
      <w:r w:rsidR="00D007D4">
        <w:rPr>
          <w:color w:val="000000" w:themeColor="text1"/>
        </w:rPr>
        <w:t xml:space="preserve"> </w:t>
      </w:r>
    </w:p>
    <w:p w14:paraId="0594087D" w14:textId="77777777" w:rsidR="00D007D4" w:rsidRDefault="00D007D4" w:rsidP="00D007D4">
      <w:r w:rsidRPr="008055D6">
        <w:t>Maks BRA</w:t>
      </w:r>
      <w:r>
        <w:t xml:space="preserve"> </w:t>
      </w:r>
      <w:r w:rsidRPr="008055D6">
        <w:t xml:space="preserve">= </w:t>
      </w:r>
      <w:r>
        <w:t>3 500</w:t>
      </w:r>
      <w:r w:rsidRPr="008055D6">
        <w:t xml:space="preserve"> m2</w:t>
      </w:r>
    </w:p>
    <w:p w14:paraId="1B1644C1" w14:textId="77777777" w:rsidR="00515954" w:rsidRDefault="00515954" w:rsidP="004539E9">
      <w:pPr>
        <w:ind w:left="0"/>
      </w:pPr>
    </w:p>
    <w:p w14:paraId="4058736F" w14:textId="77777777" w:rsidR="00515954" w:rsidRDefault="00515954" w:rsidP="00515954"/>
    <w:p w14:paraId="1C514291" w14:textId="77777777" w:rsidR="004539E9" w:rsidRDefault="004539E9" w:rsidP="00311094">
      <w:pPr>
        <w:pStyle w:val="Overskrift2"/>
      </w:pPr>
      <w:r>
        <w:t>Renovasjonsanlegg</w:t>
      </w:r>
    </w:p>
    <w:p w14:paraId="747374F6" w14:textId="77777777" w:rsidR="004539E9" w:rsidRDefault="00F4549F" w:rsidP="00F4549F">
      <w:r w:rsidRPr="00EB4C18">
        <w:t xml:space="preserve">Innenfor </w:t>
      </w:r>
      <w:r w:rsidR="00EB7E28" w:rsidRPr="00EB4C18">
        <w:t>f</w:t>
      </w:r>
      <w:r w:rsidR="004539E9" w:rsidRPr="00EB4C18">
        <w:t xml:space="preserve">elt </w:t>
      </w:r>
      <w:r w:rsidR="00311094" w:rsidRPr="00EB4C18">
        <w:t>BRE1 skal</w:t>
      </w:r>
      <w:r w:rsidRPr="00EB4C18">
        <w:t xml:space="preserve"> det etableres returpunkt </w:t>
      </w:r>
      <w:r w:rsidR="0007350E" w:rsidRPr="00EB4C18">
        <w:t xml:space="preserve">for </w:t>
      </w:r>
      <w:r w:rsidRPr="00EB4C18">
        <w:t>kildesortering.</w:t>
      </w:r>
      <w:r w:rsidR="004539E9">
        <w:t xml:space="preserve"> </w:t>
      </w:r>
    </w:p>
    <w:p w14:paraId="0C5AFBBB" w14:textId="77777777" w:rsidR="004539E9" w:rsidRDefault="004539E9" w:rsidP="00515954"/>
    <w:p w14:paraId="1977D9E0" w14:textId="77777777" w:rsidR="00EF2C2D" w:rsidRDefault="00EF2C2D" w:rsidP="00515954"/>
    <w:p w14:paraId="25EE2EE8" w14:textId="77777777" w:rsidR="004539E9" w:rsidRDefault="00F4549F" w:rsidP="00311094">
      <w:pPr>
        <w:pStyle w:val="Overskrift2"/>
      </w:pPr>
      <w:r>
        <w:t>Lekeplass</w:t>
      </w:r>
    </w:p>
    <w:p w14:paraId="3D8A4D87" w14:textId="77777777" w:rsidR="00F4549F" w:rsidRDefault="00F4549F" w:rsidP="00F4549F">
      <w:r>
        <w:t>Eieforhold er markert på plankart.</w:t>
      </w:r>
    </w:p>
    <w:p w14:paraId="7DCD0650" w14:textId="77777777" w:rsidR="00F4549F" w:rsidRDefault="00F4549F" w:rsidP="00F4549F"/>
    <w:p w14:paraId="3D7815D6" w14:textId="110403A5" w:rsidR="00F4549F" w:rsidRDefault="00F4549F" w:rsidP="00F4549F">
      <w:r>
        <w:t>Felt Lek1 er felles</w:t>
      </w:r>
      <w:r w:rsidR="00311094">
        <w:t xml:space="preserve"> lekeplass for feltene</w:t>
      </w:r>
      <w:r w:rsidR="00DD5CAC">
        <w:t xml:space="preserve"> L1, </w:t>
      </w:r>
      <w:r w:rsidR="00311094">
        <w:t xml:space="preserve">L2 og L3, og skal utformes i henhold til detaljert miljø og kvalitetsprogram for Landås vest, datert </w:t>
      </w:r>
      <w:r w:rsidR="001A55DF">
        <w:t>15.10</w:t>
      </w:r>
      <w:r w:rsidR="007C4EB5">
        <w:t>.</w:t>
      </w:r>
      <w:proofErr w:type="gramStart"/>
      <w:r w:rsidR="007C4EB5">
        <w:t xml:space="preserve">2018 </w:t>
      </w:r>
      <w:r w:rsidR="00C006FD">
        <w:t>.</w:t>
      </w:r>
      <w:proofErr w:type="gramEnd"/>
    </w:p>
    <w:p w14:paraId="42EA8670" w14:textId="77777777" w:rsidR="00B7302E" w:rsidRDefault="00B7302E" w:rsidP="00F4549F"/>
    <w:p w14:paraId="3A344C68" w14:textId="77777777" w:rsidR="005133DF" w:rsidRDefault="00B7302E" w:rsidP="005133DF">
      <w:r>
        <w:t>Felt Lek2</w:t>
      </w:r>
      <w:r w:rsidRPr="00B7302E">
        <w:t xml:space="preserve"> er felles</w:t>
      </w:r>
      <w:r>
        <w:t xml:space="preserve"> lekeplass for feltene L4. L5</w:t>
      </w:r>
      <w:r w:rsidRPr="00B7302E">
        <w:t xml:space="preserve"> og L</w:t>
      </w:r>
      <w:r>
        <w:t>6.</w:t>
      </w:r>
      <w:r w:rsidR="005133DF">
        <w:t xml:space="preserve"> Bekk i felt G8 og GN2 skal føres åpen gjennom feltet.</w:t>
      </w:r>
    </w:p>
    <w:p w14:paraId="036403D5" w14:textId="77777777" w:rsidR="00B7302E" w:rsidRPr="00B7302E" w:rsidRDefault="00B7302E" w:rsidP="00F4549F">
      <w:r>
        <w:t xml:space="preserve"> </w:t>
      </w:r>
    </w:p>
    <w:p w14:paraId="2EF3B1E3" w14:textId="77777777" w:rsidR="00EF2C2D" w:rsidRPr="0043734C" w:rsidRDefault="00EF2C2D">
      <w:pPr>
        <w:suppressAutoHyphens w:val="0"/>
        <w:ind w:left="0"/>
      </w:pPr>
    </w:p>
    <w:p w14:paraId="55FC0B15" w14:textId="77777777" w:rsidR="00667887" w:rsidRPr="00311094" w:rsidRDefault="00336AAC" w:rsidP="00311094">
      <w:pPr>
        <w:pStyle w:val="Overskrift2"/>
      </w:pPr>
      <w:r w:rsidRPr="0043734C">
        <w:t>Offentlig/privat tjenesteyting</w:t>
      </w:r>
    </w:p>
    <w:p w14:paraId="4142189E" w14:textId="77777777" w:rsidR="00667887" w:rsidRPr="008055D6" w:rsidRDefault="00667887" w:rsidP="00667887">
      <w:pPr>
        <w:rPr>
          <w:u w:val="single"/>
        </w:rPr>
      </w:pPr>
      <w:r w:rsidRPr="008055D6">
        <w:rPr>
          <w:u w:val="single"/>
        </w:rPr>
        <w:t>Grad av utnytting og arealbruk.</w:t>
      </w:r>
    </w:p>
    <w:p w14:paraId="1FB74622" w14:textId="77777777" w:rsidR="00667887" w:rsidRDefault="00667887" w:rsidP="00667887"/>
    <w:p w14:paraId="550A4CEF" w14:textId="77777777" w:rsidR="00667887" w:rsidRPr="008055D6" w:rsidRDefault="00667887" w:rsidP="00667887">
      <w:r>
        <w:t xml:space="preserve">Felt H1 – </w:t>
      </w:r>
      <w:r>
        <w:rPr>
          <w:color w:val="000000" w:themeColor="text1"/>
        </w:rPr>
        <w:t>u</w:t>
      </w:r>
      <w:r w:rsidRPr="007811D8">
        <w:rPr>
          <w:color w:val="000000" w:themeColor="text1"/>
        </w:rPr>
        <w:t>ndervisning</w:t>
      </w:r>
      <w:r>
        <w:rPr>
          <w:color w:val="000000" w:themeColor="text1"/>
        </w:rPr>
        <w:t xml:space="preserve"> (barneskole)</w:t>
      </w:r>
    </w:p>
    <w:p w14:paraId="07364AB7" w14:textId="77777777" w:rsidR="00667887" w:rsidRDefault="00667887" w:rsidP="00667887">
      <w:r w:rsidRPr="008055D6">
        <w:t>Maks BRA</w:t>
      </w:r>
      <w:r>
        <w:t xml:space="preserve"> </w:t>
      </w:r>
      <w:r w:rsidRPr="008055D6">
        <w:t xml:space="preserve">= </w:t>
      </w:r>
      <w:r w:rsidR="00DD59FA">
        <w:t>7 4</w:t>
      </w:r>
      <w:r>
        <w:t>00</w:t>
      </w:r>
      <w:r w:rsidRPr="008055D6">
        <w:t xml:space="preserve"> m2</w:t>
      </w:r>
    </w:p>
    <w:p w14:paraId="48DCF272" w14:textId="77777777" w:rsidR="00667887" w:rsidRDefault="00667887" w:rsidP="00667887">
      <w:pPr>
        <w:ind w:left="0"/>
      </w:pPr>
    </w:p>
    <w:p w14:paraId="5F4DE072" w14:textId="77777777" w:rsidR="00667887" w:rsidRPr="008055D6" w:rsidRDefault="00667887" w:rsidP="00667887">
      <w:r>
        <w:t xml:space="preserve">Felt H2 – </w:t>
      </w:r>
      <w:r>
        <w:rPr>
          <w:color w:val="000000" w:themeColor="text1"/>
        </w:rPr>
        <w:t>b</w:t>
      </w:r>
      <w:r w:rsidRPr="007811D8">
        <w:rPr>
          <w:color w:val="000000" w:themeColor="text1"/>
        </w:rPr>
        <w:t>arnehage</w:t>
      </w:r>
    </w:p>
    <w:p w14:paraId="49A857DF" w14:textId="77777777" w:rsidR="00667887" w:rsidRDefault="00667887" w:rsidP="00667887">
      <w:r w:rsidRPr="008055D6">
        <w:t>Maks BRA</w:t>
      </w:r>
      <w:r>
        <w:t xml:space="preserve"> </w:t>
      </w:r>
      <w:r w:rsidRPr="008055D6">
        <w:t xml:space="preserve">= </w:t>
      </w:r>
      <w:r>
        <w:t>1 500</w:t>
      </w:r>
      <w:r w:rsidRPr="008055D6">
        <w:t xml:space="preserve"> m2</w:t>
      </w:r>
    </w:p>
    <w:p w14:paraId="5A3FD369" w14:textId="77777777" w:rsidR="009E0686" w:rsidRDefault="009E0686" w:rsidP="002853B8">
      <w:pPr>
        <w:ind w:left="0"/>
        <w:rPr>
          <w:strike/>
          <w:color w:val="FF0000"/>
          <w:u w:val="single"/>
        </w:rPr>
      </w:pPr>
    </w:p>
    <w:p w14:paraId="5D9E5555" w14:textId="77777777" w:rsidR="006008C1" w:rsidRPr="0043734C" w:rsidRDefault="006008C1" w:rsidP="002853B8">
      <w:pPr>
        <w:ind w:left="0"/>
        <w:rPr>
          <w:strike/>
          <w:color w:val="FF0000"/>
          <w:u w:val="single"/>
        </w:rPr>
      </w:pPr>
    </w:p>
    <w:p w14:paraId="1E3C9731" w14:textId="77777777" w:rsidR="00667887" w:rsidRDefault="004C2DFF" w:rsidP="00311094">
      <w:pPr>
        <w:pStyle w:val="Overskrift2"/>
      </w:pPr>
      <w:r w:rsidRPr="0043734C">
        <w:t>Kombinert bebyggelse og anlegg</w:t>
      </w:r>
    </w:p>
    <w:p w14:paraId="1580E934" w14:textId="77777777" w:rsidR="004539E9" w:rsidRPr="008055D6" w:rsidRDefault="004539E9" w:rsidP="004539E9">
      <w:pPr>
        <w:rPr>
          <w:u w:val="single"/>
        </w:rPr>
      </w:pPr>
      <w:r w:rsidRPr="008055D6">
        <w:rPr>
          <w:u w:val="single"/>
        </w:rPr>
        <w:t>Grad av utnytting og arealbruk.</w:t>
      </w:r>
    </w:p>
    <w:p w14:paraId="0D7F1E6D" w14:textId="77777777" w:rsidR="004539E9" w:rsidRDefault="004539E9" w:rsidP="004539E9">
      <w:pPr>
        <w:ind w:left="0"/>
      </w:pPr>
    </w:p>
    <w:p w14:paraId="60BEE75B" w14:textId="77777777" w:rsidR="00667887" w:rsidRPr="008055D6" w:rsidRDefault="00667887" w:rsidP="00667887">
      <w:r>
        <w:t xml:space="preserve">Felt H3 – </w:t>
      </w:r>
      <w:r w:rsidR="004539E9">
        <w:t>bolig, forretning og offentlig- og privat tjenesteyting</w:t>
      </w:r>
    </w:p>
    <w:p w14:paraId="16BE6AE6" w14:textId="77777777" w:rsidR="00667887" w:rsidRPr="008055D6" w:rsidRDefault="00667887" w:rsidP="00667887">
      <w:r w:rsidRPr="008055D6">
        <w:t>Maks BRA bolig</w:t>
      </w:r>
      <w:r>
        <w:t xml:space="preserve"> (blokkbebyggelse)</w:t>
      </w:r>
      <w:r w:rsidRPr="008055D6">
        <w:t xml:space="preserve"> = </w:t>
      </w:r>
      <w:r>
        <w:t>5 500</w:t>
      </w:r>
      <w:r w:rsidRPr="008055D6">
        <w:t xml:space="preserve"> m2</w:t>
      </w:r>
    </w:p>
    <w:p w14:paraId="2217AF0E" w14:textId="77777777" w:rsidR="00667887" w:rsidRPr="008055D6" w:rsidRDefault="00667887" w:rsidP="00667887">
      <w:r w:rsidRPr="008055D6">
        <w:t xml:space="preserve">Maks BRA </w:t>
      </w:r>
      <w:r>
        <w:t>forretning og offentlig- og privat tjenesteyting = 1 2</w:t>
      </w:r>
      <w:r w:rsidRPr="008055D6">
        <w:t>00 m2</w:t>
      </w:r>
    </w:p>
    <w:p w14:paraId="01A37A17" w14:textId="77777777" w:rsidR="00667887" w:rsidRDefault="00667887" w:rsidP="00667887">
      <w:pPr>
        <w:rPr>
          <w:color w:val="FF0000"/>
        </w:rPr>
      </w:pPr>
    </w:p>
    <w:p w14:paraId="778F7B33" w14:textId="77777777" w:rsidR="00667887" w:rsidRPr="008055D6" w:rsidRDefault="00667887" w:rsidP="00667887">
      <w:r>
        <w:t>Felt H4 – kombinert bebyggelse og anleggsområde</w:t>
      </w:r>
    </w:p>
    <w:p w14:paraId="5676523B" w14:textId="77777777" w:rsidR="00667887" w:rsidRPr="008055D6" w:rsidRDefault="00667887" w:rsidP="00667887">
      <w:r w:rsidRPr="008055D6">
        <w:t>Maks BRA bolig</w:t>
      </w:r>
      <w:r>
        <w:t xml:space="preserve"> (blokkbebyggelse)</w:t>
      </w:r>
      <w:r w:rsidRPr="008055D6">
        <w:t xml:space="preserve"> = </w:t>
      </w:r>
      <w:r>
        <w:t>8 600</w:t>
      </w:r>
      <w:r w:rsidRPr="008055D6">
        <w:t xml:space="preserve"> m2</w:t>
      </w:r>
    </w:p>
    <w:p w14:paraId="143D8CCF" w14:textId="77777777" w:rsidR="00667887" w:rsidRPr="008055D6" w:rsidRDefault="00667887" w:rsidP="00667887">
      <w:r w:rsidRPr="008055D6">
        <w:t xml:space="preserve">Maks BRA </w:t>
      </w:r>
      <w:r>
        <w:t>forretning og offentlig- og privat tjenesteyting = 1 3</w:t>
      </w:r>
      <w:r w:rsidRPr="008055D6">
        <w:t>00 m2</w:t>
      </w:r>
    </w:p>
    <w:p w14:paraId="184F9FD8" w14:textId="77777777" w:rsidR="00EB4C18" w:rsidRPr="005B7551" w:rsidRDefault="00EB4C18" w:rsidP="00B5522E"/>
    <w:p w14:paraId="41B3CF40" w14:textId="77777777" w:rsidR="00EB4C18" w:rsidRPr="005B7551" w:rsidRDefault="00F3338C" w:rsidP="00EB4C18">
      <w:r w:rsidRPr="00B5522E">
        <w:t>Felt F1</w:t>
      </w:r>
      <w:r w:rsidR="00EB4C18" w:rsidRPr="00B5522E">
        <w:t xml:space="preserve"> </w:t>
      </w:r>
      <w:r w:rsidR="00EB4C18" w:rsidRPr="005B7551">
        <w:t>– kombinert bebyggelse og anleggsområde</w:t>
      </w:r>
    </w:p>
    <w:p w14:paraId="2A22A36B" w14:textId="77777777" w:rsidR="00EB4C18" w:rsidRPr="005B7551" w:rsidRDefault="00EB4C18" w:rsidP="00EB4C18">
      <w:r w:rsidRPr="005B7551">
        <w:t xml:space="preserve">Maks </w:t>
      </w:r>
      <w:r w:rsidR="00D007D4" w:rsidRPr="005B7551">
        <w:t xml:space="preserve">BRA bolig (blokkbebyggelse) = </w:t>
      </w:r>
      <w:r w:rsidR="00AA04AF" w:rsidRPr="00AA04AF">
        <w:t>15 4</w:t>
      </w:r>
      <w:r w:rsidRPr="00AA04AF">
        <w:t>00 m2</w:t>
      </w:r>
    </w:p>
    <w:p w14:paraId="0DE3F932" w14:textId="77777777" w:rsidR="00EB4C18" w:rsidRPr="005B7551" w:rsidRDefault="00EB4C18" w:rsidP="00EB4C18">
      <w:r w:rsidRPr="005B7551">
        <w:lastRenderedPageBreak/>
        <w:t>Maks BRA forretning og offent</w:t>
      </w:r>
      <w:r w:rsidR="00D007D4" w:rsidRPr="005B7551">
        <w:t>lig- og privat tjenesteyting = 4</w:t>
      </w:r>
      <w:r w:rsidRPr="005B7551">
        <w:t>00 m2</w:t>
      </w:r>
    </w:p>
    <w:p w14:paraId="7DDBA4EA" w14:textId="77777777" w:rsidR="00D007D4" w:rsidRPr="005B7551" w:rsidRDefault="00D007D4" w:rsidP="00EB4C18"/>
    <w:p w14:paraId="6E529639" w14:textId="77777777" w:rsidR="00D007D4" w:rsidRPr="005B7551" w:rsidRDefault="00F3338C" w:rsidP="00D007D4">
      <w:r w:rsidRPr="00B5522E">
        <w:t>Felt F2</w:t>
      </w:r>
      <w:r w:rsidR="00D007D4" w:rsidRPr="005B7551">
        <w:t xml:space="preserve"> – kombinert bebyggelse og anleggsområde</w:t>
      </w:r>
    </w:p>
    <w:p w14:paraId="7159F43A" w14:textId="77777777" w:rsidR="00D007D4" w:rsidRPr="005B7551" w:rsidRDefault="00D007D4" w:rsidP="00D007D4">
      <w:r w:rsidRPr="005B7551">
        <w:t>Maks B</w:t>
      </w:r>
      <w:r w:rsidR="00AA04AF">
        <w:t>RA bolig (blokkbebyggelse) = 3 5</w:t>
      </w:r>
      <w:r w:rsidRPr="005B7551">
        <w:t>00 m2</w:t>
      </w:r>
    </w:p>
    <w:p w14:paraId="22FB4816" w14:textId="77777777" w:rsidR="00D007D4" w:rsidRDefault="00D007D4" w:rsidP="00D007D4">
      <w:r w:rsidRPr="005B7551">
        <w:t>Maks BRA forretning og offentlig- og privat tjenesteyting = 400 m2</w:t>
      </w:r>
    </w:p>
    <w:p w14:paraId="1D0946F1" w14:textId="77777777" w:rsidR="00667887" w:rsidRPr="00515954" w:rsidRDefault="00667887" w:rsidP="00EF2C2D">
      <w:pPr>
        <w:ind w:left="0"/>
      </w:pPr>
    </w:p>
    <w:p w14:paraId="07F341F4" w14:textId="77777777" w:rsidR="00667887" w:rsidRPr="00515954" w:rsidRDefault="00667887" w:rsidP="00667887">
      <w:r>
        <w:t>Forretning og offentlig- og privat tjenesteyting</w:t>
      </w:r>
      <w:r w:rsidRPr="00515954">
        <w:t xml:space="preserve"> skal være utadrettet virksomhet og ligge i 1. etasje mot </w:t>
      </w:r>
      <w:r w:rsidR="004539E9">
        <w:t>offentlig areal</w:t>
      </w:r>
      <w:r w:rsidRPr="00515954">
        <w:t xml:space="preserve">. </w:t>
      </w:r>
    </w:p>
    <w:p w14:paraId="1A35DC2C" w14:textId="77777777" w:rsidR="00B10456" w:rsidRPr="0043734C" w:rsidRDefault="00B10456">
      <w:pPr>
        <w:suppressAutoHyphens w:val="0"/>
        <w:ind w:left="0"/>
        <w:rPr>
          <w:b/>
          <w:sz w:val="22"/>
        </w:rPr>
      </w:pPr>
    </w:p>
    <w:p w14:paraId="1F4C561C" w14:textId="77777777" w:rsidR="005D5F7B" w:rsidRPr="0043734C" w:rsidRDefault="00E00B96" w:rsidP="00E00B96">
      <w:pPr>
        <w:pStyle w:val="Overskrift1"/>
      </w:pPr>
      <w:bookmarkStart w:id="8" w:name="_Toc523324417"/>
      <w:r w:rsidRPr="0043734C">
        <w:t>Samferdselsanlegg og teknisk infrastruktur</w:t>
      </w:r>
      <w:bookmarkEnd w:id="8"/>
    </w:p>
    <w:p w14:paraId="4E9026A5" w14:textId="77777777" w:rsidR="001B2DA0" w:rsidRPr="0043734C" w:rsidRDefault="001B2DA0" w:rsidP="001B2DA0"/>
    <w:p w14:paraId="0B2763CF" w14:textId="77777777" w:rsidR="0077112D" w:rsidRPr="0043734C" w:rsidRDefault="00F4549F" w:rsidP="00433C86">
      <w:pPr>
        <w:pStyle w:val="Overskrift2"/>
      </w:pPr>
      <w:r>
        <w:rPr>
          <w:rStyle w:val="Overskrift2Tegn"/>
          <w:b/>
          <w:bCs/>
        </w:rPr>
        <w:t>Eieforhold</w:t>
      </w:r>
    </w:p>
    <w:p w14:paraId="012CA3D7" w14:textId="77777777" w:rsidR="007433E1" w:rsidRPr="009E0686" w:rsidRDefault="004539E9" w:rsidP="009E0686">
      <w:r>
        <w:t>Eieforhold er markert på plankart</w:t>
      </w:r>
      <w:r w:rsidR="00EC1BBF">
        <w:t>.</w:t>
      </w:r>
    </w:p>
    <w:p w14:paraId="289625F4" w14:textId="77777777" w:rsidR="009E0686" w:rsidRDefault="009E0686" w:rsidP="001B2DA0"/>
    <w:p w14:paraId="233AD9FC" w14:textId="77777777" w:rsidR="004539E9" w:rsidRPr="0043734C" w:rsidRDefault="004539E9" w:rsidP="004539E9">
      <w:pPr>
        <w:pStyle w:val="Overskrift2"/>
      </w:pPr>
      <w:r w:rsidRPr="0043734C">
        <w:rPr>
          <w:rStyle w:val="Overskrift2Tegn"/>
          <w:b/>
          <w:bCs/>
        </w:rPr>
        <w:t>Overordnede krav</w:t>
      </w:r>
      <w:r w:rsidRPr="0043734C">
        <w:t xml:space="preserve">  </w:t>
      </w:r>
    </w:p>
    <w:p w14:paraId="23C95D72" w14:textId="03A39CDC" w:rsidR="004539E9" w:rsidRPr="009E0686" w:rsidRDefault="004539E9" w:rsidP="004539E9">
      <w:r w:rsidRPr="0043734C">
        <w:t xml:space="preserve">Ved opparbeidelse av offentlig samferdselsanlegg skal </w:t>
      </w:r>
      <w:r w:rsidR="00311094">
        <w:t xml:space="preserve">gjeldende vei- og gatenormal </w:t>
      </w:r>
      <w:r w:rsidRPr="0043734C">
        <w:t>for Asker kommune</w:t>
      </w:r>
      <w:r w:rsidR="00311094">
        <w:t>,</w:t>
      </w:r>
      <w:r w:rsidR="002B0169">
        <w:t xml:space="preserve"> kommunens retningslinjer for veilys,</w:t>
      </w:r>
      <w:r w:rsidR="00311094">
        <w:t xml:space="preserve"> samt overordnet miljø- og kvalitetsprogram, datert </w:t>
      </w:r>
      <w:r w:rsidR="001A55DF">
        <w:t>15.10</w:t>
      </w:r>
      <w:r w:rsidR="007C4EB5">
        <w:t>.2018</w:t>
      </w:r>
      <w:r w:rsidRPr="0043734C">
        <w:t xml:space="preserve"> legges til </w:t>
      </w:r>
      <w:r>
        <w:t>grunn.</w:t>
      </w:r>
    </w:p>
    <w:p w14:paraId="7F12A5C8" w14:textId="77777777" w:rsidR="004539E9" w:rsidRPr="0043734C" w:rsidRDefault="004539E9" w:rsidP="001B2DA0"/>
    <w:p w14:paraId="096ED72B" w14:textId="77777777" w:rsidR="005F1E44" w:rsidRPr="0043734C" w:rsidRDefault="005F1E44" w:rsidP="00063350">
      <w:pPr>
        <w:pStyle w:val="Overskrift2"/>
      </w:pPr>
      <w:r w:rsidRPr="0043734C">
        <w:t>Samferdselsanlegg</w:t>
      </w:r>
    </w:p>
    <w:p w14:paraId="7C413EE5" w14:textId="5240C447" w:rsidR="00F476E5" w:rsidRPr="0043734C" w:rsidRDefault="00F476E5" w:rsidP="00F476E5">
      <w:r w:rsidRPr="0043734C">
        <w:t>Fotgjengere og syklister skal gis en tydelig prioritet i trafikkbildet. Generelt gjelder at sykkelvei med fortau skal føres forbi alle avkjøringer, med langsgående kantstein. Der sykkelvei m</w:t>
      </w:r>
      <w:r w:rsidR="00CC6BFD" w:rsidRPr="0043734C">
        <w:t>ed fortau krysser atkomstveier/</w:t>
      </w:r>
      <w:r w:rsidRPr="0043734C">
        <w:t>gatetun og innkjøringer til parkeringskjellere, skal utforming</w:t>
      </w:r>
      <w:r w:rsidR="002A737C">
        <w:t xml:space="preserve"> og </w:t>
      </w:r>
      <w:r w:rsidR="0012245A">
        <w:t>belegg</w:t>
      </w:r>
      <w:r w:rsidRPr="0043734C">
        <w:t xml:space="preserve"> sikre god lesbarhet og lav hastighet for både bil- og sykkeltrafikk. </w:t>
      </w:r>
    </w:p>
    <w:p w14:paraId="6E16D2D2" w14:textId="77777777" w:rsidR="006E0DB0" w:rsidRDefault="006E0DB0" w:rsidP="00EC1BBF">
      <w:pPr>
        <w:ind w:left="0"/>
      </w:pPr>
    </w:p>
    <w:p w14:paraId="7CA2B766" w14:textId="77777777" w:rsidR="00DA2235" w:rsidRPr="000E65FF" w:rsidRDefault="00853A8B" w:rsidP="006E0DB0">
      <w:pPr>
        <w:pStyle w:val="Overskrift3"/>
        <w:ind w:hanging="112"/>
      </w:pPr>
      <w:r w:rsidRPr="0043734C">
        <w:t>V</w:t>
      </w:r>
      <w:r w:rsidR="00113D14" w:rsidRPr="0043734C">
        <w:t>ei</w:t>
      </w:r>
    </w:p>
    <w:p w14:paraId="0962C0AA" w14:textId="77777777" w:rsidR="006F535D" w:rsidRDefault="006E0DB0" w:rsidP="000E65FF">
      <w:r>
        <w:t xml:space="preserve">Oppbygging av </w:t>
      </w:r>
      <w:r w:rsidR="00887267">
        <w:t xml:space="preserve">SV1, SV2, SV3, SV4 og SV5 </w:t>
      </w:r>
      <w:r w:rsidR="00F21752">
        <w:t>med kjørebane, sykkelfelt, fortau</w:t>
      </w:r>
      <w:r>
        <w:t xml:space="preserve">er </w:t>
      </w:r>
      <w:r w:rsidR="00F21752">
        <w:t xml:space="preserve">og kantsoner er </w:t>
      </w:r>
      <w:r>
        <w:t>vist i snitt på plankart</w:t>
      </w:r>
      <w:r w:rsidR="00A3565D">
        <w:t>. Grøfteareal er vist som annen veigrunn på reguleringsplankartet.</w:t>
      </w:r>
      <w:r w:rsidR="002B0169">
        <w:t xml:space="preserve"> </w:t>
      </w:r>
    </w:p>
    <w:p w14:paraId="2C85EFEF" w14:textId="77777777" w:rsidR="006F535D" w:rsidRDefault="006F535D" w:rsidP="000E65FF"/>
    <w:p w14:paraId="295263D1" w14:textId="77777777" w:rsidR="006E0DB0" w:rsidRPr="004F29B4" w:rsidRDefault="00887267" w:rsidP="000E65FF">
      <w:r w:rsidRPr="00B7302E">
        <w:t>S</w:t>
      </w:r>
      <w:r w:rsidR="00EC1BBF" w:rsidRPr="00B7302E">
        <w:t>V</w:t>
      </w:r>
      <w:r w:rsidR="006F535D" w:rsidRPr="00B7302E">
        <w:t xml:space="preserve">1 utformes </w:t>
      </w:r>
      <w:r w:rsidR="00FE52F6" w:rsidRPr="00B7302E">
        <w:t xml:space="preserve">med </w:t>
      </w:r>
      <w:r w:rsidR="00B7302E">
        <w:t xml:space="preserve">3 meter bred </w:t>
      </w:r>
      <w:proofErr w:type="spellStart"/>
      <w:r w:rsidR="00B7302E">
        <w:t>grøntrabatt</w:t>
      </w:r>
      <w:proofErr w:type="spellEnd"/>
      <w:r w:rsidR="00B7302E">
        <w:t xml:space="preserve"> mot </w:t>
      </w:r>
      <w:r w:rsidR="00FE52F6" w:rsidRPr="00B7302E">
        <w:t>sykkelvei med fortau</w:t>
      </w:r>
      <w:r w:rsidR="00B7302E">
        <w:t xml:space="preserve"> (SGS6)</w:t>
      </w:r>
      <w:r w:rsidR="00FE52F6" w:rsidRPr="00B7302E">
        <w:t xml:space="preserve">. Rabatten skal ha </w:t>
      </w:r>
      <w:proofErr w:type="spellStart"/>
      <w:r w:rsidR="00FE52F6" w:rsidRPr="00B7302E">
        <w:t>trebeplantning</w:t>
      </w:r>
      <w:proofErr w:type="spellEnd"/>
      <w:r w:rsidR="00FE52F6" w:rsidRPr="00B7302E">
        <w:t xml:space="preserve">. Det tillates kantparkering og parkering for sykkel i </w:t>
      </w:r>
      <w:proofErr w:type="spellStart"/>
      <w:r w:rsidR="00FE52F6" w:rsidRPr="00B7302E">
        <w:t>grøntrabatten</w:t>
      </w:r>
      <w:proofErr w:type="spellEnd"/>
      <w:r w:rsidR="00FE52F6" w:rsidRPr="00B7302E">
        <w:t xml:space="preserve"> på deler av strekningen</w:t>
      </w:r>
      <w:r w:rsidR="004F29B4" w:rsidRPr="00B7302E">
        <w:t>.</w:t>
      </w:r>
      <w:r w:rsidR="00FE52F6" w:rsidRPr="004F29B4">
        <w:t xml:space="preserve"> </w:t>
      </w:r>
      <w:r w:rsidR="00EC1BBF" w:rsidRPr="004F29B4">
        <w:t xml:space="preserve"> </w:t>
      </w:r>
    </w:p>
    <w:p w14:paraId="58CC010C" w14:textId="77777777" w:rsidR="00F71499" w:rsidRDefault="00F71499" w:rsidP="000E65FF"/>
    <w:p w14:paraId="25510513" w14:textId="77777777" w:rsidR="00F71499" w:rsidRDefault="00887267" w:rsidP="000E65FF">
      <w:r>
        <w:t>SV6 har samme bredde som dagens vei men tillegges fortau på 2,5 meter på vestsiden.</w:t>
      </w:r>
    </w:p>
    <w:p w14:paraId="303C69F8" w14:textId="77777777" w:rsidR="00F71499" w:rsidRDefault="00F71499" w:rsidP="000E65FF"/>
    <w:p w14:paraId="18BA0E30" w14:textId="77777777" w:rsidR="00F71499" w:rsidRDefault="00F71499" w:rsidP="000E65FF">
      <w:r>
        <w:t xml:space="preserve">SV7 </w:t>
      </w:r>
      <w:r w:rsidR="00783D8B">
        <w:t xml:space="preserve">har samme utforming som dagens private vei. Veien </w:t>
      </w:r>
      <w:r w:rsidR="004F29B4">
        <w:t xml:space="preserve">omreguleres fra privat til </w:t>
      </w:r>
      <w:r w:rsidR="00783D8B">
        <w:t>offentlig</w:t>
      </w:r>
      <w:r w:rsidR="004F29B4">
        <w:t xml:space="preserve"> vei</w:t>
      </w:r>
      <w:r w:rsidR="00783D8B">
        <w:t>.</w:t>
      </w:r>
    </w:p>
    <w:p w14:paraId="34BEF8AB" w14:textId="77777777" w:rsidR="002C3E65" w:rsidRDefault="002C3E65" w:rsidP="000E65FF"/>
    <w:p w14:paraId="1D567890" w14:textId="77777777" w:rsidR="002C3E65" w:rsidRDefault="002C3E65" w:rsidP="000E65FF">
      <w:r>
        <w:t xml:space="preserve">SV8 </w:t>
      </w:r>
      <w:r w:rsidR="0043038C">
        <w:t>er felles adkomstvei for ny bebyggelse på felt H9. Eksisterende bebyggelse på felt H9b skal også ha rett til bruk av veien. Veien reguleres til veiklasse B1.</w:t>
      </w:r>
    </w:p>
    <w:p w14:paraId="195BE7E2" w14:textId="77777777" w:rsidR="00417672" w:rsidRPr="0043734C" w:rsidRDefault="00EC1BBF" w:rsidP="00EC1BBF">
      <w:pPr>
        <w:ind w:left="0"/>
      </w:pPr>
      <w:r>
        <w:tab/>
      </w:r>
    </w:p>
    <w:p w14:paraId="75DB8C16" w14:textId="77777777" w:rsidR="008F2FE7" w:rsidRPr="0043734C" w:rsidRDefault="008F2FE7" w:rsidP="006E0DB0">
      <w:pPr>
        <w:pStyle w:val="Overskrift3"/>
        <w:ind w:hanging="112"/>
      </w:pPr>
      <w:r w:rsidRPr="0043734C">
        <w:t>Sykkelvei med fortau</w:t>
      </w:r>
    </w:p>
    <w:p w14:paraId="029A10AC" w14:textId="77777777" w:rsidR="00934472" w:rsidRDefault="00934472" w:rsidP="000A16E7"/>
    <w:p w14:paraId="6B7E4084" w14:textId="77777777" w:rsidR="009B68A9" w:rsidRDefault="00F71499" w:rsidP="000A16E7">
      <w:r>
        <w:t>SGS</w:t>
      </w:r>
      <w:r w:rsidR="00934472">
        <w:t xml:space="preserve">1, </w:t>
      </w:r>
      <w:r>
        <w:t>S</w:t>
      </w:r>
      <w:r w:rsidR="00934472">
        <w:t xml:space="preserve">GS2 og </w:t>
      </w:r>
      <w:r>
        <w:t>S</w:t>
      </w:r>
      <w:r w:rsidR="00934472">
        <w:t>GS3 opparbeides med adskilt gang- og sykkelbane i en bre</w:t>
      </w:r>
      <w:r w:rsidR="007506E9">
        <w:t>d</w:t>
      </w:r>
      <w:r w:rsidR="00934472">
        <w:t>de på 5,5 meter</w:t>
      </w:r>
      <w:r w:rsidR="007506E9">
        <w:t>, eks. driftsareal</w:t>
      </w:r>
      <w:r w:rsidR="00934472">
        <w:t xml:space="preserve">. Samlet reguleringsbredde for veiareal er </w:t>
      </w:r>
      <w:r>
        <w:t>8</w:t>
      </w:r>
      <w:r w:rsidR="00934472">
        <w:t>,5 meter</w:t>
      </w:r>
      <w:r w:rsidR="009B68A9">
        <w:t>.</w:t>
      </w:r>
    </w:p>
    <w:p w14:paraId="657E0456" w14:textId="77777777" w:rsidR="0007106C" w:rsidRDefault="0007106C" w:rsidP="000A16E7"/>
    <w:p w14:paraId="2E7935E1" w14:textId="77777777" w:rsidR="0007106C" w:rsidRDefault="0007106C" w:rsidP="000A16E7">
      <w:r>
        <w:t xml:space="preserve">SGS6 opparbeides med adskilt gang- og sykkelbane i en bredde på 5,5 meter, eks. driftsareal. Mot kjørevei SV1 etableres en tre meter bred </w:t>
      </w:r>
      <w:proofErr w:type="spellStart"/>
      <w:r>
        <w:t>grøntrabatt</w:t>
      </w:r>
      <w:proofErr w:type="spellEnd"/>
      <w:r>
        <w:t>. Se SV1.</w:t>
      </w:r>
    </w:p>
    <w:p w14:paraId="7B14BC05" w14:textId="77777777" w:rsidR="006900AF" w:rsidRDefault="006900AF" w:rsidP="000A16E7"/>
    <w:p w14:paraId="657E105D" w14:textId="77777777" w:rsidR="006900AF" w:rsidRDefault="006900AF" w:rsidP="000A16E7">
      <w:r>
        <w:t xml:space="preserve">Sykkelvei SGS1 skal gå i bro over grøntstruktur G3/G5. Det stilles krav til utforming, </w:t>
      </w:r>
      <w:r w:rsidR="00F50800">
        <w:t>jfr.</w:t>
      </w:r>
      <w:r>
        <w:t xml:space="preserve"> § </w:t>
      </w:r>
      <w:r w:rsidR="003D51AE" w:rsidRPr="003D51AE">
        <w:t>6.4.12</w:t>
      </w:r>
    </w:p>
    <w:p w14:paraId="3046A610" w14:textId="77777777" w:rsidR="00F21752" w:rsidRPr="0043734C" w:rsidRDefault="00F21752" w:rsidP="003D51AE">
      <w:pPr>
        <w:ind w:left="0"/>
      </w:pPr>
    </w:p>
    <w:p w14:paraId="215D8B55" w14:textId="77777777" w:rsidR="00F71499" w:rsidRDefault="000A16E7" w:rsidP="00F71499">
      <w:pPr>
        <w:pStyle w:val="Overskrift3"/>
        <w:ind w:hanging="112"/>
      </w:pPr>
      <w:r w:rsidRPr="0043734C">
        <w:t>Gang-/</w:t>
      </w:r>
      <w:r w:rsidR="00B222F0" w:rsidRPr="0043734C">
        <w:t>s</w:t>
      </w:r>
      <w:r w:rsidR="00B94D78" w:rsidRPr="0043734C">
        <w:t>ykkelvei</w:t>
      </w:r>
    </w:p>
    <w:p w14:paraId="1CB6F55A" w14:textId="19B6AB91" w:rsidR="009B68A9" w:rsidRDefault="00F71499" w:rsidP="004F29B4">
      <w:r>
        <w:t>SGS4</w:t>
      </w:r>
      <w:r w:rsidR="002A737C">
        <w:t xml:space="preserve"> og</w:t>
      </w:r>
      <w:r>
        <w:t xml:space="preserve"> SGS5 opparbeides med en bre</w:t>
      </w:r>
      <w:r w:rsidR="007506E9">
        <w:t>d</w:t>
      </w:r>
      <w:r>
        <w:t>de på 4,5 meter</w:t>
      </w:r>
      <w:r w:rsidR="007506E9">
        <w:t>, eks. driftsareal</w:t>
      </w:r>
      <w:r>
        <w:t>. Samlet reguleringsb</w:t>
      </w:r>
      <w:r w:rsidR="00FE52F6">
        <w:t>redde for veiareal er 7 meter</w:t>
      </w:r>
      <w:r w:rsidR="009B68A9">
        <w:t>.</w:t>
      </w:r>
    </w:p>
    <w:p w14:paraId="31EF3D63" w14:textId="77777777" w:rsidR="007D56EA" w:rsidRDefault="007D56EA" w:rsidP="004F29B4"/>
    <w:p w14:paraId="4212C194" w14:textId="400422FB" w:rsidR="007D56EA" w:rsidRDefault="007D56EA" w:rsidP="004F29B4">
      <w:r>
        <w:t>SGS7 er eksi</w:t>
      </w:r>
      <w:r w:rsidR="002A737C">
        <w:t>s</w:t>
      </w:r>
      <w:r>
        <w:t xml:space="preserve">terende gangbru over E-18. Den kobles inn </w:t>
      </w:r>
      <w:r w:rsidR="006008C1">
        <w:t xml:space="preserve">på </w:t>
      </w:r>
      <w:r>
        <w:t>fortau langs SVS2</w:t>
      </w:r>
      <w:r w:rsidR="002A737C">
        <w:t xml:space="preserve"> med trafikksikker krys</w:t>
      </w:r>
      <w:r w:rsidR="0012245A">
        <w:t>s</w:t>
      </w:r>
      <w:r w:rsidR="002A737C">
        <w:t>ing</w:t>
      </w:r>
      <w:r>
        <w:t>.</w:t>
      </w:r>
    </w:p>
    <w:p w14:paraId="64991099" w14:textId="77777777" w:rsidR="0007106C" w:rsidRDefault="0007106C" w:rsidP="00B56C57"/>
    <w:p w14:paraId="5F1EA282" w14:textId="77777777" w:rsidR="004B6B12" w:rsidRDefault="0007106C" w:rsidP="004B6B12">
      <w:r w:rsidRPr="00B56C57">
        <w:t>SGS8</w:t>
      </w:r>
      <w:r w:rsidR="004B6B12" w:rsidRPr="00B56C57">
        <w:t xml:space="preserve"> er </w:t>
      </w:r>
      <w:r w:rsidR="00F93E4A" w:rsidRPr="00B56C57">
        <w:t xml:space="preserve">en eksisterende gang- sykkelvei </w:t>
      </w:r>
      <w:r w:rsidR="004B6B12" w:rsidRPr="00B56C57">
        <w:t>med bredde på 3</w:t>
      </w:r>
      <w:r w:rsidR="006008C1">
        <w:t>,5</w:t>
      </w:r>
      <w:r w:rsidR="004B6B12" w:rsidRPr="00B56C57">
        <w:t xml:space="preserve"> meter </w:t>
      </w:r>
      <w:r w:rsidR="007D56EA" w:rsidRPr="00B56C57">
        <w:t>eks, driftsareal. S</w:t>
      </w:r>
      <w:r w:rsidR="004B6B12" w:rsidRPr="00B56C57">
        <w:t xml:space="preserve">amlet reguleringsbredde </w:t>
      </w:r>
      <w:r w:rsidR="007D56EA" w:rsidRPr="00B56C57">
        <w:t xml:space="preserve">for veiareal er </w:t>
      </w:r>
      <w:r w:rsidR="004B6B12" w:rsidRPr="00B56C57">
        <w:t>6 meter</w:t>
      </w:r>
      <w:r w:rsidR="007D56EA" w:rsidRPr="00B56C57">
        <w:t>.</w:t>
      </w:r>
    </w:p>
    <w:p w14:paraId="354D48C4" w14:textId="77777777" w:rsidR="004B6B12" w:rsidRDefault="004B6B12" w:rsidP="004F29B4"/>
    <w:p w14:paraId="70ED647C" w14:textId="77777777" w:rsidR="007D56EA" w:rsidRDefault="007D56EA" w:rsidP="004F29B4">
      <w:r>
        <w:t xml:space="preserve">SGS9 </w:t>
      </w:r>
      <w:r w:rsidR="00F57602">
        <w:t xml:space="preserve">opparbeides som gang-sykkelvei på 2 meter bredde. Samlet reguleringsbredde varierer fra 4 til 3 meter. </w:t>
      </w:r>
    </w:p>
    <w:p w14:paraId="5E34EEB8" w14:textId="77777777" w:rsidR="006E0DB0" w:rsidRPr="0043734C" w:rsidRDefault="006E0DB0" w:rsidP="00B10456">
      <w:pPr>
        <w:ind w:left="0"/>
        <w:rPr>
          <w:color w:val="000000" w:themeColor="text1"/>
        </w:rPr>
      </w:pPr>
    </w:p>
    <w:p w14:paraId="2FB6E47B" w14:textId="77777777" w:rsidR="0007350E" w:rsidRDefault="00381C98" w:rsidP="00F71499">
      <w:pPr>
        <w:pStyle w:val="Overskrift3"/>
        <w:ind w:hanging="112"/>
      </w:pPr>
      <w:r w:rsidRPr="0043734C">
        <w:t xml:space="preserve">Gatetun </w:t>
      </w:r>
    </w:p>
    <w:p w14:paraId="16682225" w14:textId="77777777" w:rsidR="00F71499" w:rsidRPr="00F71499" w:rsidRDefault="00F71499" w:rsidP="00F71499"/>
    <w:p w14:paraId="33F2A8A7" w14:textId="77777777" w:rsidR="00986215" w:rsidRPr="00986215" w:rsidRDefault="00986215" w:rsidP="0007350E">
      <w:pPr>
        <w:rPr>
          <w:u w:val="single"/>
        </w:rPr>
      </w:pPr>
      <w:r w:rsidRPr="00986215">
        <w:rPr>
          <w:u w:val="single"/>
        </w:rPr>
        <w:t>Felt SGT1</w:t>
      </w:r>
    </w:p>
    <w:p w14:paraId="7F3CE5E2" w14:textId="1EAF077C" w:rsidR="00986215" w:rsidRDefault="00986215" w:rsidP="0007350E">
      <w:r>
        <w:t>Gatetun</w:t>
      </w:r>
      <w:r w:rsidR="0087709F">
        <w:t>et</w:t>
      </w:r>
      <w:r>
        <w:t xml:space="preserve"> skal være felles for alle boliger i felt </w:t>
      </w:r>
      <w:r w:rsidR="006008C1">
        <w:t>L2</w:t>
      </w:r>
      <w:r>
        <w:t xml:space="preserve">. </w:t>
      </w:r>
    </w:p>
    <w:p w14:paraId="5E4BF96C" w14:textId="77777777" w:rsidR="007F6D64" w:rsidRDefault="007F6D64" w:rsidP="0007350E"/>
    <w:p w14:paraId="23AC9AD9" w14:textId="77777777" w:rsidR="00986215" w:rsidRPr="00986215" w:rsidRDefault="00986215" w:rsidP="00986215">
      <w:pPr>
        <w:rPr>
          <w:u w:val="single"/>
        </w:rPr>
      </w:pPr>
      <w:r w:rsidRPr="00986215">
        <w:rPr>
          <w:u w:val="single"/>
        </w:rPr>
        <w:t>Felt</w:t>
      </w:r>
      <w:r>
        <w:rPr>
          <w:u w:val="single"/>
        </w:rPr>
        <w:t xml:space="preserve"> SGT2</w:t>
      </w:r>
    </w:p>
    <w:p w14:paraId="2FBD3EEA" w14:textId="60B4E5C7" w:rsidR="00986215" w:rsidRDefault="00986215" w:rsidP="0007350E">
      <w:r>
        <w:t>Gatetun</w:t>
      </w:r>
      <w:r w:rsidR="0087709F">
        <w:t>et</w:t>
      </w:r>
      <w:r>
        <w:t xml:space="preserve"> skal være felles for felt </w:t>
      </w:r>
      <w:r w:rsidR="006008C1">
        <w:t>L4, L5</w:t>
      </w:r>
      <w:r w:rsidR="00D81C60">
        <w:t xml:space="preserve"> og L6</w:t>
      </w:r>
      <w:r>
        <w:t>.</w:t>
      </w:r>
      <w:r w:rsidR="00705F4B">
        <w:t xml:space="preserve"> Feltet skal sikre fremkommelighet for utrykningskjøretøy, men skal ut over det ikke belastes med biltrafikk.</w:t>
      </w:r>
    </w:p>
    <w:p w14:paraId="0A2366CF" w14:textId="77777777" w:rsidR="00986215" w:rsidRDefault="00986215" w:rsidP="0007350E"/>
    <w:p w14:paraId="0B2BD7D6" w14:textId="77777777" w:rsidR="000438F2" w:rsidRPr="00986215" w:rsidRDefault="000438F2" w:rsidP="000438F2">
      <w:pPr>
        <w:rPr>
          <w:u w:val="single"/>
        </w:rPr>
      </w:pPr>
      <w:r w:rsidRPr="00986215">
        <w:rPr>
          <w:u w:val="single"/>
        </w:rPr>
        <w:t>Felt</w:t>
      </w:r>
      <w:r>
        <w:rPr>
          <w:u w:val="single"/>
        </w:rPr>
        <w:t xml:space="preserve"> SGT3</w:t>
      </w:r>
    </w:p>
    <w:p w14:paraId="2C03EEE8" w14:textId="3849DF92" w:rsidR="000438F2" w:rsidRDefault="000438F2" w:rsidP="0007350E">
      <w:r>
        <w:t>Gatetun</w:t>
      </w:r>
      <w:r w:rsidR="0087709F">
        <w:t>et</w:t>
      </w:r>
      <w:r>
        <w:t xml:space="preserve"> skal være offentlig og fungere som snuplass for biltrafikk. Gatetunet kan opparbeides midlertidig som snuplass. Ved tiltak i felt i felt L4, L5</w:t>
      </w:r>
      <w:r w:rsidR="006E0DB0">
        <w:t xml:space="preserve"> eller</w:t>
      </w:r>
      <w:r>
        <w:t xml:space="preserve"> L6 skal gatetunet detaljeres og opparbeides som gatetun, jfr. § </w:t>
      </w:r>
      <w:r w:rsidR="006E0DB0">
        <w:t>4.3</w:t>
      </w:r>
      <w:r w:rsidR="0012245A">
        <w:t>.</w:t>
      </w:r>
    </w:p>
    <w:p w14:paraId="2DF0FCAB" w14:textId="77777777" w:rsidR="00986215" w:rsidRDefault="00986215" w:rsidP="0007350E"/>
    <w:p w14:paraId="111A036A" w14:textId="77777777" w:rsidR="000D6D14" w:rsidRPr="000D6D14" w:rsidRDefault="000D6D14" w:rsidP="0007350E">
      <w:pPr>
        <w:rPr>
          <w:u w:val="single"/>
        </w:rPr>
      </w:pPr>
      <w:r w:rsidRPr="000D6D14">
        <w:rPr>
          <w:u w:val="single"/>
        </w:rPr>
        <w:t>Felt SGT4</w:t>
      </w:r>
    </w:p>
    <w:p w14:paraId="2E01C470" w14:textId="2CFAA61F" w:rsidR="000D6D14" w:rsidRDefault="000D6D14" w:rsidP="0007350E">
      <w:r w:rsidRPr="000D6D14">
        <w:t>Gatetun</w:t>
      </w:r>
      <w:r w:rsidR="0087709F">
        <w:t>et</w:t>
      </w:r>
      <w:r w:rsidRPr="000D6D14">
        <w:t xml:space="preserve"> skal være fellesareal for</w:t>
      </w:r>
      <w:r>
        <w:t xml:space="preserve"> eksisterende boenheter innenfor felt H9, og det tillates kjøring til disse</w:t>
      </w:r>
      <w:r w:rsidRPr="000D6D14">
        <w:t xml:space="preserve">. Gatetunet skal være et samlende rom for bebyggelsen i planområdet. Alle eiendommene innenfor </w:t>
      </w:r>
      <w:r>
        <w:t>felt H9</w:t>
      </w:r>
      <w:r w:rsidRPr="000D6D14">
        <w:t xml:space="preserve"> skal ha gangrett over tunet. Det tillates biloppstillingsplass </w:t>
      </w:r>
      <w:r>
        <w:t>for eksisterende bolig på felt H9b.</w:t>
      </w:r>
    </w:p>
    <w:p w14:paraId="06396D3B" w14:textId="3BD6FF4D" w:rsidR="0087709F" w:rsidRDefault="0087709F" w:rsidP="0007350E"/>
    <w:p w14:paraId="758FDC02" w14:textId="73BF7FEF" w:rsidR="0087709F" w:rsidRDefault="0087709F" w:rsidP="0007350E">
      <w:pPr>
        <w:rPr>
          <w:u w:val="single"/>
        </w:rPr>
      </w:pPr>
      <w:r w:rsidRPr="0087709F">
        <w:rPr>
          <w:u w:val="single"/>
        </w:rPr>
        <w:t>Felt SGT5</w:t>
      </w:r>
    </w:p>
    <w:p w14:paraId="149BF514" w14:textId="75A82FC7" w:rsidR="0087709F" w:rsidRDefault="0087709F" w:rsidP="0007350E">
      <w:r>
        <w:t xml:space="preserve">Gatetunet skal være offentlig og fungere som </w:t>
      </w:r>
      <w:proofErr w:type="spellStart"/>
      <w:r>
        <w:t>shared</w:t>
      </w:r>
      <w:proofErr w:type="spellEnd"/>
      <w:r>
        <w:t xml:space="preserve"> </w:t>
      </w:r>
      <w:proofErr w:type="spellStart"/>
      <w:r>
        <w:t>space</w:t>
      </w:r>
      <w:proofErr w:type="spellEnd"/>
      <w:r>
        <w:t xml:space="preserve">/ myldreområde for Høn </w:t>
      </w:r>
      <w:proofErr w:type="spellStart"/>
      <w:r>
        <w:t>nærsenter</w:t>
      </w:r>
      <w:proofErr w:type="spellEnd"/>
      <w:r>
        <w:t>. Gatetunet kan opparbeides midlertidig som ordinær kjørevei med fortau. Ved regulering av felt H1-H4, skal gatetunet inngå.</w:t>
      </w:r>
    </w:p>
    <w:p w14:paraId="14D9C8BE" w14:textId="77777777" w:rsidR="000D6D14" w:rsidRPr="0007350E" w:rsidRDefault="000D6D14" w:rsidP="0007350E"/>
    <w:p w14:paraId="01F6E284" w14:textId="77777777" w:rsidR="00F00659" w:rsidRPr="0043734C" w:rsidRDefault="005D5032" w:rsidP="007F6D64">
      <w:pPr>
        <w:pStyle w:val="Overskrift3"/>
        <w:ind w:hanging="112"/>
      </w:pPr>
      <w:r w:rsidRPr="0043734C">
        <w:t>Torg</w:t>
      </w:r>
    </w:p>
    <w:p w14:paraId="775C8BFC" w14:textId="77777777" w:rsidR="00F227D3" w:rsidRDefault="007F6D64" w:rsidP="007F6D64">
      <w:pPr>
        <w:rPr>
          <w:color w:val="000000" w:themeColor="text1"/>
        </w:rPr>
      </w:pPr>
      <w:r>
        <w:rPr>
          <w:color w:val="000000" w:themeColor="text1"/>
        </w:rPr>
        <w:t xml:space="preserve">Torg skal være offentlig </w:t>
      </w:r>
      <w:r w:rsidR="000438F2">
        <w:rPr>
          <w:color w:val="000000" w:themeColor="text1"/>
        </w:rPr>
        <w:t xml:space="preserve">og </w:t>
      </w:r>
      <w:r>
        <w:rPr>
          <w:color w:val="000000" w:themeColor="text1"/>
        </w:rPr>
        <w:t>tilrettelegges for aktivitet</w:t>
      </w:r>
      <w:r w:rsidR="00D6530B">
        <w:rPr>
          <w:color w:val="000000" w:themeColor="text1"/>
        </w:rPr>
        <w:t xml:space="preserve"> </w:t>
      </w:r>
      <w:r w:rsidR="00D6530B" w:rsidRPr="00311094">
        <w:t>for alle aldersgrupper</w:t>
      </w:r>
      <w:r w:rsidRPr="00311094">
        <w:t>.</w:t>
      </w:r>
    </w:p>
    <w:p w14:paraId="34733EEE" w14:textId="77777777" w:rsidR="007F6D64" w:rsidRDefault="007F6D64" w:rsidP="007F6D64">
      <w:pPr>
        <w:rPr>
          <w:color w:val="000000" w:themeColor="text1"/>
        </w:rPr>
      </w:pPr>
    </w:p>
    <w:p w14:paraId="44420F18" w14:textId="77777777" w:rsidR="007F6D64" w:rsidRDefault="005133DF" w:rsidP="007F6D64">
      <w:pPr>
        <w:rPr>
          <w:color w:val="000000" w:themeColor="text1"/>
        </w:rPr>
      </w:pPr>
      <w:r>
        <w:rPr>
          <w:color w:val="000000" w:themeColor="text1"/>
        </w:rPr>
        <w:t xml:space="preserve">Over torg ST1 </w:t>
      </w:r>
      <w:r w:rsidR="007F6D64">
        <w:rPr>
          <w:color w:val="000000" w:themeColor="text1"/>
        </w:rPr>
        <w:t xml:space="preserve">tillates </w:t>
      </w:r>
      <w:r>
        <w:rPr>
          <w:color w:val="000000" w:themeColor="text1"/>
        </w:rPr>
        <w:t xml:space="preserve">det </w:t>
      </w:r>
      <w:r w:rsidR="007F6D64">
        <w:rPr>
          <w:color w:val="000000" w:themeColor="text1"/>
        </w:rPr>
        <w:t>kjøring av nødvendig nyttetransport for skole og flerbrukshall.</w:t>
      </w:r>
    </w:p>
    <w:p w14:paraId="3549F55E" w14:textId="77777777" w:rsidR="007F6D64" w:rsidRDefault="007F6D64" w:rsidP="007F6D64">
      <w:pPr>
        <w:rPr>
          <w:color w:val="000000" w:themeColor="text1"/>
        </w:rPr>
      </w:pPr>
    </w:p>
    <w:p w14:paraId="7156F555" w14:textId="77777777" w:rsidR="007F6D64" w:rsidRDefault="007F6D64" w:rsidP="007F6D64">
      <w:pPr>
        <w:rPr>
          <w:color w:val="000000" w:themeColor="text1"/>
        </w:rPr>
      </w:pPr>
      <w:r>
        <w:rPr>
          <w:color w:val="000000" w:themeColor="text1"/>
        </w:rPr>
        <w:t>Det skal etableres returpunkt for kildesortering i tilknytning til torg</w:t>
      </w:r>
      <w:r w:rsidR="005133DF">
        <w:rPr>
          <w:color w:val="000000" w:themeColor="text1"/>
        </w:rPr>
        <w:t xml:space="preserve"> ST1</w:t>
      </w:r>
      <w:r>
        <w:rPr>
          <w:color w:val="000000" w:themeColor="text1"/>
        </w:rPr>
        <w:t>.</w:t>
      </w:r>
    </w:p>
    <w:p w14:paraId="300EA415" w14:textId="77777777" w:rsidR="006008C1" w:rsidRDefault="006008C1" w:rsidP="007F6D64">
      <w:pPr>
        <w:rPr>
          <w:color w:val="000000" w:themeColor="text1"/>
        </w:rPr>
      </w:pPr>
    </w:p>
    <w:p w14:paraId="3CB98A2D" w14:textId="77777777" w:rsidR="006008C1" w:rsidRPr="0043734C" w:rsidRDefault="006008C1" w:rsidP="007F6D64">
      <w:pPr>
        <w:rPr>
          <w:color w:val="000000" w:themeColor="text1"/>
        </w:rPr>
      </w:pPr>
      <w:r>
        <w:rPr>
          <w:color w:val="000000" w:themeColor="text1"/>
        </w:rPr>
        <w:t xml:space="preserve">Det skal sikres en gangforbindelse gjennom ST2 til GN3. </w:t>
      </w:r>
    </w:p>
    <w:p w14:paraId="34F6C44E" w14:textId="77777777" w:rsidR="00732510" w:rsidRPr="0043734C" w:rsidRDefault="00732510" w:rsidP="000515BF">
      <w:pPr>
        <w:ind w:left="0"/>
      </w:pPr>
    </w:p>
    <w:p w14:paraId="79D5A3A6" w14:textId="77777777" w:rsidR="002A23AE" w:rsidRDefault="00FF232C" w:rsidP="002A23AE">
      <w:pPr>
        <w:pStyle w:val="Overskrift3"/>
        <w:ind w:hanging="112"/>
      </w:pPr>
      <w:r w:rsidRPr="0043734C">
        <w:t xml:space="preserve">Annen veigrunn </w:t>
      </w:r>
      <w:r w:rsidR="002A23AE">
        <w:t xml:space="preserve">- </w:t>
      </w:r>
      <w:r w:rsidRPr="0043734C">
        <w:t>grøntareal</w:t>
      </w:r>
    </w:p>
    <w:p w14:paraId="13F403CE" w14:textId="77777777" w:rsidR="002A23AE" w:rsidRPr="00B5522E" w:rsidRDefault="002A23AE" w:rsidP="002A23AE">
      <w:r>
        <w:t xml:space="preserve">Områdene kan brukes til grøft, skulder, </w:t>
      </w:r>
      <w:r w:rsidR="00B5522E">
        <w:t>snø deponi</w:t>
      </w:r>
      <w:r>
        <w:t xml:space="preserve"> samt skråningsutslag. Det tillates å oppføre armatur, støttemur, støyskjerm, rekkverk samt beplantning innenfor områdene.</w:t>
      </w:r>
      <w:r w:rsidR="00596276">
        <w:t xml:space="preserve"> </w:t>
      </w:r>
      <w:r w:rsidR="00596276" w:rsidRPr="00B5522E">
        <w:t xml:space="preserve">Støttemurer og støyskjermer oppføres utenfor nødvendig </w:t>
      </w:r>
      <w:proofErr w:type="spellStart"/>
      <w:r w:rsidR="00596276" w:rsidRPr="00B5522E">
        <w:t>grøftareal</w:t>
      </w:r>
      <w:proofErr w:type="spellEnd"/>
      <w:r w:rsidR="00596276">
        <w:t>.</w:t>
      </w:r>
      <w:r>
        <w:t xml:space="preserve"> Annen veggrunn skal revegeteres og tilplantes der det ikke kommer i konflikt med nødvendige frisiktsoner/frisiktlinjer eller vanskeliggjør nødvendig vedlikehold. </w:t>
      </w:r>
      <w:r w:rsidR="00596276" w:rsidRPr="00B5522E">
        <w:t>Grøfter utformes i henhold til gjeldende vei- og gatenormal.</w:t>
      </w:r>
    </w:p>
    <w:p w14:paraId="1342A9EA" w14:textId="77777777" w:rsidR="00067082" w:rsidRDefault="00067082" w:rsidP="002A23AE">
      <w:pPr>
        <w:rPr>
          <w:color w:val="FF0000"/>
        </w:rPr>
      </w:pPr>
    </w:p>
    <w:p w14:paraId="7F7D32B2" w14:textId="77777777" w:rsidR="00067082" w:rsidRDefault="0088181C" w:rsidP="002A23AE">
      <w:r>
        <w:t xml:space="preserve">Areal mellom støyskjerm og E18 skal reetableres med stedegen vegetasjon. </w:t>
      </w:r>
    </w:p>
    <w:p w14:paraId="010EDBD1" w14:textId="77777777" w:rsidR="002A23AE" w:rsidRDefault="002A23AE" w:rsidP="007F6D64">
      <w:pPr>
        <w:ind w:left="0"/>
      </w:pPr>
    </w:p>
    <w:p w14:paraId="32138BDC" w14:textId="77777777" w:rsidR="002A23AE" w:rsidRDefault="002A23AE" w:rsidP="002A23AE">
      <w:r>
        <w:t xml:space="preserve">Det tillates inngrep i eksisterende støyskjermer for </w:t>
      </w:r>
      <w:r w:rsidR="007F6D64">
        <w:t>ytterligere støyskjermingstiltak.</w:t>
      </w:r>
    </w:p>
    <w:p w14:paraId="32E953D6" w14:textId="77777777" w:rsidR="006E0DB0" w:rsidRDefault="006E0DB0" w:rsidP="002A23AE"/>
    <w:p w14:paraId="3C4200B6" w14:textId="77777777" w:rsidR="006E0DB0" w:rsidRDefault="006E0DB0" w:rsidP="002A23AE">
      <w:r>
        <w:t>Grøntareal mello</w:t>
      </w:r>
      <w:r w:rsidR="003741AD">
        <w:t>m kjørebane og sykkelvei</w:t>
      </w:r>
      <w:r w:rsidR="00311094">
        <w:t xml:space="preserve"> med fortau</w:t>
      </w:r>
      <w:r w:rsidR="003741AD">
        <w:t xml:space="preserve"> i felt </w:t>
      </w:r>
      <w:r>
        <w:t>V1 skal beplantes med allétrær.</w:t>
      </w:r>
      <w:r w:rsidR="00311094">
        <w:t xml:space="preserve"> Det skal benyttes allergivennlig vegetasjon.</w:t>
      </w:r>
    </w:p>
    <w:p w14:paraId="4B221EA5" w14:textId="77777777" w:rsidR="00EC1BBF" w:rsidRDefault="00EC1BBF" w:rsidP="002A23AE"/>
    <w:p w14:paraId="76FE7DE6" w14:textId="77777777" w:rsidR="00EC1BBF" w:rsidRPr="00EF2C2D" w:rsidRDefault="005133DF" w:rsidP="008241D4">
      <w:pPr>
        <w:pStyle w:val="Overskrift3"/>
        <w:ind w:hanging="112"/>
      </w:pPr>
      <w:r>
        <w:rPr>
          <w:color w:val="000000" w:themeColor="text1"/>
        </w:rPr>
        <w:t>Kombinert formål for samferdselsanlegg og/eller teknisk infrastrukturtraseer</w:t>
      </w:r>
    </w:p>
    <w:p w14:paraId="1C30D838" w14:textId="77777777" w:rsidR="00F57602" w:rsidRDefault="00F57602" w:rsidP="00EC1BBF"/>
    <w:p w14:paraId="18E392F8" w14:textId="77777777" w:rsidR="00EC1BBF" w:rsidRDefault="003C3AE9" w:rsidP="00EC1BBF">
      <w:r>
        <w:t xml:space="preserve">Innenfor JB1 </w:t>
      </w:r>
      <w:r w:rsidR="00EC1BBF">
        <w:t>tillates tiltak i området for å sikre god håndtering av overvann, jfr</w:t>
      </w:r>
      <w:r w:rsidR="00EC1BBF" w:rsidRPr="000F145D">
        <w:t>. § 5</w:t>
      </w:r>
      <w:r w:rsidR="000F145D" w:rsidRPr="000F145D">
        <w:t>.</w:t>
      </w:r>
      <w:r w:rsidR="00EC1BBF" w:rsidRPr="000F145D">
        <w:t>4.6 og § 10.1.1.</w:t>
      </w:r>
    </w:p>
    <w:p w14:paraId="6D89F787" w14:textId="77777777" w:rsidR="00EC1BBF" w:rsidRDefault="00EC1BBF" w:rsidP="00EC1BBF"/>
    <w:p w14:paraId="60E9E22A" w14:textId="77777777" w:rsidR="00EC1BBF" w:rsidRDefault="00311094" w:rsidP="00EC1BBF">
      <w:r>
        <w:t>Arbeider og s</w:t>
      </w:r>
      <w:r w:rsidR="00EC1BBF">
        <w:t>ikringstiltak</w:t>
      </w:r>
      <w:r>
        <w:t xml:space="preserve"> og </w:t>
      </w:r>
      <w:r w:rsidR="00EF676F">
        <w:t xml:space="preserve">mot jernbane må </w:t>
      </w:r>
      <w:r w:rsidR="00EF676F" w:rsidRPr="00311094">
        <w:t xml:space="preserve">godkjennes </w:t>
      </w:r>
      <w:r w:rsidR="00EF676F">
        <w:t>av</w:t>
      </w:r>
      <w:r w:rsidR="00EC1BBF">
        <w:t xml:space="preserve"> Bane Nor. Arealer som ikke er avsperret skal være offentlig tilgjengelig.</w:t>
      </w:r>
    </w:p>
    <w:p w14:paraId="0796434C" w14:textId="77777777" w:rsidR="00EC1BBF" w:rsidRDefault="00EC1BBF" w:rsidP="00D60CB6">
      <w:pPr>
        <w:ind w:left="0"/>
      </w:pPr>
    </w:p>
    <w:p w14:paraId="2AA06C83" w14:textId="77777777" w:rsidR="00EC1BBF" w:rsidRDefault="00EC1BBF" w:rsidP="00D60CB6">
      <w:pPr>
        <w:ind w:left="0"/>
      </w:pPr>
    </w:p>
    <w:p w14:paraId="676FB661" w14:textId="77777777" w:rsidR="00EC1BBF" w:rsidRPr="0043734C" w:rsidRDefault="00EC1BBF" w:rsidP="00EC1BBF">
      <w:pPr>
        <w:pStyle w:val="Overskrift2"/>
      </w:pPr>
      <w:r>
        <w:t>Teknisk infrastruktur</w:t>
      </w:r>
    </w:p>
    <w:p w14:paraId="43B48A72" w14:textId="77777777" w:rsidR="00EC1BBF" w:rsidRDefault="00EC1BBF" w:rsidP="00D60CB6">
      <w:pPr>
        <w:ind w:left="0"/>
      </w:pPr>
    </w:p>
    <w:p w14:paraId="002FFDC7" w14:textId="77777777" w:rsidR="00EF2C2D" w:rsidRDefault="005133DF" w:rsidP="004818BF">
      <w:pPr>
        <w:pStyle w:val="Overskrift3"/>
        <w:ind w:hanging="112"/>
      </w:pPr>
      <w:r>
        <w:rPr>
          <w:color w:val="000000" w:themeColor="text1"/>
        </w:rPr>
        <w:t>Angitte samferdselsanlegg og/eller teknisk infrastrukturtraseer kombinert med annet angitt formål – lekeplass</w:t>
      </w:r>
    </w:p>
    <w:p w14:paraId="4C275DE9" w14:textId="77777777" w:rsidR="004818BF" w:rsidRDefault="004818BF" w:rsidP="004818BF"/>
    <w:p w14:paraId="1D4A8A57" w14:textId="77777777" w:rsidR="004818BF" w:rsidRDefault="004818BF" w:rsidP="004818BF">
      <w:r>
        <w:lastRenderedPageBreak/>
        <w:t xml:space="preserve">I Felt K1 tillates </w:t>
      </w:r>
      <w:r w:rsidR="00D60CB6">
        <w:t>etablert</w:t>
      </w:r>
      <w:r>
        <w:t xml:space="preserve"> sentral for stasjonært </w:t>
      </w:r>
      <w:proofErr w:type="spellStart"/>
      <w:r>
        <w:t>avfallssug</w:t>
      </w:r>
      <w:proofErr w:type="spellEnd"/>
      <w:r>
        <w:t xml:space="preserve"> og returpunkt for kildesortering. </w:t>
      </w:r>
    </w:p>
    <w:p w14:paraId="4FA9F389" w14:textId="77777777" w:rsidR="003C3AE9" w:rsidRDefault="003C3AE9" w:rsidP="001541AD">
      <w:pPr>
        <w:ind w:left="0"/>
      </w:pPr>
    </w:p>
    <w:p w14:paraId="45F0B6FF" w14:textId="77777777" w:rsidR="00B56C57" w:rsidRDefault="00B56C57" w:rsidP="00B56C57">
      <w:r w:rsidRPr="008055D6">
        <w:t>Maks BRA</w:t>
      </w:r>
      <w:r>
        <w:t xml:space="preserve"> </w:t>
      </w:r>
      <w:r w:rsidRPr="008055D6">
        <w:t xml:space="preserve">= </w:t>
      </w:r>
      <w:r w:rsidR="00662F2F">
        <w:t>550</w:t>
      </w:r>
      <w:r w:rsidRPr="008055D6">
        <w:t xml:space="preserve"> m2</w:t>
      </w:r>
    </w:p>
    <w:p w14:paraId="3EA92183" w14:textId="77777777" w:rsidR="00B56C57" w:rsidRDefault="00B56C57" w:rsidP="001541AD">
      <w:pPr>
        <w:ind w:left="0"/>
      </w:pPr>
    </w:p>
    <w:p w14:paraId="7977865D" w14:textId="77777777" w:rsidR="003C3AE9" w:rsidRDefault="003C3AE9" w:rsidP="004818BF">
      <w:r>
        <w:t>På tak av bygningsanle</w:t>
      </w:r>
      <w:r w:rsidR="00A3565D">
        <w:t>gg tillates etablert lekeplass.</w:t>
      </w:r>
      <w:r>
        <w:t xml:space="preserve"> Lekeplass skal sikres mot veier og </w:t>
      </w:r>
      <w:proofErr w:type="spellStart"/>
      <w:r>
        <w:t>forplass</w:t>
      </w:r>
      <w:proofErr w:type="spellEnd"/>
      <w:r>
        <w:t xml:space="preserve"> </w:t>
      </w:r>
      <w:r w:rsidR="00556504">
        <w:t>med tilstrekkelig høye gjerder.</w:t>
      </w:r>
      <w:r w:rsidR="001541AD">
        <w:t xml:space="preserve"> Det skal også anlegges en vegetasjonssone </w:t>
      </w:r>
      <w:r w:rsidR="00BD5B37">
        <w:t xml:space="preserve">rund anlegget </w:t>
      </w:r>
      <w:r w:rsidR="001541AD">
        <w:t xml:space="preserve">langs </w:t>
      </w:r>
      <w:r w:rsidR="00BD5B37">
        <w:t xml:space="preserve">SV6 og SGS6. </w:t>
      </w:r>
    </w:p>
    <w:p w14:paraId="796A8D93" w14:textId="77777777" w:rsidR="007C4EB5" w:rsidRDefault="007C4EB5" w:rsidP="004818BF"/>
    <w:p w14:paraId="07C640E8" w14:textId="7D8D3A75" w:rsidR="007C4EB5" w:rsidRPr="004818BF" w:rsidRDefault="007C4EB5" w:rsidP="004818BF">
      <w:r>
        <w:t xml:space="preserve">Anlegget skal gis høy arkitektonisk kvalitet og </w:t>
      </w:r>
      <w:proofErr w:type="spellStart"/>
      <w:r>
        <w:t>hensynta</w:t>
      </w:r>
      <w:proofErr w:type="spellEnd"/>
      <w:r>
        <w:t xml:space="preserve"> planlagt omkringliggende bebyggelse. Overordnet miljø- og kval</w:t>
      </w:r>
      <w:r w:rsidR="001C6E8A">
        <w:t xml:space="preserve">itetsprogram, datert </w:t>
      </w:r>
      <w:r w:rsidR="001A55DF" w:rsidRPr="001A55DF">
        <w:t>15.10</w:t>
      </w:r>
      <w:r w:rsidR="002B0169" w:rsidRPr="001A55DF">
        <w:t>.2018</w:t>
      </w:r>
      <w:r w:rsidR="002B0169">
        <w:t xml:space="preserve"> og Asker kommunes norm fo</w:t>
      </w:r>
      <w:r w:rsidR="00A3565D">
        <w:t xml:space="preserve">r </w:t>
      </w:r>
      <w:proofErr w:type="spellStart"/>
      <w:r w:rsidR="00A3565D">
        <w:t>avfallssug</w:t>
      </w:r>
      <w:proofErr w:type="spellEnd"/>
      <w:r w:rsidR="00A3565D">
        <w:t xml:space="preserve"> </w:t>
      </w:r>
      <w:r>
        <w:t>skal legges til grunn for utforming</w:t>
      </w:r>
      <w:r w:rsidR="00BD5B37">
        <w:t>en</w:t>
      </w:r>
      <w:r>
        <w:t>.</w:t>
      </w:r>
      <w:r w:rsidRPr="0043734C">
        <w:t xml:space="preserve"> </w:t>
      </w:r>
    </w:p>
    <w:p w14:paraId="5BB4CB89" w14:textId="77777777" w:rsidR="00EF2C2D" w:rsidRDefault="00EF2C2D" w:rsidP="00EF2C2D"/>
    <w:p w14:paraId="41F13D02" w14:textId="77777777" w:rsidR="00E265A4" w:rsidRPr="0043734C" w:rsidRDefault="00E265A4" w:rsidP="00EC1BBF">
      <w:pPr>
        <w:ind w:left="0"/>
      </w:pPr>
    </w:p>
    <w:p w14:paraId="5EBE4154" w14:textId="77777777" w:rsidR="00E00B96" w:rsidRPr="0043734C" w:rsidRDefault="00077A84" w:rsidP="005F1E44">
      <w:pPr>
        <w:pStyle w:val="Overskrift1"/>
      </w:pPr>
      <w:bookmarkStart w:id="9" w:name="_Toc523324418"/>
      <w:r w:rsidRPr="0043734C">
        <w:t>Grønnstruktur</w:t>
      </w:r>
      <w:bookmarkEnd w:id="9"/>
    </w:p>
    <w:p w14:paraId="43DD17EB" w14:textId="77777777" w:rsidR="00034BE1" w:rsidRDefault="00034BE1" w:rsidP="00153EF4">
      <w:pPr>
        <w:ind w:left="0"/>
      </w:pPr>
    </w:p>
    <w:p w14:paraId="13EB7B80" w14:textId="77777777" w:rsidR="00EF2C2D" w:rsidRPr="0043734C" w:rsidRDefault="00EF2C2D" w:rsidP="00153EF4">
      <w:pPr>
        <w:ind w:left="0"/>
      </w:pPr>
    </w:p>
    <w:p w14:paraId="4BED8AE8" w14:textId="77777777" w:rsidR="00153EF4" w:rsidRDefault="00EF2C2D" w:rsidP="00153EF4">
      <w:pPr>
        <w:pStyle w:val="Overskrift2"/>
      </w:pPr>
      <w:r>
        <w:t>Grøntstruktur</w:t>
      </w:r>
      <w:r w:rsidR="001541AD">
        <w:t xml:space="preserve"> G1 – G11</w:t>
      </w:r>
    </w:p>
    <w:p w14:paraId="72F6C2F7" w14:textId="4091CF8A" w:rsidR="008F0F55" w:rsidRDefault="00B846DF" w:rsidP="008F0F55">
      <w:r>
        <w:t>Ved bearbeiding av områdene skal e</w:t>
      </w:r>
      <w:r w:rsidR="008F0F55" w:rsidRPr="008F0F55">
        <w:t xml:space="preserve">ksisterende </w:t>
      </w:r>
      <w:r w:rsidR="00E25B52">
        <w:t xml:space="preserve">bekkeløp </w:t>
      </w:r>
      <w:r w:rsidR="00311515">
        <w:t xml:space="preserve">og vegetasjon </w:t>
      </w:r>
      <w:r w:rsidR="00EA1481">
        <w:t xml:space="preserve">i </w:t>
      </w:r>
      <w:r>
        <w:t>størst mulig grad ivaretas. Ferdig opparbeidet skal områdene framstå som en naturlig del av grøntstruktur</w:t>
      </w:r>
      <w:r w:rsidR="00EF676F">
        <w:t>en forøvrig</w:t>
      </w:r>
      <w:r>
        <w:t>.</w:t>
      </w:r>
      <w:r w:rsidR="00FB634C">
        <w:t xml:space="preserve"> </w:t>
      </w:r>
      <w:r w:rsidR="00FB634C" w:rsidRPr="00B5522E">
        <w:t xml:space="preserve">Ved skade/felling av trær med omkrets &gt; 40cm </w:t>
      </w:r>
      <w:r w:rsidR="0079367F" w:rsidRPr="001A55DF">
        <w:t>skal det plantes nye trær av god størrelse.</w:t>
      </w:r>
    </w:p>
    <w:p w14:paraId="7FA27204" w14:textId="77777777" w:rsidR="00B846DF" w:rsidRDefault="00B846DF" w:rsidP="008F0F55"/>
    <w:p w14:paraId="15FD0010" w14:textId="77777777" w:rsidR="00311515" w:rsidRPr="00311515" w:rsidRDefault="00B846DF" w:rsidP="008F0F55">
      <w:pPr>
        <w:rPr>
          <w:u w:val="single"/>
        </w:rPr>
      </w:pPr>
      <w:r w:rsidRPr="00311515">
        <w:rPr>
          <w:u w:val="single"/>
        </w:rPr>
        <w:t>Felt G1</w:t>
      </w:r>
      <w:r w:rsidR="003C30E5">
        <w:rPr>
          <w:u w:val="single"/>
        </w:rPr>
        <w:t xml:space="preserve"> og G2</w:t>
      </w:r>
      <w:r w:rsidRPr="00311515">
        <w:rPr>
          <w:u w:val="single"/>
        </w:rPr>
        <w:t xml:space="preserve"> </w:t>
      </w:r>
    </w:p>
    <w:p w14:paraId="25F81BFD" w14:textId="77777777" w:rsidR="00B846DF" w:rsidRDefault="00311515" w:rsidP="008F0F55">
      <w:r>
        <w:t xml:space="preserve">Det </w:t>
      </w:r>
      <w:r w:rsidR="00B846DF">
        <w:t xml:space="preserve">tillates </w:t>
      </w:r>
      <w:r w:rsidR="00EF676F">
        <w:t>terreng</w:t>
      </w:r>
      <w:r w:rsidR="00B846DF">
        <w:t xml:space="preserve">arrondering for å </w:t>
      </w:r>
      <w:r w:rsidR="00EF676F">
        <w:t>tilpasse landskap og bebyggelse mot</w:t>
      </w:r>
      <w:r w:rsidR="00B846DF">
        <w:t xml:space="preserve"> felt L1</w:t>
      </w:r>
      <w:r w:rsidR="003C30E5">
        <w:t>, L2 og L3</w:t>
      </w:r>
      <w:r w:rsidR="00B846DF">
        <w:t xml:space="preserve"> på en naturlig måte.</w:t>
      </w:r>
    </w:p>
    <w:p w14:paraId="3A5678E6" w14:textId="77777777" w:rsidR="00B846DF" w:rsidRDefault="00B846DF" w:rsidP="008F0F55"/>
    <w:p w14:paraId="2268EE0B" w14:textId="77777777" w:rsidR="00311515" w:rsidRPr="00311515" w:rsidRDefault="00311515" w:rsidP="008F0F55">
      <w:pPr>
        <w:rPr>
          <w:u w:val="single"/>
        </w:rPr>
      </w:pPr>
      <w:r w:rsidRPr="00311515">
        <w:rPr>
          <w:u w:val="single"/>
        </w:rPr>
        <w:t>F</w:t>
      </w:r>
      <w:r w:rsidR="00EA1481" w:rsidRPr="00311515">
        <w:rPr>
          <w:u w:val="single"/>
        </w:rPr>
        <w:t>elt G2</w:t>
      </w:r>
      <w:r w:rsidR="00B846DF" w:rsidRPr="00311515">
        <w:rPr>
          <w:u w:val="single"/>
        </w:rPr>
        <w:t xml:space="preserve">, G3, G4 og G5 </w:t>
      </w:r>
    </w:p>
    <w:p w14:paraId="2E80D159" w14:textId="77777777" w:rsidR="00EA1481" w:rsidRDefault="00311515" w:rsidP="00311515">
      <w:r>
        <w:t xml:space="preserve">Det tillates </w:t>
      </w:r>
      <w:r w:rsidR="00B846DF">
        <w:t xml:space="preserve">tiltak for å sikre </w:t>
      </w:r>
      <w:r w:rsidR="00B846DF" w:rsidRPr="00311094">
        <w:t>god</w:t>
      </w:r>
      <w:r w:rsidR="00B846DF">
        <w:t xml:space="preserve"> håndtering av overvann, jfr. § 54.6 og § 10.1.1. </w:t>
      </w:r>
    </w:p>
    <w:p w14:paraId="1EEC0366" w14:textId="77777777" w:rsidR="00EA1481" w:rsidRDefault="00EA1481" w:rsidP="008F0F55"/>
    <w:p w14:paraId="5F4B1F25" w14:textId="77777777" w:rsidR="00311515" w:rsidRPr="00311515" w:rsidRDefault="00E25B52" w:rsidP="008F0F55">
      <w:pPr>
        <w:rPr>
          <w:u w:val="single"/>
        </w:rPr>
      </w:pPr>
      <w:r w:rsidRPr="00311515">
        <w:rPr>
          <w:u w:val="single"/>
        </w:rPr>
        <w:t>G6 og G7</w:t>
      </w:r>
    </w:p>
    <w:p w14:paraId="5FF6A608" w14:textId="77777777" w:rsidR="00E25B52" w:rsidRDefault="00311515" w:rsidP="008F0F55">
      <w:r>
        <w:t>I områdene</w:t>
      </w:r>
      <w:r w:rsidR="00E25B52">
        <w:t xml:space="preserve"> tillates etablert støy</w:t>
      </w:r>
      <w:r w:rsidR="0007350E">
        <w:t>skjerm/støyvoll.</w:t>
      </w:r>
      <w:r w:rsidR="00EA1481">
        <w:t xml:space="preserve"> </w:t>
      </w:r>
    </w:p>
    <w:p w14:paraId="144C67B6" w14:textId="77777777" w:rsidR="0007350E" w:rsidRDefault="0007350E" w:rsidP="008F0F55"/>
    <w:p w14:paraId="52336CAF" w14:textId="77777777" w:rsidR="0007350E" w:rsidRPr="003B06A4" w:rsidRDefault="0007350E" w:rsidP="0007350E">
      <w:r>
        <w:t xml:space="preserve">G7 tillates </w:t>
      </w:r>
      <w:r w:rsidRPr="00D02F7E">
        <w:t xml:space="preserve">benyttet </w:t>
      </w:r>
      <w:r w:rsidR="00311515">
        <w:t>til</w:t>
      </w:r>
      <w:r w:rsidRPr="00D02F7E">
        <w:t xml:space="preserve"> </w:t>
      </w:r>
      <w:r>
        <w:t>deponering av masser ved utbygging av delområde L og H.</w:t>
      </w:r>
      <w:r w:rsidR="004B54BC">
        <w:t xml:space="preserve"> </w:t>
      </w:r>
      <w:r w:rsidR="004B54BC" w:rsidRPr="003B06A4">
        <w:t>Det tillates også deponering av rene, lokale snømasser innenfor område G7.</w:t>
      </w:r>
    </w:p>
    <w:p w14:paraId="19DD5EED" w14:textId="77777777" w:rsidR="0007350E" w:rsidRPr="008F0F55" w:rsidRDefault="0007350E" w:rsidP="008F0F55"/>
    <w:p w14:paraId="5C8F6C68" w14:textId="77777777" w:rsidR="00311515" w:rsidRPr="00311515" w:rsidRDefault="00311515" w:rsidP="00311515">
      <w:pPr>
        <w:rPr>
          <w:u w:val="single"/>
        </w:rPr>
      </w:pPr>
      <w:r>
        <w:rPr>
          <w:u w:val="single"/>
        </w:rPr>
        <w:t>G8</w:t>
      </w:r>
    </w:p>
    <w:p w14:paraId="053EC879" w14:textId="77777777" w:rsidR="00311515" w:rsidRDefault="00311515" w:rsidP="00311515">
      <w:r>
        <w:t>Eksisterende bekk skal føres i blågrønt drag/kanal langs gang- og sykkelvei SGS5.</w:t>
      </w:r>
    </w:p>
    <w:p w14:paraId="549D72A4" w14:textId="77777777" w:rsidR="00E1619D" w:rsidRDefault="00E1619D" w:rsidP="00311515"/>
    <w:p w14:paraId="3743EF9F" w14:textId="77777777" w:rsidR="00E1619D" w:rsidRPr="00311515" w:rsidRDefault="00E1619D" w:rsidP="00E1619D">
      <w:pPr>
        <w:rPr>
          <w:u w:val="single"/>
        </w:rPr>
      </w:pPr>
      <w:r>
        <w:rPr>
          <w:u w:val="single"/>
        </w:rPr>
        <w:t>G9</w:t>
      </w:r>
    </w:p>
    <w:p w14:paraId="444C6BC5" w14:textId="77777777" w:rsidR="00E1619D" w:rsidRDefault="00E1619D" w:rsidP="00E1619D">
      <w:r>
        <w:t>Markering av grøntstruktur langs gang-sykkelvei SGS3.</w:t>
      </w:r>
    </w:p>
    <w:p w14:paraId="42CF4992" w14:textId="77777777" w:rsidR="00662F2F" w:rsidRDefault="00662F2F" w:rsidP="00E1619D"/>
    <w:p w14:paraId="25463A2F" w14:textId="77777777" w:rsidR="00662F2F" w:rsidRDefault="00662F2F" w:rsidP="00E1619D">
      <w:r>
        <w:t>G10</w:t>
      </w:r>
    </w:p>
    <w:p w14:paraId="1232F63E" w14:textId="77777777" w:rsidR="00E1619D" w:rsidRDefault="00662F2F" w:rsidP="001541AD">
      <w:r>
        <w:t>Eksisterende naturkvaliteter skal i så s</w:t>
      </w:r>
      <w:r w:rsidR="001541AD">
        <w:t>tor grad som mulig tas vare på.</w:t>
      </w:r>
    </w:p>
    <w:p w14:paraId="481D61D8" w14:textId="77777777" w:rsidR="00662F2F" w:rsidRDefault="00662F2F" w:rsidP="00311515"/>
    <w:p w14:paraId="2A3F7396" w14:textId="77777777" w:rsidR="00662F2F" w:rsidRDefault="00662F2F" w:rsidP="00311515">
      <w:r>
        <w:t>G11</w:t>
      </w:r>
    </w:p>
    <w:p w14:paraId="5F420C58" w14:textId="77777777" w:rsidR="00662F2F" w:rsidRDefault="00662F2F" w:rsidP="001541AD">
      <w:r>
        <w:t xml:space="preserve">Området skal tilrettelegges for rekreasjon. Eksisterende naturkvaliteter skal i så stor grad som mulig tas vare på. </w:t>
      </w:r>
    </w:p>
    <w:p w14:paraId="03E0776B" w14:textId="77777777" w:rsidR="00662F2F" w:rsidRPr="0043734C" w:rsidRDefault="00662F2F" w:rsidP="00707976"/>
    <w:p w14:paraId="5552097A" w14:textId="77777777" w:rsidR="00EF2C2D" w:rsidRDefault="00EF2C2D" w:rsidP="00EF2C2D">
      <w:pPr>
        <w:pStyle w:val="Overskrift2"/>
      </w:pPr>
      <w:r w:rsidRPr="0043734C">
        <w:t xml:space="preserve">Naturområder felt </w:t>
      </w:r>
      <w:r>
        <w:t>G</w:t>
      </w:r>
      <w:r w:rsidR="00714644">
        <w:t>N</w:t>
      </w:r>
      <w:r w:rsidRPr="0043734C">
        <w:t>1-</w:t>
      </w:r>
      <w:r>
        <w:t>G</w:t>
      </w:r>
      <w:r w:rsidR="00714644">
        <w:t>N</w:t>
      </w:r>
      <w:r w:rsidR="00E25B52">
        <w:t>3</w:t>
      </w:r>
    </w:p>
    <w:p w14:paraId="474283B5" w14:textId="77777777" w:rsidR="00E1619D" w:rsidRDefault="00EF2C2D" w:rsidP="00EA1481">
      <w:r w:rsidRPr="008F0F55">
        <w:t>Eksisterende bekker skal holdes åpne, og tilliggende eksisterende vegetasjon skal bevares</w:t>
      </w:r>
      <w:r w:rsidR="00EA1481">
        <w:t>.</w:t>
      </w:r>
      <w:r w:rsidRPr="008F0F55">
        <w:t xml:space="preserve"> </w:t>
      </w:r>
    </w:p>
    <w:p w14:paraId="5DC3904B" w14:textId="77777777" w:rsidR="00E1619D" w:rsidRDefault="00E1619D" w:rsidP="00EA1481"/>
    <w:p w14:paraId="32836969" w14:textId="77777777" w:rsidR="00E25B52" w:rsidRPr="00EF2C2D" w:rsidRDefault="00EA1481" w:rsidP="00EA1481">
      <w:r>
        <w:t>Det tillates ikke tiltak eller anleggsarbeider i disse feltene</w:t>
      </w:r>
      <w:r w:rsidR="00E1619D">
        <w:t>,</w:t>
      </w:r>
      <w:r>
        <w:t xml:space="preserve"> ut over der det er angitt bestemmelsesområde for midlertidig anleggstiltak, jfr. 11.3. </w:t>
      </w:r>
      <w:r w:rsidR="00E25B52">
        <w:t xml:space="preserve">Etter </w:t>
      </w:r>
      <w:r w:rsidR="00A72CF1">
        <w:t xml:space="preserve">at </w:t>
      </w:r>
      <w:r w:rsidR="00E25B52">
        <w:t>midlertidige anleggstiltak</w:t>
      </w:r>
      <w:r>
        <w:t xml:space="preserve"> </w:t>
      </w:r>
      <w:r w:rsidR="00A72CF1">
        <w:t xml:space="preserve">er ferdige, </w:t>
      </w:r>
      <w:r w:rsidR="00E25B52">
        <w:t>skal naturområde reetableres med naturlig arrondering og vegetasjon.</w:t>
      </w:r>
    </w:p>
    <w:p w14:paraId="766FA4A7" w14:textId="77777777" w:rsidR="00C2668D" w:rsidRPr="0043734C" w:rsidRDefault="00C2668D" w:rsidP="00B10456">
      <w:pPr>
        <w:ind w:left="0"/>
        <w:rPr>
          <w:color w:val="000000" w:themeColor="text1"/>
        </w:rPr>
      </w:pPr>
    </w:p>
    <w:p w14:paraId="340C8DC2" w14:textId="77777777" w:rsidR="005D5032" w:rsidRPr="0043734C" w:rsidRDefault="009E0686" w:rsidP="009E0686">
      <w:pPr>
        <w:pStyle w:val="Overskrift2"/>
      </w:pPr>
      <w:r>
        <w:t>Turveier</w:t>
      </w:r>
    </w:p>
    <w:p w14:paraId="60A72550" w14:textId="77777777" w:rsidR="00E25B52" w:rsidRDefault="00E25B52" w:rsidP="00E25B52">
      <w:r>
        <w:t xml:space="preserve">Turveier er markert på plankart </w:t>
      </w:r>
      <w:r w:rsidR="00EF676F">
        <w:t xml:space="preserve">og </w:t>
      </w:r>
      <w:r>
        <w:t>angir hvor gangforbindelser skal tilrettelegges</w:t>
      </w:r>
      <w:r w:rsidR="00EF676F">
        <w:t>/opparbeides</w:t>
      </w:r>
      <w:r>
        <w:t>.</w:t>
      </w:r>
    </w:p>
    <w:p w14:paraId="595993E2" w14:textId="77777777" w:rsidR="008460DB" w:rsidRDefault="008460DB" w:rsidP="00E25B52"/>
    <w:p w14:paraId="5C8B2994" w14:textId="77777777" w:rsidR="008460DB" w:rsidRDefault="008460DB" w:rsidP="00E25B52"/>
    <w:p w14:paraId="61C702DB" w14:textId="77777777" w:rsidR="008460DB" w:rsidRDefault="008460DB" w:rsidP="00E25B52"/>
    <w:p w14:paraId="074F661A" w14:textId="77777777" w:rsidR="00E25B52" w:rsidRDefault="00E25B52" w:rsidP="00E25B52"/>
    <w:p w14:paraId="0C0CA67A" w14:textId="77777777" w:rsidR="0082023C" w:rsidRPr="00EF2C2D" w:rsidRDefault="0082023C" w:rsidP="00E25B52"/>
    <w:p w14:paraId="5C5B3E2E" w14:textId="77777777" w:rsidR="00E53385" w:rsidRPr="0043734C" w:rsidRDefault="00E53385" w:rsidP="00FA1B47">
      <w:pPr>
        <w:pStyle w:val="Overskrift1"/>
      </w:pPr>
      <w:bookmarkStart w:id="10" w:name="_Toc523324419"/>
      <w:r w:rsidRPr="0043734C">
        <w:lastRenderedPageBreak/>
        <w:t>Hensynssoner</w:t>
      </w:r>
      <w:bookmarkEnd w:id="10"/>
      <w:r w:rsidRPr="0043734C">
        <w:t xml:space="preserve"> </w:t>
      </w:r>
    </w:p>
    <w:p w14:paraId="336D5CD4" w14:textId="77777777" w:rsidR="00E53385" w:rsidRPr="0043734C" w:rsidRDefault="00E53385" w:rsidP="00E53385"/>
    <w:p w14:paraId="058EFCFF" w14:textId="77777777" w:rsidR="00677C24" w:rsidRDefault="00677C24" w:rsidP="00677C24">
      <w:pPr>
        <w:pStyle w:val="Overskrift2"/>
      </w:pPr>
      <w:r w:rsidRPr="0043734C">
        <w:t>Flomfare</w:t>
      </w:r>
    </w:p>
    <w:p w14:paraId="598C7D28" w14:textId="77777777" w:rsidR="00677C24" w:rsidRPr="0043734C" w:rsidRDefault="00677C24" w:rsidP="00677C24">
      <w:pPr>
        <w:pStyle w:val="Overskrift3"/>
        <w:ind w:hanging="112"/>
      </w:pPr>
      <w:r w:rsidRPr="0043734C">
        <w:t>Hensynssone flom</w:t>
      </w:r>
    </w:p>
    <w:p w14:paraId="7DAA3C0C" w14:textId="77777777" w:rsidR="00677C24" w:rsidRPr="00783989" w:rsidRDefault="00677C24" w:rsidP="00677C24">
      <w:r>
        <w:t xml:space="preserve">Faresone </w:t>
      </w:r>
      <w:proofErr w:type="spellStart"/>
      <w:r>
        <w:t>Pbl</w:t>
      </w:r>
      <w:proofErr w:type="spellEnd"/>
      <w:r>
        <w:t>. § 12-6</w:t>
      </w:r>
      <w:r w:rsidR="0007350E">
        <w:t>.</w:t>
      </w:r>
      <w:r>
        <w:t xml:space="preserve"> Flomfare (H320) er angitt på plankartet</w:t>
      </w:r>
      <w:r w:rsidRPr="00783989">
        <w:t xml:space="preserve"> Hensynssonen skal sikre flomveier ved store nedbørsmengder, slik at hensynet til risiko og sikkerhet for personer, bygninger og anlegg ivaretas.</w:t>
      </w:r>
    </w:p>
    <w:p w14:paraId="06CE945F" w14:textId="77777777" w:rsidR="00677C24" w:rsidRDefault="00677C24" w:rsidP="00677C24">
      <w:pPr>
        <w:ind w:left="0"/>
      </w:pPr>
    </w:p>
    <w:p w14:paraId="3E1EA54D" w14:textId="77777777" w:rsidR="00677C24" w:rsidRDefault="00677C24" w:rsidP="00677C24">
      <w:r>
        <w:t xml:space="preserve">I forbindelse med byggeplanen skal det redegjøres for forholdet til avrenning fra området før og etter utbygging. Det skal beskrives hvordan regnvann og overflatevann skal håndteres. Forventet nedbør skal beregnes fra ferske data generert fra Metrologisk institutt. Intensitet for nedbør bestemmes ut fra mest ugunstige tilfelle. Beregnet gjentaksintervall for overbelastning av overvannsystemet for et område eller et enkelt tiltak skal følge </w:t>
      </w:r>
      <w:r w:rsidR="007F48DF">
        <w:t>pre aksepterte</w:t>
      </w:r>
      <w:r>
        <w:t xml:space="preserve"> verdier, f.eks. fra Norsk Vann eller NS-EN 752. I tillegg til intern håndtering med infiltrasjon og </w:t>
      </w:r>
      <w:proofErr w:type="spellStart"/>
      <w:r>
        <w:t>fordrøyning</w:t>
      </w:r>
      <w:proofErr w:type="spellEnd"/>
      <w:r>
        <w:t xml:space="preserve">, skal det planlegges med trygge flomveier. Nye tiltak skal ikke hindre eksisterende flomveier. </w:t>
      </w:r>
    </w:p>
    <w:p w14:paraId="38B85BEE" w14:textId="77777777" w:rsidR="00677C24" w:rsidRDefault="00677C24" w:rsidP="00677C24"/>
    <w:p w14:paraId="13AB94F4" w14:textId="77777777" w:rsidR="00677C24" w:rsidRDefault="00677C24" w:rsidP="00677C24">
      <w:r>
        <w:t xml:space="preserve">Ledninger/kulverter </w:t>
      </w:r>
      <w:proofErr w:type="spellStart"/>
      <w:r>
        <w:t>ifm</w:t>
      </w:r>
      <w:proofErr w:type="spellEnd"/>
      <w:r>
        <w:t xml:space="preserve">. nye tiltak i flomveien, som skal overtas og driftes av kommunen, skal dimensjoneres </w:t>
      </w:r>
      <w:r w:rsidR="00EF676F">
        <w:t>for</w:t>
      </w:r>
      <w:r>
        <w:t xml:space="preserve"> en 200 års flom med påslag på 50 % (klimafaktor) pga. forventet nedbørsøkning. Det tillates ikke å lukke bekker eller flombekker annet enn ved </w:t>
      </w:r>
      <w:r w:rsidR="00BD27AB">
        <w:t>etablering av kryssende</w:t>
      </w:r>
      <w:r>
        <w:t xml:space="preserve"> veier. Ved regulering av områder eller ved søknad om tiltak der bekker tidligere er lukket, skal bekker søkes gjenåpnet der det er økonomisk og teknisk forsvarlig.</w:t>
      </w:r>
    </w:p>
    <w:p w14:paraId="387DFFCD" w14:textId="77777777" w:rsidR="00677C24" w:rsidRDefault="00677C24" w:rsidP="00677C24">
      <w:pPr>
        <w:ind w:left="0"/>
      </w:pPr>
    </w:p>
    <w:p w14:paraId="54CB26ED" w14:textId="77777777" w:rsidR="005C57A3" w:rsidRDefault="00677C24" w:rsidP="00677C24">
      <w:r w:rsidRPr="0043734C">
        <w:t xml:space="preserve">Bebyggelse innenfor flomsonen for 200-års flom på plankartet skal sikres i tråd med krav i sikkerhetsklasse 2 (TEK). Søknad om ny bebyggelse må dokumentere at bebyggelsen er tilstrekkelig sikret mot flom. </w:t>
      </w:r>
    </w:p>
    <w:p w14:paraId="10A12891" w14:textId="77777777" w:rsidR="00677C24" w:rsidRDefault="00677C24" w:rsidP="00677C24"/>
    <w:p w14:paraId="119E0DAF" w14:textId="77777777" w:rsidR="00677C24" w:rsidRPr="0043734C" w:rsidRDefault="00677C24" w:rsidP="00677C24">
      <w:pPr>
        <w:pStyle w:val="Overskrift3"/>
        <w:ind w:hanging="112"/>
        <w:rPr>
          <w:u w:val="none"/>
        </w:rPr>
      </w:pPr>
      <w:r w:rsidRPr="0043734C">
        <w:t>Flomsikringstiltak og øvrig teknisk infrastruktur</w:t>
      </w:r>
    </w:p>
    <w:p w14:paraId="777F9F3A" w14:textId="77777777" w:rsidR="00677C24" w:rsidRDefault="00677C24" w:rsidP="00677C24">
      <w:r w:rsidRPr="0043734C">
        <w:t>Flomsikringstiltak for ekstremnedbørsituasjoner skal implementeres i detaljert plan for teknisk infrastruktur (jfr. §</w:t>
      </w:r>
      <w:r>
        <w:t xml:space="preserve"> </w:t>
      </w:r>
      <w:r w:rsidRPr="000F145D">
        <w:t>5.4.6).</w:t>
      </w:r>
    </w:p>
    <w:p w14:paraId="760C7E29" w14:textId="77777777" w:rsidR="00677C24" w:rsidRDefault="00677C24" w:rsidP="005C57A3"/>
    <w:p w14:paraId="5850E21B" w14:textId="77777777" w:rsidR="005C57A3" w:rsidRDefault="005C57A3" w:rsidP="005C57A3">
      <w:pPr>
        <w:pStyle w:val="Overskrift2"/>
      </w:pPr>
      <w:r>
        <w:t>Bevaring Naturmiljø</w:t>
      </w:r>
    </w:p>
    <w:p w14:paraId="31FEFF59" w14:textId="77777777" w:rsidR="005C57A3" w:rsidRDefault="005C57A3" w:rsidP="005C57A3">
      <w:r w:rsidRPr="005C57A3">
        <w:t xml:space="preserve">Hensynssonen </w:t>
      </w:r>
      <w:r w:rsidR="00C63E56">
        <w:t>H560_</w:t>
      </w:r>
      <w:r w:rsidR="003C30E5">
        <w:t xml:space="preserve">A </w:t>
      </w:r>
      <w:r w:rsidRPr="005C57A3">
        <w:t>skal sikre bevaring av eksisterende eiketre i felt L2. Terreng og vegetasjon skal bevares i hensynssonen som vist i plankart. Det tillates ingen inngrep, bebyggelse eller anleggstrafikk i hensynssonen.</w:t>
      </w:r>
    </w:p>
    <w:p w14:paraId="1E96D57F" w14:textId="77777777" w:rsidR="005C57A3" w:rsidRDefault="005C57A3" w:rsidP="005C57A3"/>
    <w:p w14:paraId="1B892CA6" w14:textId="77777777" w:rsidR="0082023C" w:rsidRDefault="0082023C" w:rsidP="005C57A3"/>
    <w:p w14:paraId="7882A907" w14:textId="77777777" w:rsidR="005C57A3" w:rsidRDefault="005C57A3" w:rsidP="005C57A3">
      <w:pPr>
        <w:pStyle w:val="Overskrift2"/>
      </w:pPr>
      <w:r>
        <w:t>Bevaring kulturmiljø</w:t>
      </w:r>
    </w:p>
    <w:p w14:paraId="479B71BF" w14:textId="77777777" w:rsidR="007C33A9" w:rsidRPr="00783989" w:rsidRDefault="007C33A9" w:rsidP="007C33A9">
      <w:r w:rsidRPr="003C3AE9">
        <w:t xml:space="preserve">Hensynssone </w:t>
      </w:r>
      <w:r w:rsidR="0008370F" w:rsidRPr="003C3AE9">
        <w:t>H570</w:t>
      </w:r>
      <w:r w:rsidR="00C63E56" w:rsidRPr="003C3AE9">
        <w:t>_</w:t>
      </w:r>
      <w:r w:rsidR="0008370F" w:rsidRPr="003C3AE9">
        <w:t>A</w:t>
      </w:r>
      <w:r w:rsidRPr="003C3AE9">
        <w:t>, Høn gårdstun, skal bevares med hovedbygning, sidebygning og tun. Gårdstunet kan suppleres med ny boligbebyggelse</w:t>
      </w:r>
      <w:r w:rsidR="0045735D">
        <w:t xml:space="preserve"> i henhold til § 7.2.2.1</w:t>
      </w:r>
      <w:r w:rsidRPr="003C3AE9">
        <w:t>. Ny bebyggelse skal i størst mulig grad reetablere tidligere tiders gårdsbebyggelse ved plassering, skala, form, materialbruk og uttrykk.</w:t>
      </w:r>
      <w:r w:rsidR="00D63247">
        <w:t xml:space="preserve"> </w:t>
      </w:r>
      <w:r w:rsidR="00D63247" w:rsidRPr="00777E40">
        <w:t>Ved byggetiltak innenfor hensynssonen skal det dokumenteres at hensyn og tilpasning til eksisterende bebyggelse og tun er ivaretatt.</w:t>
      </w:r>
    </w:p>
    <w:p w14:paraId="31677E22" w14:textId="77777777" w:rsidR="007C33A9" w:rsidRDefault="007C33A9" w:rsidP="007C33A9"/>
    <w:p w14:paraId="6A5EBEB5" w14:textId="77777777" w:rsidR="007C33A9" w:rsidRDefault="0008370F" w:rsidP="0045735D">
      <w:r w:rsidRPr="00783989">
        <w:t xml:space="preserve">Hensynssone </w:t>
      </w:r>
      <w:r>
        <w:t>H570</w:t>
      </w:r>
      <w:r w:rsidR="003C30E5">
        <w:t>_A</w:t>
      </w:r>
      <w:r>
        <w:t>,</w:t>
      </w:r>
      <w:r w:rsidRPr="00783989">
        <w:t xml:space="preserve"> </w:t>
      </w:r>
      <w:proofErr w:type="spellStart"/>
      <w:r w:rsidR="007C33A9" w:rsidRPr="00783989">
        <w:t>Fålabrua</w:t>
      </w:r>
      <w:proofErr w:type="spellEnd"/>
      <w:r w:rsidR="007C33A9" w:rsidRPr="00783989">
        <w:t xml:space="preserve">, </w:t>
      </w:r>
      <w:r>
        <w:t>sikrer</w:t>
      </w:r>
      <w:r w:rsidR="007C33A9" w:rsidRPr="00783989">
        <w:t xml:space="preserve"> bevaring av brukonstruksjon. Det tillates ingen inngrep, bebyggelse eller anleggstrafikk i hensynssonen. Det kan etableres tursti over</w:t>
      </w:r>
      <w:r w:rsidR="00473D1B">
        <w:t xml:space="preserve"> brua</w:t>
      </w:r>
      <w:r w:rsidR="0045735D">
        <w:t>.</w:t>
      </w:r>
    </w:p>
    <w:p w14:paraId="4FC71638" w14:textId="77777777" w:rsidR="009C4C34" w:rsidRDefault="009C4C34" w:rsidP="0045735D"/>
    <w:p w14:paraId="23AC54D6" w14:textId="77777777" w:rsidR="009C4C34" w:rsidRPr="003B06A4" w:rsidRDefault="009C4C34" w:rsidP="009C4C34">
      <w:pPr>
        <w:pStyle w:val="Overskrift2"/>
      </w:pPr>
      <w:r w:rsidRPr="003B06A4">
        <w:t xml:space="preserve">Hensynssone </w:t>
      </w:r>
      <w:r w:rsidR="00722CEF" w:rsidRPr="003B06A4">
        <w:t>tunnel</w:t>
      </w:r>
    </w:p>
    <w:p w14:paraId="253F5E33" w14:textId="77777777" w:rsidR="009C4C34" w:rsidRPr="003B06A4" w:rsidRDefault="00A445E6" w:rsidP="009C4C34">
      <w:r w:rsidRPr="003B06A4">
        <w:t>Innenfor hensynssonen</w:t>
      </w:r>
      <w:r w:rsidR="005347B9" w:rsidRPr="003B06A4">
        <w:t xml:space="preserve"> H190</w:t>
      </w:r>
      <w:r w:rsidRPr="003B06A4">
        <w:t xml:space="preserve"> skal reguleringsbestemmelsene til reguleringsplanen for nytt dobbeltspor Bærum grense – </w:t>
      </w:r>
      <w:proofErr w:type="spellStart"/>
      <w:r w:rsidRPr="003B06A4">
        <w:t>Hønsveien</w:t>
      </w:r>
      <w:proofErr w:type="spellEnd"/>
      <w:r w:rsidRPr="003B06A4">
        <w:t>, vedtatt 20.06.2001</w:t>
      </w:r>
      <w:r w:rsidR="00722CEF" w:rsidRPr="003B06A4">
        <w:t>, plan id: 4D_U,</w:t>
      </w:r>
      <w:r w:rsidRPr="003B06A4">
        <w:t xml:space="preserve"> legges til grunn for all saksbehandling.</w:t>
      </w:r>
    </w:p>
    <w:p w14:paraId="0B0D96CF" w14:textId="77777777" w:rsidR="00BD75DD" w:rsidRPr="00327C12" w:rsidRDefault="00BD75DD" w:rsidP="00327C12">
      <w:pPr>
        <w:rPr>
          <w:strike/>
        </w:rPr>
      </w:pPr>
    </w:p>
    <w:p w14:paraId="235F333B" w14:textId="77777777" w:rsidR="00BD75DD" w:rsidRDefault="00BD75DD" w:rsidP="00BD75DD"/>
    <w:p w14:paraId="163D2279" w14:textId="77777777" w:rsidR="00FE107D" w:rsidRPr="0043734C" w:rsidRDefault="00FE107D" w:rsidP="00FE107D">
      <w:pPr>
        <w:pStyle w:val="Overskrift1"/>
      </w:pPr>
      <w:bookmarkStart w:id="11" w:name="_Toc523324420"/>
      <w:r>
        <w:t>Bestemmelsesområde</w:t>
      </w:r>
      <w:r w:rsidR="00D90BA0">
        <w:t>r</w:t>
      </w:r>
      <w:bookmarkEnd w:id="11"/>
      <w:r w:rsidRPr="0043734C">
        <w:t xml:space="preserve"> </w:t>
      </w:r>
    </w:p>
    <w:p w14:paraId="42602CBC" w14:textId="77777777" w:rsidR="00FE107D" w:rsidRDefault="00FE107D" w:rsidP="00BD75DD"/>
    <w:p w14:paraId="7EA10BA6" w14:textId="77777777" w:rsidR="00677C24" w:rsidRDefault="00677C24" w:rsidP="00677C24">
      <w:pPr>
        <w:pStyle w:val="Overskrift2"/>
      </w:pPr>
      <w:r>
        <w:t>Utforming (#1U)</w:t>
      </w:r>
    </w:p>
    <w:p w14:paraId="0348D9F7" w14:textId="77777777" w:rsidR="00677C24" w:rsidRDefault="00677C24" w:rsidP="00677C24">
      <w:r>
        <w:t>Innenfor bestemmelsesområdet tillates etablert underjordisk anlegg for parkering, sykkelparkering, heiser/trapper, boder og tekniske rom.  Parkeringstak må dimensjonere</w:t>
      </w:r>
      <w:r w:rsidR="004F29B4">
        <w:t>s og tilrettelegges for å tåle min 5</w:t>
      </w:r>
      <w:r>
        <w:t xml:space="preserve">0 cm vekstlag.  Eventuelle synlige vegger over ferdig planert terreng skal integreres i utomhusanlegget. </w:t>
      </w:r>
    </w:p>
    <w:p w14:paraId="1CDE998C" w14:textId="77777777" w:rsidR="00677C24" w:rsidRDefault="00677C24" w:rsidP="00BD75DD"/>
    <w:p w14:paraId="22B547E9" w14:textId="77777777" w:rsidR="00550B85" w:rsidRDefault="00D90BA0" w:rsidP="0051093E">
      <w:pPr>
        <w:pStyle w:val="Overskrift2"/>
      </w:pPr>
      <w:r>
        <w:t>Kulturminner</w:t>
      </w:r>
      <w:r w:rsidR="0051093E">
        <w:t xml:space="preserve"> (#1 - #7</w:t>
      </w:r>
      <w:r w:rsidR="005B0DC8">
        <w:t>)</w:t>
      </w:r>
    </w:p>
    <w:p w14:paraId="1F947B08" w14:textId="77777777" w:rsidR="00550B85" w:rsidRPr="003B06A4" w:rsidRDefault="00230F94" w:rsidP="00550B85">
      <w:r w:rsidRPr="003B06A4">
        <w:t xml:space="preserve">Før iverksettingen av tiltak i medhold av planen skal det foretas arkeologisk utgravning av de berørte automatisk fredete bosetningssporene – id121497, id121503, id121524 og id121599, </w:t>
      </w:r>
      <w:r w:rsidRPr="003B06A4">
        <w:lastRenderedPageBreak/>
        <w:t>som er markert som bestemmelsesområde #3, #4, #1 og #6 i plankartet. Det er ikke stilt vilkår om arkeologiske undersøkelser forbundet med dispensasjonen av de berørte automatisk fredete kokegropene – id121549, id223120 og id221785, som er markert som bestemmelsesområde #5, #2 og #7 i plankartet. Det skal tas kontakt med Akershus fylkeskommune i god tid før tiltaket skal gjennomføres slik at omfanget av den arkeologiske granskingen kan fastsettes.</w:t>
      </w:r>
    </w:p>
    <w:p w14:paraId="1E409D07" w14:textId="77777777" w:rsidR="00D90BA0" w:rsidRPr="00737D8C" w:rsidRDefault="00D90BA0" w:rsidP="0051093E">
      <w:pPr>
        <w:tabs>
          <w:tab w:val="left" w:pos="284"/>
        </w:tabs>
        <w:ind w:left="0"/>
      </w:pPr>
    </w:p>
    <w:p w14:paraId="2FD4D515" w14:textId="77777777" w:rsidR="00D90BA0" w:rsidRDefault="00677C24" w:rsidP="00D90BA0">
      <w:pPr>
        <w:pStyle w:val="Overskrift2"/>
      </w:pPr>
      <w:r>
        <w:t>Anlegg- og rigg</w:t>
      </w:r>
      <w:r w:rsidR="00D90BA0">
        <w:t>område</w:t>
      </w:r>
      <w:r w:rsidR="0051093E">
        <w:t xml:space="preserve"> </w:t>
      </w:r>
    </w:p>
    <w:p w14:paraId="12FF61AB" w14:textId="77777777" w:rsidR="00454598" w:rsidRPr="00454598" w:rsidRDefault="00454598" w:rsidP="00454598">
      <w:r w:rsidRPr="00454598">
        <w:t xml:space="preserve">Områder som er markert tillates midlertidig benyttet til lagerplass, kjøreareal, parkering, deponi, riggområde og annet som er nødvendig for gjennomføring av anlegget. Anlegg- og riggområder skal fremstå som ryddige og være minst mulig til sjenanse for omgivelsene. </w:t>
      </w:r>
    </w:p>
    <w:p w14:paraId="6A52AB32" w14:textId="77777777" w:rsidR="0051093E" w:rsidRDefault="00454598" w:rsidP="00454598">
      <w:r w:rsidRPr="00454598">
        <w:t xml:space="preserve">Ved opphør av </w:t>
      </w:r>
      <w:r w:rsidR="00CC403F">
        <w:t>anlegg- og riggområde</w:t>
      </w:r>
      <w:r w:rsidRPr="00454598">
        <w:t xml:space="preserve"> skal området ryddes og tilbakeføres til sitt opprinnelige formål og tilstand eller etter avtale med berørte grunneiere. Bestemmelsene om de midlertidige anleggsområdene opphører når kommunen har fått melding</w:t>
      </w:r>
      <w:r>
        <w:t xml:space="preserve"> om at anlegget er ferdigstilt.</w:t>
      </w:r>
    </w:p>
    <w:p w14:paraId="007E8159" w14:textId="77777777" w:rsidR="00CC1F30" w:rsidRDefault="00CC1F30" w:rsidP="00D90BA0">
      <w:pPr>
        <w:tabs>
          <w:tab w:val="left" w:pos="284"/>
        </w:tabs>
      </w:pPr>
    </w:p>
    <w:p w14:paraId="1034E131" w14:textId="77777777" w:rsidR="0051093E" w:rsidRDefault="003C3AE9" w:rsidP="00D90BA0">
      <w:pPr>
        <w:tabs>
          <w:tab w:val="left" w:pos="284"/>
        </w:tabs>
      </w:pPr>
      <w:r>
        <w:t>Arbeider i a</w:t>
      </w:r>
      <w:r w:rsidR="0051093E">
        <w:t xml:space="preserve">nleggsområde </w:t>
      </w:r>
      <w:r>
        <w:t xml:space="preserve">i tilknytning til </w:t>
      </w:r>
      <w:r w:rsidR="0051093E">
        <w:t xml:space="preserve">etablering av </w:t>
      </w:r>
      <w:r w:rsidR="00454598">
        <w:t xml:space="preserve">vei og </w:t>
      </w:r>
      <w:r w:rsidR="0051093E">
        <w:t xml:space="preserve">kulvert </w:t>
      </w:r>
      <w:r w:rsidR="00454598">
        <w:t>innenfor JB1 vil måtte avtales spesielt med Bane NOR.</w:t>
      </w:r>
      <w:r w:rsidR="0051093E">
        <w:t xml:space="preserve"> </w:t>
      </w:r>
    </w:p>
    <w:p w14:paraId="57AFCE92" w14:textId="77777777" w:rsidR="00FE107D" w:rsidRDefault="00FE107D" w:rsidP="00BD75DD"/>
    <w:p w14:paraId="0E949E1B" w14:textId="77777777" w:rsidR="00D90BA0" w:rsidRPr="0043734C" w:rsidRDefault="00D90BA0" w:rsidP="00CC1F30"/>
    <w:sectPr w:rsidR="00D90BA0" w:rsidRPr="0043734C" w:rsidSect="003E5C9A">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2BDBD" w14:textId="77777777" w:rsidR="001A55DF" w:rsidRDefault="001A55DF" w:rsidP="00C8555C">
      <w:r>
        <w:separator/>
      </w:r>
    </w:p>
    <w:p w14:paraId="65F5EA54" w14:textId="77777777" w:rsidR="001A55DF" w:rsidRDefault="001A55DF" w:rsidP="00C8555C"/>
  </w:endnote>
  <w:endnote w:type="continuationSeparator" w:id="0">
    <w:p w14:paraId="6D6FABFA" w14:textId="77777777" w:rsidR="001A55DF" w:rsidRDefault="001A55DF" w:rsidP="00C8555C">
      <w:r>
        <w:continuationSeparator/>
      </w:r>
    </w:p>
    <w:p w14:paraId="70257F77" w14:textId="77777777" w:rsidR="001A55DF" w:rsidRDefault="001A55DF" w:rsidP="00C8555C"/>
  </w:endnote>
  <w:endnote w:type="continuationNotice" w:id="1">
    <w:p w14:paraId="06CF0451" w14:textId="77777777" w:rsidR="001A55DF" w:rsidRDefault="001A55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Cond">
    <w:charset w:val="00"/>
    <w:family w:val="auto"/>
    <w:pitch w:val="variable"/>
    <w:sig w:usb0="2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0EEE9" w14:textId="77777777" w:rsidR="001A55DF" w:rsidRDefault="001A55DF" w:rsidP="00C8555C">
      <w:r>
        <w:separator/>
      </w:r>
    </w:p>
    <w:p w14:paraId="42CA51DD" w14:textId="77777777" w:rsidR="001A55DF" w:rsidRDefault="001A55DF" w:rsidP="00C8555C"/>
  </w:footnote>
  <w:footnote w:type="continuationSeparator" w:id="0">
    <w:p w14:paraId="0821F1FF" w14:textId="77777777" w:rsidR="001A55DF" w:rsidRDefault="001A55DF" w:rsidP="00C8555C">
      <w:r>
        <w:continuationSeparator/>
      </w:r>
    </w:p>
    <w:p w14:paraId="194D692E" w14:textId="77777777" w:rsidR="001A55DF" w:rsidRDefault="001A55DF" w:rsidP="00C8555C"/>
  </w:footnote>
  <w:footnote w:type="continuationNotice" w:id="1">
    <w:p w14:paraId="35118BFB" w14:textId="77777777" w:rsidR="001A55DF" w:rsidRDefault="001A55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505663"/>
      <w:docPartObj>
        <w:docPartGallery w:val="Page Numbers (Top of Page)"/>
        <w:docPartUnique/>
      </w:docPartObj>
    </w:sdtPr>
    <w:sdtEndPr>
      <w:rPr>
        <w:noProof/>
      </w:rPr>
    </w:sdtEndPr>
    <w:sdtContent>
      <w:p w14:paraId="4BE203D3" w14:textId="558C4A19" w:rsidR="001A55DF" w:rsidRDefault="001A55DF">
        <w:pPr>
          <w:pStyle w:val="Topptekst"/>
          <w:jc w:val="right"/>
        </w:pPr>
        <w:r>
          <w:fldChar w:fldCharType="begin"/>
        </w:r>
        <w:r>
          <w:instrText xml:space="preserve"> PAGE   \* MERGEFORMAT </w:instrText>
        </w:r>
        <w:r>
          <w:fldChar w:fldCharType="separate"/>
        </w:r>
        <w:r w:rsidR="00ED66C8">
          <w:rPr>
            <w:noProof/>
          </w:rPr>
          <w:t>1</w:t>
        </w:r>
        <w:r>
          <w:rPr>
            <w:noProof/>
          </w:rPr>
          <w:fldChar w:fldCharType="end"/>
        </w:r>
      </w:p>
    </w:sdtContent>
  </w:sdt>
  <w:p w14:paraId="38B994AA" w14:textId="77777777" w:rsidR="001A55DF" w:rsidRDefault="001A55DF" w:rsidP="00C855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F60F79C"/>
    <w:lvl w:ilvl="0">
      <w:start w:val="1"/>
      <w:numFmt w:val="bullet"/>
      <w:pStyle w:val="Punktmerketliste"/>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rPr>
    </w:lvl>
  </w:abstractNum>
  <w:abstractNum w:abstractNumId="2">
    <w:nsid w:val="00061413"/>
    <w:multiLevelType w:val="hybridMultilevel"/>
    <w:tmpl w:val="92A693D8"/>
    <w:lvl w:ilvl="0" w:tplc="A850A698">
      <w:numFmt w:val="bullet"/>
      <w:lvlText w:val="•"/>
      <w:lvlJc w:val="left"/>
      <w:pPr>
        <w:ind w:left="988" w:hanging="420"/>
      </w:pPr>
      <w:rPr>
        <w:rFonts w:ascii="Verdana" w:eastAsia="Times New Roman" w:hAnsi="Verdana" w:cs="Times New Roman"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3">
    <w:nsid w:val="074D32F8"/>
    <w:multiLevelType w:val="multilevel"/>
    <w:tmpl w:val="3DA8D464"/>
    <w:lvl w:ilvl="0">
      <w:numFmt w:val="bullet"/>
      <w:lvlText w:val="-"/>
      <w:lvlJc w:val="left"/>
      <w:pPr>
        <w:ind w:left="720" w:hanging="360"/>
      </w:pPr>
      <w:rPr>
        <w:rFonts w:ascii="Times New Roman" w:eastAsia="Times New Roman" w:hAnsi="Times New Roman" w:cs="Times New Roman" w:hint="default"/>
      </w:rPr>
    </w:lvl>
    <w:lvl w:ilvl="1">
      <w:start w:val="1"/>
      <w:numFmt w:val="bullet"/>
      <w:lvlText w:val="-"/>
      <w:lvlJc w:val="left"/>
      <w:pPr>
        <w:ind w:left="1440" w:hanging="360"/>
      </w:pPr>
      <w:rPr>
        <w:rFonts w:ascii="Verdana" w:eastAsia="Times New Roman" w:hAnsi="Verdana"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AAB74DB"/>
    <w:multiLevelType w:val="hybridMultilevel"/>
    <w:tmpl w:val="1520F3BA"/>
    <w:lvl w:ilvl="0" w:tplc="4BC2C74A">
      <w:numFmt w:val="bullet"/>
      <w:lvlText w:val="-"/>
      <w:lvlJc w:val="left"/>
      <w:pPr>
        <w:ind w:left="644" w:hanging="360"/>
      </w:pPr>
      <w:rPr>
        <w:rFonts w:ascii="Verdana" w:eastAsia="Times New Roman" w:hAnsi="Verdana" w:cs="Times New Roman"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5">
    <w:nsid w:val="0FB36B15"/>
    <w:multiLevelType w:val="hybridMultilevel"/>
    <w:tmpl w:val="B6B605EC"/>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6">
    <w:nsid w:val="10E60818"/>
    <w:multiLevelType w:val="hybridMultilevel"/>
    <w:tmpl w:val="7D9412B2"/>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7">
    <w:nsid w:val="123821A3"/>
    <w:multiLevelType w:val="hybridMultilevel"/>
    <w:tmpl w:val="5A06EEB4"/>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8">
    <w:nsid w:val="123C4828"/>
    <w:multiLevelType w:val="hybridMultilevel"/>
    <w:tmpl w:val="EC0C13C6"/>
    <w:lvl w:ilvl="0" w:tplc="04140001">
      <w:start w:val="1"/>
      <w:numFmt w:val="bullet"/>
      <w:lvlText w:val=""/>
      <w:lvlJc w:val="left"/>
      <w:pPr>
        <w:ind w:left="644" w:hanging="360"/>
      </w:pPr>
      <w:rPr>
        <w:rFonts w:ascii="Symbol" w:hAnsi="Symbol"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9">
    <w:nsid w:val="135973AA"/>
    <w:multiLevelType w:val="hybridMultilevel"/>
    <w:tmpl w:val="091CB1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18B517F2"/>
    <w:multiLevelType w:val="hybridMultilevel"/>
    <w:tmpl w:val="01383B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19FB64E4"/>
    <w:multiLevelType w:val="hybridMultilevel"/>
    <w:tmpl w:val="7D96759A"/>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2">
    <w:nsid w:val="1EC655BD"/>
    <w:multiLevelType w:val="hybridMultilevel"/>
    <w:tmpl w:val="F1E22B7E"/>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3">
    <w:nsid w:val="268B5040"/>
    <w:multiLevelType w:val="hybridMultilevel"/>
    <w:tmpl w:val="C9009BA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nsid w:val="2C84009F"/>
    <w:multiLevelType w:val="multilevel"/>
    <w:tmpl w:val="BADC2D1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Verdana" w:eastAsia="Times New Roman" w:hAnsi="Verdana"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D780980"/>
    <w:multiLevelType w:val="hybridMultilevel"/>
    <w:tmpl w:val="597C3E2E"/>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6">
    <w:nsid w:val="30097D7A"/>
    <w:multiLevelType w:val="hybridMultilevel"/>
    <w:tmpl w:val="24901C60"/>
    <w:lvl w:ilvl="0" w:tplc="04140001">
      <w:start w:val="1"/>
      <w:numFmt w:val="bullet"/>
      <w:lvlText w:val=""/>
      <w:lvlJc w:val="left"/>
      <w:pPr>
        <w:ind w:left="644" w:hanging="360"/>
      </w:pPr>
      <w:rPr>
        <w:rFonts w:ascii="Symbol" w:hAnsi="Symbol"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17">
    <w:nsid w:val="372669C0"/>
    <w:multiLevelType w:val="hybridMultilevel"/>
    <w:tmpl w:val="240EA922"/>
    <w:lvl w:ilvl="0" w:tplc="DF6A967C">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nsid w:val="3930294F"/>
    <w:multiLevelType w:val="hybridMultilevel"/>
    <w:tmpl w:val="16E00D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41983099"/>
    <w:multiLevelType w:val="hybridMultilevel"/>
    <w:tmpl w:val="2902AA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473C09CB"/>
    <w:multiLevelType w:val="hybridMultilevel"/>
    <w:tmpl w:val="1B98E044"/>
    <w:lvl w:ilvl="0" w:tplc="8B0E2BF0">
      <w:numFmt w:val="bullet"/>
      <w:lvlText w:val="•"/>
      <w:lvlJc w:val="left"/>
      <w:pPr>
        <w:ind w:left="1080" w:hanging="360"/>
      </w:pPr>
      <w:rPr>
        <w:rFonts w:ascii="Verdana" w:eastAsia="Calibri" w:hAnsi="Verdana"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1">
    <w:nsid w:val="4CF1029D"/>
    <w:multiLevelType w:val="multilevel"/>
    <w:tmpl w:val="A03A3E62"/>
    <w:lvl w:ilvl="0">
      <w:start w:val="1"/>
      <w:numFmt w:val="decimal"/>
      <w:pStyle w:val="Overskrift1"/>
      <w:lvlText w:val="§ %1"/>
      <w:lvlJc w:val="left"/>
      <w:pPr>
        <w:ind w:left="360" w:hanging="332"/>
      </w:pPr>
      <w:rPr>
        <w:rFonts w:ascii="Verdana" w:hAnsi="Verdana" w:hint="default"/>
        <w:b/>
        <w:i w:val="0"/>
        <w:sz w:val="22"/>
      </w:rPr>
    </w:lvl>
    <w:lvl w:ilvl="1">
      <w:start w:val="1"/>
      <w:numFmt w:val="decimal"/>
      <w:pStyle w:val="Overskrift2"/>
      <w:lvlText w:val="%1.%2"/>
      <w:lvlJc w:val="left"/>
      <w:pPr>
        <w:ind w:left="433" w:hanging="433"/>
      </w:pPr>
      <w:rPr>
        <w:rFonts w:hint="default"/>
      </w:rPr>
    </w:lvl>
    <w:lvl w:ilvl="2">
      <w:start w:val="1"/>
      <w:numFmt w:val="decimal"/>
      <w:pStyle w:val="Overskrift3"/>
      <w:lvlText w:val="%1.%2.%3"/>
      <w:lvlJc w:val="left"/>
      <w:pPr>
        <w:ind w:left="396" w:hanging="396"/>
      </w:pPr>
      <w:rPr>
        <w:rFonts w:hint="default"/>
        <w:b w:val="0"/>
        <w:color w:val="auto"/>
        <w:sz w:val="18"/>
        <w:szCs w:val="18"/>
        <w:u w:val="single"/>
      </w:rPr>
    </w:lvl>
    <w:lvl w:ilvl="3">
      <w:start w:val="1"/>
      <w:numFmt w:val="decimal"/>
      <w:pStyle w:val="Overskrift4"/>
      <w:lvlText w:val="%1.%2.%3.%4"/>
      <w:lvlJc w:val="left"/>
      <w:pPr>
        <w:ind w:left="864" w:hanging="864"/>
      </w:pPr>
      <w:rPr>
        <w:rFonts w:ascii="Verdana" w:hAnsi="Verdana" w:hint="default"/>
        <w:b w:val="0"/>
        <w:sz w:val="18"/>
        <w:u w:val="single"/>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2">
    <w:nsid w:val="4E4025B8"/>
    <w:multiLevelType w:val="hybridMultilevel"/>
    <w:tmpl w:val="875C5FD6"/>
    <w:lvl w:ilvl="0" w:tplc="040E0304">
      <w:numFmt w:val="bullet"/>
      <w:lvlText w:val=""/>
      <w:lvlJc w:val="left"/>
      <w:pPr>
        <w:ind w:left="919" w:hanging="360"/>
      </w:pPr>
      <w:rPr>
        <w:rFonts w:ascii="Symbol" w:eastAsia="Symbol" w:hAnsi="Symbol" w:cs="Symbol" w:hint="default"/>
        <w:w w:val="99"/>
        <w:sz w:val="22"/>
        <w:szCs w:val="22"/>
      </w:rPr>
    </w:lvl>
    <w:lvl w:ilvl="1" w:tplc="F6EAF0E8">
      <w:numFmt w:val="bullet"/>
      <w:lvlText w:val="•"/>
      <w:lvlJc w:val="left"/>
      <w:pPr>
        <w:ind w:left="1775" w:hanging="360"/>
      </w:pPr>
      <w:rPr>
        <w:rFonts w:hint="default"/>
      </w:rPr>
    </w:lvl>
    <w:lvl w:ilvl="2" w:tplc="7820C29A">
      <w:numFmt w:val="bullet"/>
      <w:lvlText w:val="•"/>
      <w:lvlJc w:val="left"/>
      <w:pPr>
        <w:ind w:left="2631" w:hanging="360"/>
      </w:pPr>
      <w:rPr>
        <w:rFonts w:hint="default"/>
      </w:rPr>
    </w:lvl>
    <w:lvl w:ilvl="3" w:tplc="28DE244C">
      <w:numFmt w:val="bullet"/>
      <w:lvlText w:val="•"/>
      <w:lvlJc w:val="left"/>
      <w:pPr>
        <w:ind w:left="3486" w:hanging="360"/>
      </w:pPr>
      <w:rPr>
        <w:rFonts w:hint="default"/>
      </w:rPr>
    </w:lvl>
    <w:lvl w:ilvl="4" w:tplc="FB76959A">
      <w:numFmt w:val="bullet"/>
      <w:lvlText w:val="•"/>
      <w:lvlJc w:val="left"/>
      <w:pPr>
        <w:ind w:left="4342" w:hanging="360"/>
      </w:pPr>
      <w:rPr>
        <w:rFonts w:hint="default"/>
      </w:rPr>
    </w:lvl>
    <w:lvl w:ilvl="5" w:tplc="DB8657CA">
      <w:numFmt w:val="bullet"/>
      <w:lvlText w:val="•"/>
      <w:lvlJc w:val="left"/>
      <w:pPr>
        <w:ind w:left="5197" w:hanging="360"/>
      </w:pPr>
      <w:rPr>
        <w:rFonts w:hint="default"/>
      </w:rPr>
    </w:lvl>
    <w:lvl w:ilvl="6" w:tplc="6CAEE2EC">
      <w:numFmt w:val="bullet"/>
      <w:lvlText w:val="•"/>
      <w:lvlJc w:val="left"/>
      <w:pPr>
        <w:ind w:left="6053" w:hanging="360"/>
      </w:pPr>
      <w:rPr>
        <w:rFonts w:hint="default"/>
      </w:rPr>
    </w:lvl>
    <w:lvl w:ilvl="7" w:tplc="3BD0F0BC">
      <w:numFmt w:val="bullet"/>
      <w:lvlText w:val="•"/>
      <w:lvlJc w:val="left"/>
      <w:pPr>
        <w:ind w:left="6908" w:hanging="360"/>
      </w:pPr>
      <w:rPr>
        <w:rFonts w:hint="default"/>
      </w:rPr>
    </w:lvl>
    <w:lvl w:ilvl="8" w:tplc="FC2A822E">
      <w:numFmt w:val="bullet"/>
      <w:lvlText w:val="•"/>
      <w:lvlJc w:val="left"/>
      <w:pPr>
        <w:ind w:left="7764" w:hanging="360"/>
      </w:pPr>
      <w:rPr>
        <w:rFonts w:hint="default"/>
      </w:rPr>
    </w:lvl>
  </w:abstractNum>
  <w:abstractNum w:abstractNumId="23">
    <w:nsid w:val="4F330B1F"/>
    <w:multiLevelType w:val="hybridMultilevel"/>
    <w:tmpl w:val="97E6C17A"/>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4">
    <w:nsid w:val="57133F3B"/>
    <w:multiLevelType w:val="hybridMultilevel"/>
    <w:tmpl w:val="8AE4F79E"/>
    <w:lvl w:ilvl="0" w:tplc="A850A698">
      <w:numFmt w:val="bullet"/>
      <w:lvlText w:val="•"/>
      <w:lvlJc w:val="left"/>
      <w:pPr>
        <w:ind w:left="704" w:hanging="420"/>
      </w:pPr>
      <w:rPr>
        <w:rFonts w:ascii="Verdana" w:eastAsia="Times New Roman" w:hAnsi="Verdana" w:cs="Times New Roman"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25">
    <w:nsid w:val="5BF46876"/>
    <w:multiLevelType w:val="hybridMultilevel"/>
    <w:tmpl w:val="8D00D958"/>
    <w:lvl w:ilvl="0" w:tplc="DF6A967C">
      <w:numFmt w:val="bullet"/>
      <w:lvlText w:val="-"/>
      <w:lvlJc w:val="left"/>
      <w:pPr>
        <w:ind w:left="1004" w:hanging="360"/>
      </w:pPr>
      <w:rPr>
        <w:rFonts w:ascii="Times New Roman" w:eastAsia="Times New Roman" w:hAnsi="Times New Roman" w:cs="Times New Roman"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26">
    <w:nsid w:val="5F9653D0"/>
    <w:multiLevelType w:val="hybridMultilevel"/>
    <w:tmpl w:val="269A43E4"/>
    <w:lvl w:ilvl="0" w:tplc="DF6A967C">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7">
    <w:nsid w:val="5FF20480"/>
    <w:multiLevelType w:val="hybridMultilevel"/>
    <w:tmpl w:val="82FA341A"/>
    <w:lvl w:ilvl="0" w:tplc="04140001">
      <w:start w:val="1"/>
      <w:numFmt w:val="bullet"/>
      <w:lvlText w:val=""/>
      <w:lvlJc w:val="left"/>
      <w:pPr>
        <w:ind w:left="644" w:hanging="360"/>
      </w:pPr>
      <w:rPr>
        <w:rFonts w:ascii="Symbol" w:hAnsi="Symbol"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abstractNum w:abstractNumId="28">
    <w:nsid w:val="607779F3"/>
    <w:multiLevelType w:val="hybridMultilevel"/>
    <w:tmpl w:val="82D21FD6"/>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29">
    <w:nsid w:val="616B170A"/>
    <w:multiLevelType w:val="hybridMultilevel"/>
    <w:tmpl w:val="24E84840"/>
    <w:lvl w:ilvl="0" w:tplc="DF6A967C">
      <w:numFmt w:val="bullet"/>
      <w:lvlText w:val="-"/>
      <w:lvlJc w:val="left"/>
      <w:pPr>
        <w:ind w:left="1004" w:hanging="360"/>
      </w:pPr>
      <w:rPr>
        <w:rFonts w:ascii="Times New Roman" w:eastAsia="Times New Roman" w:hAnsi="Times New Roman" w:cs="Times New Roman"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30">
    <w:nsid w:val="617165F0"/>
    <w:multiLevelType w:val="hybridMultilevel"/>
    <w:tmpl w:val="EB163E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81C45FA"/>
    <w:multiLevelType w:val="hybridMultilevel"/>
    <w:tmpl w:val="80D60BCE"/>
    <w:lvl w:ilvl="0" w:tplc="A850A698">
      <w:numFmt w:val="bullet"/>
      <w:lvlText w:val="•"/>
      <w:lvlJc w:val="left"/>
      <w:pPr>
        <w:ind w:left="988" w:hanging="420"/>
      </w:pPr>
      <w:rPr>
        <w:rFonts w:ascii="Verdana" w:eastAsia="Times New Roman" w:hAnsi="Verdana" w:cs="Times New Roman"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32">
    <w:nsid w:val="6A4D5182"/>
    <w:multiLevelType w:val="hybridMultilevel"/>
    <w:tmpl w:val="EC26084E"/>
    <w:lvl w:ilvl="0" w:tplc="04140001">
      <w:start w:val="1"/>
      <w:numFmt w:val="bullet"/>
      <w:lvlText w:val=""/>
      <w:lvlJc w:val="left"/>
      <w:pPr>
        <w:ind w:left="1004" w:hanging="360"/>
      </w:pPr>
      <w:rPr>
        <w:rFonts w:ascii="Symbol" w:hAnsi="Symbol" w:hint="default"/>
      </w:rPr>
    </w:lvl>
    <w:lvl w:ilvl="1" w:tplc="04140003">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33">
    <w:nsid w:val="6EB02E27"/>
    <w:multiLevelType w:val="hybridMultilevel"/>
    <w:tmpl w:val="654A3790"/>
    <w:lvl w:ilvl="0" w:tplc="926E24E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D559DA"/>
    <w:multiLevelType w:val="hybridMultilevel"/>
    <w:tmpl w:val="1B947A78"/>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num w:numId="1">
    <w:abstractNumId w:val="0"/>
  </w:num>
  <w:num w:numId="2">
    <w:abstractNumId w:val="14"/>
  </w:num>
  <w:num w:numId="3">
    <w:abstractNumId w:val="10"/>
  </w:num>
  <w:num w:numId="4">
    <w:abstractNumId w:val="27"/>
  </w:num>
  <w:num w:numId="5">
    <w:abstractNumId w:val="21"/>
  </w:num>
  <w:num w:numId="6">
    <w:abstractNumId w:val="1"/>
  </w:num>
  <w:num w:numId="7">
    <w:abstractNumId w:val="32"/>
  </w:num>
  <w:num w:numId="8">
    <w:abstractNumId w:val="18"/>
  </w:num>
  <w:num w:numId="9">
    <w:abstractNumId w:val="20"/>
  </w:num>
  <w:num w:numId="10">
    <w:abstractNumId w:val="6"/>
  </w:num>
  <w:num w:numId="11">
    <w:abstractNumId w:val="12"/>
  </w:num>
  <w:num w:numId="12">
    <w:abstractNumId w:val="21"/>
  </w:num>
  <w:num w:numId="13">
    <w:abstractNumId w:val="33"/>
  </w:num>
  <w:num w:numId="14">
    <w:abstractNumId w:val="23"/>
  </w:num>
  <w:num w:numId="15">
    <w:abstractNumId w:val="30"/>
  </w:num>
  <w:num w:numId="16">
    <w:abstractNumId w:val="9"/>
  </w:num>
  <w:num w:numId="17">
    <w:abstractNumId w:val="13"/>
  </w:num>
  <w:num w:numId="18">
    <w:abstractNumId w:val="17"/>
  </w:num>
  <w:num w:numId="19">
    <w:abstractNumId w:val="25"/>
  </w:num>
  <w:num w:numId="20">
    <w:abstractNumId w:val="26"/>
  </w:num>
  <w:num w:numId="21">
    <w:abstractNumId w:val="29"/>
  </w:num>
  <w:num w:numId="22">
    <w:abstractNumId w:val="3"/>
  </w:num>
  <w:num w:numId="23">
    <w:abstractNumId w:val="22"/>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5"/>
  </w:num>
  <w:num w:numId="27">
    <w:abstractNumId w:val="19"/>
  </w:num>
  <w:num w:numId="28">
    <w:abstractNumId w:val="24"/>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31"/>
  </w:num>
  <w:num w:numId="37">
    <w:abstractNumId w:val="2"/>
  </w:num>
  <w:num w:numId="38">
    <w:abstractNumId w:val="34"/>
  </w:num>
  <w:num w:numId="39">
    <w:abstractNumId w:val="4"/>
  </w:num>
  <w:num w:numId="40">
    <w:abstractNumId w:val="8"/>
  </w:num>
  <w:num w:numId="41">
    <w:abstractNumId w:val="11"/>
  </w:num>
  <w:num w:numId="42">
    <w:abstractNumId w:val="7"/>
  </w:num>
  <w:num w:numId="43">
    <w:abstractNumId w:val="5"/>
  </w:num>
  <w:num w:numId="44">
    <w:abstractNumId w:val="16"/>
  </w:num>
  <w:num w:numId="45">
    <w:abstractNumId w:val="28"/>
  </w:num>
  <w:num w:numId="46">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kedforfooter" w:val="-1"/>
  </w:docVars>
  <w:rsids>
    <w:rsidRoot w:val="00EC5374"/>
    <w:rsid w:val="000000B6"/>
    <w:rsid w:val="00001108"/>
    <w:rsid w:val="00001951"/>
    <w:rsid w:val="00002DD2"/>
    <w:rsid w:val="00002DD8"/>
    <w:rsid w:val="00002EAE"/>
    <w:rsid w:val="00003535"/>
    <w:rsid w:val="000037D3"/>
    <w:rsid w:val="00005008"/>
    <w:rsid w:val="000057E9"/>
    <w:rsid w:val="000063B2"/>
    <w:rsid w:val="000066B5"/>
    <w:rsid w:val="00006C8D"/>
    <w:rsid w:val="00006E67"/>
    <w:rsid w:val="00010F4B"/>
    <w:rsid w:val="00011489"/>
    <w:rsid w:val="0001182A"/>
    <w:rsid w:val="0001223D"/>
    <w:rsid w:val="000127AC"/>
    <w:rsid w:val="00012F1E"/>
    <w:rsid w:val="000136DB"/>
    <w:rsid w:val="00014E51"/>
    <w:rsid w:val="0001686B"/>
    <w:rsid w:val="00017A15"/>
    <w:rsid w:val="0002005A"/>
    <w:rsid w:val="0002124D"/>
    <w:rsid w:val="00021948"/>
    <w:rsid w:val="00022929"/>
    <w:rsid w:val="000230D1"/>
    <w:rsid w:val="0002356A"/>
    <w:rsid w:val="00023F94"/>
    <w:rsid w:val="00024CFF"/>
    <w:rsid w:val="000306A8"/>
    <w:rsid w:val="00030C5C"/>
    <w:rsid w:val="00031083"/>
    <w:rsid w:val="00031C3C"/>
    <w:rsid w:val="00033CC7"/>
    <w:rsid w:val="00033D81"/>
    <w:rsid w:val="00034BE1"/>
    <w:rsid w:val="00034D64"/>
    <w:rsid w:val="000352D2"/>
    <w:rsid w:val="0003640C"/>
    <w:rsid w:val="000370E5"/>
    <w:rsid w:val="000406E2"/>
    <w:rsid w:val="000418E9"/>
    <w:rsid w:val="00041BD9"/>
    <w:rsid w:val="0004211F"/>
    <w:rsid w:val="00042344"/>
    <w:rsid w:val="000428B6"/>
    <w:rsid w:val="000434A0"/>
    <w:rsid w:val="000438F2"/>
    <w:rsid w:val="00044249"/>
    <w:rsid w:val="0004484D"/>
    <w:rsid w:val="000452CF"/>
    <w:rsid w:val="00047D95"/>
    <w:rsid w:val="0005025F"/>
    <w:rsid w:val="000504B0"/>
    <w:rsid w:val="000504CD"/>
    <w:rsid w:val="00050701"/>
    <w:rsid w:val="000507A2"/>
    <w:rsid w:val="00050F23"/>
    <w:rsid w:val="000515BF"/>
    <w:rsid w:val="00052A3C"/>
    <w:rsid w:val="000536AF"/>
    <w:rsid w:val="00053C35"/>
    <w:rsid w:val="000546A0"/>
    <w:rsid w:val="00054B71"/>
    <w:rsid w:val="00054CD3"/>
    <w:rsid w:val="000555D6"/>
    <w:rsid w:val="00055680"/>
    <w:rsid w:val="00057EC6"/>
    <w:rsid w:val="00060A62"/>
    <w:rsid w:val="00061058"/>
    <w:rsid w:val="0006178C"/>
    <w:rsid w:val="0006279A"/>
    <w:rsid w:val="00062AA1"/>
    <w:rsid w:val="000630C0"/>
    <w:rsid w:val="00063350"/>
    <w:rsid w:val="00063FF8"/>
    <w:rsid w:val="00064B3E"/>
    <w:rsid w:val="000657AB"/>
    <w:rsid w:val="00067082"/>
    <w:rsid w:val="000701DC"/>
    <w:rsid w:val="00070619"/>
    <w:rsid w:val="0007106C"/>
    <w:rsid w:val="00071585"/>
    <w:rsid w:val="00072F22"/>
    <w:rsid w:val="00072F47"/>
    <w:rsid w:val="0007350E"/>
    <w:rsid w:val="00073AC8"/>
    <w:rsid w:val="00073DC8"/>
    <w:rsid w:val="00074352"/>
    <w:rsid w:val="00074476"/>
    <w:rsid w:val="00074D1B"/>
    <w:rsid w:val="00076499"/>
    <w:rsid w:val="00076D54"/>
    <w:rsid w:val="00076ED6"/>
    <w:rsid w:val="00076F00"/>
    <w:rsid w:val="000773C1"/>
    <w:rsid w:val="00077730"/>
    <w:rsid w:val="00077886"/>
    <w:rsid w:val="00077A84"/>
    <w:rsid w:val="00077BEB"/>
    <w:rsid w:val="00077BFA"/>
    <w:rsid w:val="00077D71"/>
    <w:rsid w:val="00080D66"/>
    <w:rsid w:val="00081F64"/>
    <w:rsid w:val="00082224"/>
    <w:rsid w:val="00082F67"/>
    <w:rsid w:val="000832C1"/>
    <w:rsid w:val="0008370F"/>
    <w:rsid w:val="0008375F"/>
    <w:rsid w:val="00084DA6"/>
    <w:rsid w:val="00085474"/>
    <w:rsid w:val="000857C2"/>
    <w:rsid w:val="000860EF"/>
    <w:rsid w:val="00086AC7"/>
    <w:rsid w:val="00086B7C"/>
    <w:rsid w:val="0008729A"/>
    <w:rsid w:val="00087AD0"/>
    <w:rsid w:val="00087D53"/>
    <w:rsid w:val="0009005F"/>
    <w:rsid w:val="000901A6"/>
    <w:rsid w:val="0009032F"/>
    <w:rsid w:val="0009047D"/>
    <w:rsid w:val="000904D9"/>
    <w:rsid w:val="000905A0"/>
    <w:rsid w:val="00090B0D"/>
    <w:rsid w:val="00091EC3"/>
    <w:rsid w:val="00092576"/>
    <w:rsid w:val="00092B8E"/>
    <w:rsid w:val="00092DE4"/>
    <w:rsid w:val="0009325F"/>
    <w:rsid w:val="00093FBD"/>
    <w:rsid w:val="00094965"/>
    <w:rsid w:val="00094AE7"/>
    <w:rsid w:val="0009568F"/>
    <w:rsid w:val="00096619"/>
    <w:rsid w:val="00096CFD"/>
    <w:rsid w:val="00096F6E"/>
    <w:rsid w:val="000973D6"/>
    <w:rsid w:val="0009790A"/>
    <w:rsid w:val="000A0D68"/>
    <w:rsid w:val="000A1131"/>
    <w:rsid w:val="000A1472"/>
    <w:rsid w:val="000A16E7"/>
    <w:rsid w:val="000A3338"/>
    <w:rsid w:val="000A4C4D"/>
    <w:rsid w:val="000A5D5B"/>
    <w:rsid w:val="000A61E6"/>
    <w:rsid w:val="000A71FA"/>
    <w:rsid w:val="000A782E"/>
    <w:rsid w:val="000A7B88"/>
    <w:rsid w:val="000B2F08"/>
    <w:rsid w:val="000B3354"/>
    <w:rsid w:val="000B4B51"/>
    <w:rsid w:val="000B6071"/>
    <w:rsid w:val="000B65AC"/>
    <w:rsid w:val="000B67DC"/>
    <w:rsid w:val="000B68BD"/>
    <w:rsid w:val="000B7485"/>
    <w:rsid w:val="000B7E0C"/>
    <w:rsid w:val="000C0401"/>
    <w:rsid w:val="000C0777"/>
    <w:rsid w:val="000C07D4"/>
    <w:rsid w:val="000C0EDB"/>
    <w:rsid w:val="000C11FA"/>
    <w:rsid w:val="000C1FB8"/>
    <w:rsid w:val="000C2714"/>
    <w:rsid w:val="000C2DC4"/>
    <w:rsid w:val="000C3A01"/>
    <w:rsid w:val="000C4BD0"/>
    <w:rsid w:val="000C4E1B"/>
    <w:rsid w:val="000C4EBF"/>
    <w:rsid w:val="000C51C8"/>
    <w:rsid w:val="000C5247"/>
    <w:rsid w:val="000C5B37"/>
    <w:rsid w:val="000C5BAD"/>
    <w:rsid w:val="000C629F"/>
    <w:rsid w:val="000C6799"/>
    <w:rsid w:val="000C71B2"/>
    <w:rsid w:val="000C7319"/>
    <w:rsid w:val="000D03B4"/>
    <w:rsid w:val="000D2452"/>
    <w:rsid w:val="000D3CCE"/>
    <w:rsid w:val="000D4AE1"/>
    <w:rsid w:val="000D60EA"/>
    <w:rsid w:val="000D677E"/>
    <w:rsid w:val="000D6D14"/>
    <w:rsid w:val="000D6D89"/>
    <w:rsid w:val="000D70A6"/>
    <w:rsid w:val="000D7366"/>
    <w:rsid w:val="000D78B4"/>
    <w:rsid w:val="000D7C0C"/>
    <w:rsid w:val="000E0AB7"/>
    <w:rsid w:val="000E1135"/>
    <w:rsid w:val="000E18D8"/>
    <w:rsid w:val="000E322E"/>
    <w:rsid w:val="000E4273"/>
    <w:rsid w:val="000E450A"/>
    <w:rsid w:val="000E4809"/>
    <w:rsid w:val="000E554E"/>
    <w:rsid w:val="000E65FF"/>
    <w:rsid w:val="000E7D4C"/>
    <w:rsid w:val="000F145D"/>
    <w:rsid w:val="000F1543"/>
    <w:rsid w:val="000F17D7"/>
    <w:rsid w:val="000F2590"/>
    <w:rsid w:val="000F25A3"/>
    <w:rsid w:val="000F3CFB"/>
    <w:rsid w:val="000F3E70"/>
    <w:rsid w:val="000F5FDE"/>
    <w:rsid w:val="000F6901"/>
    <w:rsid w:val="000F6969"/>
    <w:rsid w:val="000F6D51"/>
    <w:rsid w:val="00100C52"/>
    <w:rsid w:val="00101B19"/>
    <w:rsid w:val="00101C94"/>
    <w:rsid w:val="00104004"/>
    <w:rsid w:val="00104F06"/>
    <w:rsid w:val="00106144"/>
    <w:rsid w:val="0010655B"/>
    <w:rsid w:val="00107A03"/>
    <w:rsid w:val="001106C6"/>
    <w:rsid w:val="00110785"/>
    <w:rsid w:val="001110BF"/>
    <w:rsid w:val="00111479"/>
    <w:rsid w:val="00111AF6"/>
    <w:rsid w:val="00112C5C"/>
    <w:rsid w:val="00112F6F"/>
    <w:rsid w:val="00113D14"/>
    <w:rsid w:val="00114155"/>
    <w:rsid w:val="001145A0"/>
    <w:rsid w:val="00114641"/>
    <w:rsid w:val="00114F4B"/>
    <w:rsid w:val="0011661A"/>
    <w:rsid w:val="00116DBC"/>
    <w:rsid w:val="00117105"/>
    <w:rsid w:val="00117F92"/>
    <w:rsid w:val="0012045C"/>
    <w:rsid w:val="00121315"/>
    <w:rsid w:val="00121E1D"/>
    <w:rsid w:val="0012222B"/>
    <w:rsid w:val="0012245A"/>
    <w:rsid w:val="0012271A"/>
    <w:rsid w:val="00122788"/>
    <w:rsid w:val="001256DD"/>
    <w:rsid w:val="00125A98"/>
    <w:rsid w:val="00125E56"/>
    <w:rsid w:val="00126230"/>
    <w:rsid w:val="00126498"/>
    <w:rsid w:val="0012677C"/>
    <w:rsid w:val="00126D26"/>
    <w:rsid w:val="001272AA"/>
    <w:rsid w:val="00130DE3"/>
    <w:rsid w:val="001320B6"/>
    <w:rsid w:val="00132157"/>
    <w:rsid w:val="00132F08"/>
    <w:rsid w:val="00133304"/>
    <w:rsid w:val="00133425"/>
    <w:rsid w:val="0013352F"/>
    <w:rsid w:val="0013394D"/>
    <w:rsid w:val="00133A68"/>
    <w:rsid w:val="00133B7C"/>
    <w:rsid w:val="00134284"/>
    <w:rsid w:val="00135068"/>
    <w:rsid w:val="00135982"/>
    <w:rsid w:val="00135A73"/>
    <w:rsid w:val="00135AC4"/>
    <w:rsid w:val="00135F41"/>
    <w:rsid w:val="0014051B"/>
    <w:rsid w:val="00140B20"/>
    <w:rsid w:val="00141A7C"/>
    <w:rsid w:val="00143A93"/>
    <w:rsid w:val="00145BAC"/>
    <w:rsid w:val="001471AE"/>
    <w:rsid w:val="00147315"/>
    <w:rsid w:val="001473D0"/>
    <w:rsid w:val="00147B90"/>
    <w:rsid w:val="00150817"/>
    <w:rsid w:val="001508D8"/>
    <w:rsid w:val="0015095F"/>
    <w:rsid w:val="00151074"/>
    <w:rsid w:val="001512C3"/>
    <w:rsid w:val="0015285C"/>
    <w:rsid w:val="00152B0C"/>
    <w:rsid w:val="00153020"/>
    <w:rsid w:val="001531EC"/>
    <w:rsid w:val="00153EF4"/>
    <w:rsid w:val="001541AD"/>
    <w:rsid w:val="0015493D"/>
    <w:rsid w:val="0015512C"/>
    <w:rsid w:val="00155A6B"/>
    <w:rsid w:val="00155F0B"/>
    <w:rsid w:val="00156FF9"/>
    <w:rsid w:val="001613D7"/>
    <w:rsid w:val="001614FE"/>
    <w:rsid w:val="00163AA3"/>
    <w:rsid w:val="00163E8A"/>
    <w:rsid w:val="00164B53"/>
    <w:rsid w:val="00165003"/>
    <w:rsid w:val="00165A43"/>
    <w:rsid w:val="00165C81"/>
    <w:rsid w:val="0016719F"/>
    <w:rsid w:val="001674E7"/>
    <w:rsid w:val="00167831"/>
    <w:rsid w:val="001679EE"/>
    <w:rsid w:val="00167EB3"/>
    <w:rsid w:val="00170521"/>
    <w:rsid w:val="001713E8"/>
    <w:rsid w:val="00172A02"/>
    <w:rsid w:val="00172AB9"/>
    <w:rsid w:val="00173135"/>
    <w:rsid w:val="0017352B"/>
    <w:rsid w:val="001735BE"/>
    <w:rsid w:val="00173A10"/>
    <w:rsid w:val="00174A3C"/>
    <w:rsid w:val="0017616B"/>
    <w:rsid w:val="001778B9"/>
    <w:rsid w:val="0018177E"/>
    <w:rsid w:val="0018200C"/>
    <w:rsid w:val="00182043"/>
    <w:rsid w:val="001824E2"/>
    <w:rsid w:val="00182DE4"/>
    <w:rsid w:val="00183AA8"/>
    <w:rsid w:val="00187334"/>
    <w:rsid w:val="00187694"/>
    <w:rsid w:val="001877A7"/>
    <w:rsid w:val="0019025F"/>
    <w:rsid w:val="00190597"/>
    <w:rsid w:val="00190F25"/>
    <w:rsid w:val="001913E1"/>
    <w:rsid w:val="00191815"/>
    <w:rsid w:val="00192078"/>
    <w:rsid w:val="0019225C"/>
    <w:rsid w:val="00192C45"/>
    <w:rsid w:val="001935B3"/>
    <w:rsid w:val="001939C5"/>
    <w:rsid w:val="00193A1B"/>
    <w:rsid w:val="0019403D"/>
    <w:rsid w:val="00194691"/>
    <w:rsid w:val="00195B0D"/>
    <w:rsid w:val="00196B86"/>
    <w:rsid w:val="00197BF9"/>
    <w:rsid w:val="001A04F9"/>
    <w:rsid w:val="001A097B"/>
    <w:rsid w:val="001A0F30"/>
    <w:rsid w:val="001A3377"/>
    <w:rsid w:val="001A49AB"/>
    <w:rsid w:val="001A4CA1"/>
    <w:rsid w:val="001A55DF"/>
    <w:rsid w:val="001A79ED"/>
    <w:rsid w:val="001A7B1F"/>
    <w:rsid w:val="001B0889"/>
    <w:rsid w:val="001B0B3B"/>
    <w:rsid w:val="001B102E"/>
    <w:rsid w:val="001B1440"/>
    <w:rsid w:val="001B1955"/>
    <w:rsid w:val="001B2751"/>
    <w:rsid w:val="001B29DA"/>
    <w:rsid w:val="001B2DA0"/>
    <w:rsid w:val="001B30EF"/>
    <w:rsid w:val="001B3E82"/>
    <w:rsid w:val="001B42C9"/>
    <w:rsid w:val="001B456A"/>
    <w:rsid w:val="001B56BF"/>
    <w:rsid w:val="001B6829"/>
    <w:rsid w:val="001B6C35"/>
    <w:rsid w:val="001B6DED"/>
    <w:rsid w:val="001B741F"/>
    <w:rsid w:val="001B78D6"/>
    <w:rsid w:val="001B7980"/>
    <w:rsid w:val="001C103D"/>
    <w:rsid w:val="001C108C"/>
    <w:rsid w:val="001C190B"/>
    <w:rsid w:val="001C22C5"/>
    <w:rsid w:val="001C2981"/>
    <w:rsid w:val="001C2E32"/>
    <w:rsid w:val="001C3EAC"/>
    <w:rsid w:val="001C4C8E"/>
    <w:rsid w:val="001C505F"/>
    <w:rsid w:val="001C6E8A"/>
    <w:rsid w:val="001D108F"/>
    <w:rsid w:val="001D16AD"/>
    <w:rsid w:val="001D2A64"/>
    <w:rsid w:val="001D306F"/>
    <w:rsid w:val="001D3255"/>
    <w:rsid w:val="001D47DF"/>
    <w:rsid w:val="001D57F5"/>
    <w:rsid w:val="001D598A"/>
    <w:rsid w:val="001D619B"/>
    <w:rsid w:val="001D76C9"/>
    <w:rsid w:val="001E058A"/>
    <w:rsid w:val="001E05BE"/>
    <w:rsid w:val="001E0BE5"/>
    <w:rsid w:val="001E21BB"/>
    <w:rsid w:val="001E2D6E"/>
    <w:rsid w:val="001E354D"/>
    <w:rsid w:val="001E37B0"/>
    <w:rsid w:val="001E4649"/>
    <w:rsid w:val="001E4C0F"/>
    <w:rsid w:val="001E4E74"/>
    <w:rsid w:val="001E5459"/>
    <w:rsid w:val="001E5AEC"/>
    <w:rsid w:val="001E5E45"/>
    <w:rsid w:val="001E61A0"/>
    <w:rsid w:val="001E6E4F"/>
    <w:rsid w:val="001E70FD"/>
    <w:rsid w:val="001E7173"/>
    <w:rsid w:val="001E718E"/>
    <w:rsid w:val="001E7ABE"/>
    <w:rsid w:val="001E7B4C"/>
    <w:rsid w:val="001F0663"/>
    <w:rsid w:val="001F0E05"/>
    <w:rsid w:val="001F145F"/>
    <w:rsid w:val="001F1657"/>
    <w:rsid w:val="001F1665"/>
    <w:rsid w:val="001F23B5"/>
    <w:rsid w:val="001F3D41"/>
    <w:rsid w:val="001F41B4"/>
    <w:rsid w:val="001F491D"/>
    <w:rsid w:val="001F51A9"/>
    <w:rsid w:val="001F6026"/>
    <w:rsid w:val="001F6529"/>
    <w:rsid w:val="001F67B0"/>
    <w:rsid w:val="001F7583"/>
    <w:rsid w:val="001F77D0"/>
    <w:rsid w:val="001F77FC"/>
    <w:rsid w:val="002007CA"/>
    <w:rsid w:val="00201D45"/>
    <w:rsid w:val="00201D9E"/>
    <w:rsid w:val="00201FB2"/>
    <w:rsid w:val="002024C0"/>
    <w:rsid w:val="00202AFF"/>
    <w:rsid w:val="00202F79"/>
    <w:rsid w:val="00203627"/>
    <w:rsid w:val="002039D3"/>
    <w:rsid w:val="00203C10"/>
    <w:rsid w:val="002047AE"/>
    <w:rsid w:val="00204999"/>
    <w:rsid w:val="00204F6D"/>
    <w:rsid w:val="00205471"/>
    <w:rsid w:val="002056D0"/>
    <w:rsid w:val="00205A5E"/>
    <w:rsid w:val="00206C1B"/>
    <w:rsid w:val="00207CC3"/>
    <w:rsid w:val="00210A67"/>
    <w:rsid w:val="002114C6"/>
    <w:rsid w:val="0021168A"/>
    <w:rsid w:val="002121C7"/>
    <w:rsid w:val="00212615"/>
    <w:rsid w:val="00214008"/>
    <w:rsid w:val="00215E0D"/>
    <w:rsid w:val="00216CBD"/>
    <w:rsid w:val="002201C3"/>
    <w:rsid w:val="00220E03"/>
    <w:rsid w:val="00220E34"/>
    <w:rsid w:val="002216D1"/>
    <w:rsid w:val="00221B04"/>
    <w:rsid w:val="00221D1A"/>
    <w:rsid w:val="00222DB0"/>
    <w:rsid w:val="00223889"/>
    <w:rsid w:val="0022395B"/>
    <w:rsid w:val="00223CFE"/>
    <w:rsid w:val="00224E54"/>
    <w:rsid w:val="00224ED6"/>
    <w:rsid w:val="00224F12"/>
    <w:rsid w:val="002251E9"/>
    <w:rsid w:val="00225268"/>
    <w:rsid w:val="00225551"/>
    <w:rsid w:val="00225C3B"/>
    <w:rsid w:val="00227D93"/>
    <w:rsid w:val="00230439"/>
    <w:rsid w:val="00230EF6"/>
    <w:rsid w:val="00230F94"/>
    <w:rsid w:val="0023164A"/>
    <w:rsid w:val="0023183A"/>
    <w:rsid w:val="00231C2A"/>
    <w:rsid w:val="00232F20"/>
    <w:rsid w:val="002337E9"/>
    <w:rsid w:val="00233FCE"/>
    <w:rsid w:val="0023410B"/>
    <w:rsid w:val="00234607"/>
    <w:rsid w:val="00234914"/>
    <w:rsid w:val="00234A01"/>
    <w:rsid w:val="002359C5"/>
    <w:rsid w:val="00235DA8"/>
    <w:rsid w:val="00237144"/>
    <w:rsid w:val="002372B0"/>
    <w:rsid w:val="0024140C"/>
    <w:rsid w:val="00242434"/>
    <w:rsid w:val="0024257E"/>
    <w:rsid w:val="00243B00"/>
    <w:rsid w:val="00244155"/>
    <w:rsid w:val="002442D3"/>
    <w:rsid w:val="002449D0"/>
    <w:rsid w:val="00244B98"/>
    <w:rsid w:val="00245C79"/>
    <w:rsid w:val="00246BAD"/>
    <w:rsid w:val="002471F9"/>
    <w:rsid w:val="00247AF9"/>
    <w:rsid w:val="00250FF5"/>
    <w:rsid w:val="0025105E"/>
    <w:rsid w:val="00251779"/>
    <w:rsid w:val="002520A2"/>
    <w:rsid w:val="0025225C"/>
    <w:rsid w:val="0025346F"/>
    <w:rsid w:val="00256618"/>
    <w:rsid w:val="00256C82"/>
    <w:rsid w:val="00257957"/>
    <w:rsid w:val="002618D3"/>
    <w:rsid w:val="00261DBB"/>
    <w:rsid w:val="0026274A"/>
    <w:rsid w:val="002639D4"/>
    <w:rsid w:val="0026417C"/>
    <w:rsid w:val="0026441A"/>
    <w:rsid w:val="0026454B"/>
    <w:rsid w:val="00265030"/>
    <w:rsid w:val="00265607"/>
    <w:rsid w:val="002662F5"/>
    <w:rsid w:val="0026702E"/>
    <w:rsid w:val="002709F2"/>
    <w:rsid w:val="0027159A"/>
    <w:rsid w:val="00271DFC"/>
    <w:rsid w:val="00272D3B"/>
    <w:rsid w:val="0027309A"/>
    <w:rsid w:val="002748CA"/>
    <w:rsid w:val="00275238"/>
    <w:rsid w:val="0027605C"/>
    <w:rsid w:val="002770C1"/>
    <w:rsid w:val="00280102"/>
    <w:rsid w:val="0028053B"/>
    <w:rsid w:val="0028108B"/>
    <w:rsid w:val="00281461"/>
    <w:rsid w:val="00281537"/>
    <w:rsid w:val="002825A1"/>
    <w:rsid w:val="00282F7B"/>
    <w:rsid w:val="00283266"/>
    <w:rsid w:val="002832FD"/>
    <w:rsid w:val="00284B80"/>
    <w:rsid w:val="00284FF8"/>
    <w:rsid w:val="002853B8"/>
    <w:rsid w:val="002857A6"/>
    <w:rsid w:val="0028788D"/>
    <w:rsid w:val="00287EE0"/>
    <w:rsid w:val="00290CE1"/>
    <w:rsid w:val="0029237E"/>
    <w:rsid w:val="00292587"/>
    <w:rsid w:val="0029298E"/>
    <w:rsid w:val="002932B0"/>
    <w:rsid w:val="002939C3"/>
    <w:rsid w:val="0029570D"/>
    <w:rsid w:val="00295A2C"/>
    <w:rsid w:val="00296AAC"/>
    <w:rsid w:val="002976D9"/>
    <w:rsid w:val="002A08AE"/>
    <w:rsid w:val="002A10BB"/>
    <w:rsid w:val="002A17BE"/>
    <w:rsid w:val="002A186E"/>
    <w:rsid w:val="002A22D8"/>
    <w:rsid w:val="002A23AE"/>
    <w:rsid w:val="002A2B86"/>
    <w:rsid w:val="002A5484"/>
    <w:rsid w:val="002A5816"/>
    <w:rsid w:val="002A5CB2"/>
    <w:rsid w:val="002A6817"/>
    <w:rsid w:val="002A737C"/>
    <w:rsid w:val="002B0169"/>
    <w:rsid w:val="002B105E"/>
    <w:rsid w:val="002B1750"/>
    <w:rsid w:val="002B2366"/>
    <w:rsid w:val="002B24C3"/>
    <w:rsid w:val="002B319B"/>
    <w:rsid w:val="002B32E8"/>
    <w:rsid w:val="002B36CA"/>
    <w:rsid w:val="002B3722"/>
    <w:rsid w:val="002B4675"/>
    <w:rsid w:val="002B53C2"/>
    <w:rsid w:val="002B5671"/>
    <w:rsid w:val="002B62E8"/>
    <w:rsid w:val="002B638E"/>
    <w:rsid w:val="002B6D87"/>
    <w:rsid w:val="002B7249"/>
    <w:rsid w:val="002B7BA9"/>
    <w:rsid w:val="002B7C60"/>
    <w:rsid w:val="002C028A"/>
    <w:rsid w:val="002C087A"/>
    <w:rsid w:val="002C14ED"/>
    <w:rsid w:val="002C24CD"/>
    <w:rsid w:val="002C2B65"/>
    <w:rsid w:val="002C38B7"/>
    <w:rsid w:val="002C3A44"/>
    <w:rsid w:val="002C3D10"/>
    <w:rsid w:val="002C3E65"/>
    <w:rsid w:val="002C4748"/>
    <w:rsid w:val="002C4B0C"/>
    <w:rsid w:val="002C4F18"/>
    <w:rsid w:val="002C4FBC"/>
    <w:rsid w:val="002C580C"/>
    <w:rsid w:val="002C5DD1"/>
    <w:rsid w:val="002C60E5"/>
    <w:rsid w:val="002C7491"/>
    <w:rsid w:val="002C7971"/>
    <w:rsid w:val="002D07E2"/>
    <w:rsid w:val="002D2329"/>
    <w:rsid w:val="002D2A03"/>
    <w:rsid w:val="002D2BCB"/>
    <w:rsid w:val="002D3305"/>
    <w:rsid w:val="002D3DDB"/>
    <w:rsid w:val="002D3F1D"/>
    <w:rsid w:val="002D3F7F"/>
    <w:rsid w:val="002D51C3"/>
    <w:rsid w:val="002D665A"/>
    <w:rsid w:val="002D742A"/>
    <w:rsid w:val="002D7880"/>
    <w:rsid w:val="002D7AA5"/>
    <w:rsid w:val="002E0122"/>
    <w:rsid w:val="002E0770"/>
    <w:rsid w:val="002E0838"/>
    <w:rsid w:val="002E1392"/>
    <w:rsid w:val="002E2734"/>
    <w:rsid w:val="002E2C75"/>
    <w:rsid w:val="002E2D05"/>
    <w:rsid w:val="002E3568"/>
    <w:rsid w:val="002E3897"/>
    <w:rsid w:val="002E3CEA"/>
    <w:rsid w:val="002E4FD2"/>
    <w:rsid w:val="002E5283"/>
    <w:rsid w:val="002E53BC"/>
    <w:rsid w:val="002E64D8"/>
    <w:rsid w:val="002E65A1"/>
    <w:rsid w:val="002E784E"/>
    <w:rsid w:val="002F0B0F"/>
    <w:rsid w:val="002F0B4D"/>
    <w:rsid w:val="002F138A"/>
    <w:rsid w:val="002F1503"/>
    <w:rsid w:val="002F16B5"/>
    <w:rsid w:val="002F3156"/>
    <w:rsid w:val="002F4344"/>
    <w:rsid w:val="002F5596"/>
    <w:rsid w:val="002F5F17"/>
    <w:rsid w:val="002F6EDD"/>
    <w:rsid w:val="002F7443"/>
    <w:rsid w:val="002F7C94"/>
    <w:rsid w:val="002F7D2F"/>
    <w:rsid w:val="00301E42"/>
    <w:rsid w:val="00301E7D"/>
    <w:rsid w:val="003023D8"/>
    <w:rsid w:val="00302AD6"/>
    <w:rsid w:val="00303258"/>
    <w:rsid w:val="003035E1"/>
    <w:rsid w:val="0030370F"/>
    <w:rsid w:val="00304BA8"/>
    <w:rsid w:val="003063D2"/>
    <w:rsid w:val="00306E93"/>
    <w:rsid w:val="00307748"/>
    <w:rsid w:val="00307D97"/>
    <w:rsid w:val="003102DB"/>
    <w:rsid w:val="00310F15"/>
    <w:rsid w:val="00311094"/>
    <w:rsid w:val="00311515"/>
    <w:rsid w:val="003123AD"/>
    <w:rsid w:val="00314264"/>
    <w:rsid w:val="0031477B"/>
    <w:rsid w:val="00315ECF"/>
    <w:rsid w:val="00316F60"/>
    <w:rsid w:val="00317458"/>
    <w:rsid w:val="003179C3"/>
    <w:rsid w:val="00320C74"/>
    <w:rsid w:val="003215D0"/>
    <w:rsid w:val="0032207A"/>
    <w:rsid w:val="00322179"/>
    <w:rsid w:val="0032239B"/>
    <w:rsid w:val="00322604"/>
    <w:rsid w:val="00322B09"/>
    <w:rsid w:val="00322B1C"/>
    <w:rsid w:val="003241E0"/>
    <w:rsid w:val="003244C9"/>
    <w:rsid w:val="00324A3B"/>
    <w:rsid w:val="00325B75"/>
    <w:rsid w:val="00326C18"/>
    <w:rsid w:val="00327008"/>
    <w:rsid w:val="003274D8"/>
    <w:rsid w:val="00327B40"/>
    <w:rsid w:val="00327C12"/>
    <w:rsid w:val="0033072C"/>
    <w:rsid w:val="003314DD"/>
    <w:rsid w:val="00331D72"/>
    <w:rsid w:val="00331FE2"/>
    <w:rsid w:val="003325F6"/>
    <w:rsid w:val="00333582"/>
    <w:rsid w:val="00333C9E"/>
    <w:rsid w:val="00334048"/>
    <w:rsid w:val="00334227"/>
    <w:rsid w:val="00334E9F"/>
    <w:rsid w:val="00335500"/>
    <w:rsid w:val="00336AAC"/>
    <w:rsid w:val="00336E2B"/>
    <w:rsid w:val="003400E3"/>
    <w:rsid w:val="00340191"/>
    <w:rsid w:val="00340FAD"/>
    <w:rsid w:val="00341988"/>
    <w:rsid w:val="00342022"/>
    <w:rsid w:val="0034330F"/>
    <w:rsid w:val="00343705"/>
    <w:rsid w:val="0034371B"/>
    <w:rsid w:val="0034560B"/>
    <w:rsid w:val="003465A5"/>
    <w:rsid w:val="00347418"/>
    <w:rsid w:val="00347C6E"/>
    <w:rsid w:val="003511A9"/>
    <w:rsid w:val="0035251A"/>
    <w:rsid w:val="003525AB"/>
    <w:rsid w:val="00352938"/>
    <w:rsid w:val="00352983"/>
    <w:rsid w:val="0035338C"/>
    <w:rsid w:val="00354021"/>
    <w:rsid w:val="0035480B"/>
    <w:rsid w:val="00354B14"/>
    <w:rsid w:val="00355BAA"/>
    <w:rsid w:val="00355CC9"/>
    <w:rsid w:val="003561D1"/>
    <w:rsid w:val="0035659F"/>
    <w:rsid w:val="003576A9"/>
    <w:rsid w:val="00357A14"/>
    <w:rsid w:val="00360B4F"/>
    <w:rsid w:val="00365735"/>
    <w:rsid w:val="00367191"/>
    <w:rsid w:val="0036749D"/>
    <w:rsid w:val="00367DBB"/>
    <w:rsid w:val="003710D2"/>
    <w:rsid w:val="00371EAA"/>
    <w:rsid w:val="00371FC8"/>
    <w:rsid w:val="003728A3"/>
    <w:rsid w:val="003729AD"/>
    <w:rsid w:val="00372E99"/>
    <w:rsid w:val="00373031"/>
    <w:rsid w:val="00373150"/>
    <w:rsid w:val="00373530"/>
    <w:rsid w:val="00373A14"/>
    <w:rsid w:val="00374052"/>
    <w:rsid w:val="003741AD"/>
    <w:rsid w:val="003743EF"/>
    <w:rsid w:val="00374413"/>
    <w:rsid w:val="00374B19"/>
    <w:rsid w:val="00374D48"/>
    <w:rsid w:val="00375618"/>
    <w:rsid w:val="003764E0"/>
    <w:rsid w:val="00376588"/>
    <w:rsid w:val="00376996"/>
    <w:rsid w:val="00377A5D"/>
    <w:rsid w:val="0038019B"/>
    <w:rsid w:val="00380A71"/>
    <w:rsid w:val="003812E0"/>
    <w:rsid w:val="003815BD"/>
    <w:rsid w:val="00381C98"/>
    <w:rsid w:val="003821EB"/>
    <w:rsid w:val="003838A8"/>
    <w:rsid w:val="003839DD"/>
    <w:rsid w:val="0038431B"/>
    <w:rsid w:val="00385B6D"/>
    <w:rsid w:val="003867F9"/>
    <w:rsid w:val="00387242"/>
    <w:rsid w:val="00387364"/>
    <w:rsid w:val="003879FB"/>
    <w:rsid w:val="00390317"/>
    <w:rsid w:val="003909EE"/>
    <w:rsid w:val="00390AF0"/>
    <w:rsid w:val="00391B97"/>
    <w:rsid w:val="00391D3C"/>
    <w:rsid w:val="00392817"/>
    <w:rsid w:val="0039356E"/>
    <w:rsid w:val="00393964"/>
    <w:rsid w:val="00393E7C"/>
    <w:rsid w:val="00395699"/>
    <w:rsid w:val="00395E21"/>
    <w:rsid w:val="00396851"/>
    <w:rsid w:val="003A3621"/>
    <w:rsid w:val="003A501D"/>
    <w:rsid w:val="003A55B3"/>
    <w:rsid w:val="003A69F5"/>
    <w:rsid w:val="003A7382"/>
    <w:rsid w:val="003A741F"/>
    <w:rsid w:val="003A7705"/>
    <w:rsid w:val="003B06A4"/>
    <w:rsid w:val="003B187E"/>
    <w:rsid w:val="003B3EAE"/>
    <w:rsid w:val="003B3EE1"/>
    <w:rsid w:val="003B402F"/>
    <w:rsid w:val="003B4430"/>
    <w:rsid w:val="003B466F"/>
    <w:rsid w:val="003B5672"/>
    <w:rsid w:val="003B639C"/>
    <w:rsid w:val="003B6959"/>
    <w:rsid w:val="003B6AAD"/>
    <w:rsid w:val="003B791E"/>
    <w:rsid w:val="003C0BA8"/>
    <w:rsid w:val="003C2B1D"/>
    <w:rsid w:val="003C30E5"/>
    <w:rsid w:val="003C3AE9"/>
    <w:rsid w:val="003C46E3"/>
    <w:rsid w:val="003C509D"/>
    <w:rsid w:val="003C5651"/>
    <w:rsid w:val="003C6871"/>
    <w:rsid w:val="003C6918"/>
    <w:rsid w:val="003C7210"/>
    <w:rsid w:val="003C7E88"/>
    <w:rsid w:val="003D0148"/>
    <w:rsid w:val="003D0196"/>
    <w:rsid w:val="003D0417"/>
    <w:rsid w:val="003D09A6"/>
    <w:rsid w:val="003D1AD3"/>
    <w:rsid w:val="003D1FD2"/>
    <w:rsid w:val="003D2236"/>
    <w:rsid w:val="003D26CF"/>
    <w:rsid w:val="003D2981"/>
    <w:rsid w:val="003D403C"/>
    <w:rsid w:val="003D51AE"/>
    <w:rsid w:val="003D5D28"/>
    <w:rsid w:val="003D6188"/>
    <w:rsid w:val="003D6ED1"/>
    <w:rsid w:val="003E0333"/>
    <w:rsid w:val="003E15EB"/>
    <w:rsid w:val="003E1687"/>
    <w:rsid w:val="003E2958"/>
    <w:rsid w:val="003E2AA7"/>
    <w:rsid w:val="003E2DF9"/>
    <w:rsid w:val="003E3906"/>
    <w:rsid w:val="003E5C9A"/>
    <w:rsid w:val="003E6D26"/>
    <w:rsid w:val="003E73A1"/>
    <w:rsid w:val="003E7F46"/>
    <w:rsid w:val="003F016D"/>
    <w:rsid w:val="003F0948"/>
    <w:rsid w:val="003F0CDD"/>
    <w:rsid w:val="003F19B9"/>
    <w:rsid w:val="003F2402"/>
    <w:rsid w:val="003F33E6"/>
    <w:rsid w:val="003F479F"/>
    <w:rsid w:val="003F73A0"/>
    <w:rsid w:val="003F74C2"/>
    <w:rsid w:val="00400D89"/>
    <w:rsid w:val="00403405"/>
    <w:rsid w:val="00404571"/>
    <w:rsid w:val="00406D35"/>
    <w:rsid w:val="00410ADB"/>
    <w:rsid w:val="0041161E"/>
    <w:rsid w:val="004127E1"/>
    <w:rsid w:val="00412DD2"/>
    <w:rsid w:val="00413159"/>
    <w:rsid w:val="00413360"/>
    <w:rsid w:val="004149AF"/>
    <w:rsid w:val="0041604A"/>
    <w:rsid w:val="00417672"/>
    <w:rsid w:val="00417CB0"/>
    <w:rsid w:val="004207E7"/>
    <w:rsid w:val="00420997"/>
    <w:rsid w:val="00420EED"/>
    <w:rsid w:val="00421997"/>
    <w:rsid w:val="004219BB"/>
    <w:rsid w:val="00421BB4"/>
    <w:rsid w:val="00422817"/>
    <w:rsid w:val="00422CC4"/>
    <w:rsid w:val="00422D9B"/>
    <w:rsid w:val="00422EB0"/>
    <w:rsid w:val="0042306A"/>
    <w:rsid w:val="0042332C"/>
    <w:rsid w:val="00424705"/>
    <w:rsid w:val="004255BF"/>
    <w:rsid w:val="004257C3"/>
    <w:rsid w:val="00425C53"/>
    <w:rsid w:val="00426BDD"/>
    <w:rsid w:val="00427FD5"/>
    <w:rsid w:val="0043038C"/>
    <w:rsid w:val="00430440"/>
    <w:rsid w:val="0043068B"/>
    <w:rsid w:val="00430BC6"/>
    <w:rsid w:val="00430E5E"/>
    <w:rsid w:val="00431077"/>
    <w:rsid w:val="00431283"/>
    <w:rsid w:val="00433C86"/>
    <w:rsid w:val="004344DB"/>
    <w:rsid w:val="004359BD"/>
    <w:rsid w:val="0043734C"/>
    <w:rsid w:val="0043784A"/>
    <w:rsid w:val="00437EF5"/>
    <w:rsid w:val="00440C76"/>
    <w:rsid w:val="00441156"/>
    <w:rsid w:val="00441E6D"/>
    <w:rsid w:val="00442936"/>
    <w:rsid w:val="00442CA8"/>
    <w:rsid w:val="00442CF4"/>
    <w:rsid w:val="00443915"/>
    <w:rsid w:val="00443983"/>
    <w:rsid w:val="00443E8E"/>
    <w:rsid w:val="0044455D"/>
    <w:rsid w:val="00444F46"/>
    <w:rsid w:val="00444FAD"/>
    <w:rsid w:val="00445266"/>
    <w:rsid w:val="00447888"/>
    <w:rsid w:val="00447933"/>
    <w:rsid w:val="00447DC3"/>
    <w:rsid w:val="00451A5C"/>
    <w:rsid w:val="00452BD6"/>
    <w:rsid w:val="00452E71"/>
    <w:rsid w:val="00453860"/>
    <w:rsid w:val="004539E9"/>
    <w:rsid w:val="00453CB2"/>
    <w:rsid w:val="00454598"/>
    <w:rsid w:val="004546F5"/>
    <w:rsid w:val="00455287"/>
    <w:rsid w:val="004552AF"/>
    <w:rsid w:val="0045564A"/>
    <w:rsid w:val="004565AC"/>
    <w:rsid w:val="0045735D"/>
    <w:rsid w:val="00457EAD"/>
    <w:rsid w:val="00460D71"/>
    <w:rsid w:val="004616A6"/>
    <w:rsid w:val="00462402"/>
    <w:rsid w:val="004625B2"/>
    <w:rsid w:val="00462604"/>
    <w:rsid w:val="004628C7"/>
    <w:rsid w:val="004640CD"/>
    <w:rsid w:val="00464918"/>
    <w:rsid w:val="00466136"/>
    <w:rsid w:val="00466693"/>
    <w:rsid w:val="004666F9"/>
    <w:rsid w:val="0046775A"/>
    <w:rsid w:val="00467E69"/>
    <w:rsid w:val="00470471"/>
    <w:rsid w:val="00470AE0"/>
    <w:rsid w:val="0047116A"/>
    <w:rsid w:val="00471528"/>
    <w:rsid w:val="0047228E"/>
    <w:rsid w:val="004728DB"/>
    <w:rsid w:val="00472ADE"/>
    <w:rsid w:val="004730BE"/>
    <w:rsid w:val="004733F2"/>
    <w:rsid w:val="00473D1B"/>
    <w:rsid w:val="00474065"/>
    <w:rsid w:val="00474B69"/>
    <w:rsid w:val="00475754"/>
    <w:rsid w:val="00476AF0"/>
    <w:rsid w:val="00477DBC"/>
    <w:rsid w:val="00480652"/>
    <w:rsid w:val="0048076E"/>
    <w:rsid w:val="00481677"/>
    <w:rsid w:val="004818BF"/>
    <w:rsid w:val="004822C8"/>
    <w:rsid w:val="004824BA"/>
    <w:rsid w:val="004832AF"/>
    <w:rsid w:val="004838E8"/>
    <w:rsid w:val="00484372"/>
    <w:rsid w:val="00484D64"/>
    <w:rsid w:val="00485EEE"/>
    <w:rsid w:val="004862CF"/>
    <w:rsid w:val="00486E94"/>
    <w:rsid w:val="00487610"/>
    <w:rsid w:val="00487ED8"/>
    <w:rsid w:val="00487FB2"/>
    <w:rsid w:val="00490449"/>
    <w:rsid w:val="004904F7"/>
    <w:rsid w:val="0049132C"/>
    <w:rsid w:val="00491768"/>
    <w:rsid w:val="004929D6"/>
    <w:rsid w:val="00493209"/>
    <w:rsid w:val="00493834"/>
    <w:rsid w:val="00493AD0"/>
    <w:rsid w:val="0049452D"/>
    <w:rsid w:val="004959B6"/>
    <w:rsid w:val="00497E42"/>
    <w:rsid w:val="004A0735"/>
    <w:rsid w:val="004A10C6"/>
    <w:rsid w:val="004A1F0B"/>
    <w:rsid w:val="004A527D"/>
    <w:rsid w:val="004A620A"/>
    <w:rsid w:val="004A6EEE"/>
    <w:rsid w:val="004A756E"/>
    <w:rsid w:val="004A781D"/>
    <w:rsid w:val="004A7BED"/>
    <w:rsid w:val="004B17FF"/>
    <w:rsid w:val="004B1B99"/>
    <w:rsid w:val="004B1F03"/>
    <w:rsid w:val="004B1FED"/>
    <w:rsid w:val="004B23B4"/>
    <w:rsid w:val="004B381F"/>
    <w:rsid w:val="004B5136"/>
    <w:rsid w:val="004B54BC"/>
    <w:rsid w:val="004B6A52"/>
    <w:rsid w:val="004B6B12"/>
    <w:rsid w:val="004C0765"/>
    <w:rsid w:val="004C0DE2"/>
    <w:rsid w:val="004C12CE"/>
    <w:rsid w:val="004C1A8E"/>
    <w:rsid w:val="004C1D94"/>
    <w:rsid w:val="004C2DFF"/>
    <w:rsid w:val="004C40F7"/>
    <w:rsid w:val="004C42E5"/>
    <w:rsid w:val="004C54E7"/>
    <w:rsid w:val="004C5930"/>
    <w:rsid w:val="004C5E4A"/>
    <w:rsid w:val="004C63CB"/>
    <w:rsid w:val="004C6DAF"/>
    <w:rsid w:val="004D0095"/>
    <w:rsid w:val="004D0DB3"/>
    <w:rsid w:val="004D1F80"/>
    <w:rsid w:val="004D2AD2"/>
    <w:rsid w:val="004D31B8"/>
    <w:rsid w:val="004D3980"/>
    <w:rsid w:val="004D41E5"/>
    <w:rsid w:val="004D5A69"/>
    <w:rsid w:val="004D65E0"/>
    <w:rsid w:val="004D6659"/>
    <w:rsid w:val="004D6F35"/>
    <w:rsid w:val="004D77E2"/>
    <w:rsid w:val="004D7918"/>
    <w:rsid w:val="004D7B45"/>
    <w:rsid w:val="004E1FBE"/>
    <w:rsid w:val="004E22CC"/>
    <w:rsid w:val="004E2B8A"/>
    <w:rsid w:val="004E2F90"/>
    <w:rsid w:val="004E356E"/>
    <w:rsid w:val="004E432F"/>
    <w:rsid w:val="004E60F2"/>
    <w:rsid w:val="004E669E"/>
    <w:rsid w:val="004E7064"/>
    <w:rsid w:val="004E7448"/>
    <w:rsid w:val="004E7876"/>
    <w:rsid w:val="004F0AC0"/>
    <w:rsid w:val="004F1362"/>
    <w:rsid w:val="004F1438"/>
    <w:rsid w:val="004F1947"/>
    <w:rsid w:val="004F23A2"/>
    <w:rsid w:val="004F23CC"/>
    <w:rsid w:val="004F29B4"/>
    <w:rsid w:val="004F2F09"/>
    <w:rsid w:val="004F3210"/>
    <w:rsid w:val="004F3307"/>
    <w:rsid w:val="004F34BC"/>
    <w:rsid w:val="004F3B94"/>
    <w:rsid w:val="004F3F9B"/>
    <w:rsid w:val="004F44DC"/>
    <w:rsid w:val="004F4512"/>
    <w:rsid w:val="004F5FFA"/>
    <w:rsid w:val="005004AE"/>
    <w:rsid w:val="005010B3"/>
    <w:rsid w:val="00501397"/>
    <w:rsid w:val="005014A3"/>
    <w:rsid w:val="005028E9"/>
    <w:rsid w:val="00503119"/>
    <w:rsid w:val="0050387E"/>
    <w:rsid w:val="005040C0"/>
    <w:rsid w:val="00504DAC"/>
    <w:rsid w:val="00504E59"/>
    <w:rsid w:val="005066ED"/>
    <w:rsid w:val="005068AC"/>
    <w:rsid w:val="00506D58"/>
    <w:rsid w:val="00507457"/>
    <w:rsid w:val="0051093E"/>
    <w:rsid w:val="00511B16"/>
    <w:rsid w:val="00512113"/>
    <w:rsid w:val="005126AC"/>
    <w:rsid w:val="00512F38"/>
    <w:rsid w:val="005133DF"/>
    <w:rsid w:val="005141E1"/>
    <w:rsid w:val="00515954"/>
    <w:rsid w:val="005162FC"/>
    <w:rsid w:val="005164F9"/>
    <w:rsid w:val="00516820"/>
    <w:rsid w:val="00517005"/>
    <w:rsid w:val="00517613"/>
    <w:rsid w:val="00517676"/>
    <w:rsid w:val="00520EC3"/>
    <w:rsid w:val="0052171D"/>
    <w:rsid w:val="005226EB"/>
    <w:rsid w:val="00522998"/>
    <w:rsid w:val="00522C74"/>
    <w:rsid w:val="00522E07"/>
    <w:rsid w:val="00523B84"/>
    <w:rsid w:val="0052539D"/>
    <w:rsid w:val="00525EFD"/>
    <w:rsid w:val="005263F0"/>
    <w:rsid w:val="00526D75"/>
    <w:rsid w:val="005272EC"/>
    <w:rsid w:val="00527BE1"/>
    <w:rsid w:val="00530048"/>
    <w:rsid w:val="00531434"/>
    <w:rsid w:val="0053162C"/>
    <w:rsid w:val="005316A1"/>
    <w:rsid w:val="005325AF"/>
    <w:rsid w:val="00532CA9"/>
    <w:rsid w:val="00532E15"/>
    <w:rsid w:val="005347B9"/>
    <w:rsid w:val="0053618E"/>
    <w:rsid w:val="005365C1"/>
    <w:rsid w:val="00536867"/>
    <w:rsid w:val="00536E5A"/>
    <w:rsid w:val="005404AC"/>
    <w:rsid w:val="00540546"/>
    <w:rsid w:val="00541366"/>
    <w:rsid w:val="00545858"/>
    <w:rsid w:val="00545ABD"/>
    <w:rsid w:val="005461A0"/>
    <w:rsid w:val="0054785E"/>
    <w:rsid w:val="005503AC"/>
    <w:rsid w:val="005504F5"/>
    <w:rsid w:val="00550631"/>
    <w:rsid w:val="00550B85"/>
    <w:rsid w:val="00550BDA"/>
    <w:rsid w:val="00551403"/>
    <w:rsid w:val="00551528"/>
    <w:rsid w:val="00551D50"/>
    <w:rsid w:val="00551F7F"/>
    <w:rsid w:val="0055216C"/>
    <w:rsid w:val="005526C9"/>
    <w:rsid w:val="00553C35"/>
    <w:rsid w:val="00553CC2"/>
    <w:rsid w:val="005551BB"/>
    <w:rsid w:val="00555F69"/>
    <w:rsid w:val="005560D1"/>
    <w:rsid w:val="00556185"/>
    <w:rsid w:val="00556218"/>
    <w:rsid w:val="0055641E"/>
    <w:rsid w:val="00556504"/>
    <w:rsid w:val="00556F8D"/>
    <w:rsid w:val="0055722D"/>
    <w:rsid w:val="00557AB6"/>
    <w:rsid w:val="00557F8F"/>
    <w:rsid w:val="00560525"/>
    <w:rsid w:val="00561343"/>
    <w:rsid w:val="00561735"/>
    <w:rsid w:val="00562EF1"/>
    <w:rsid w:val="005635D2"/>
    <w:rsid w:val="00563D8E"/>
    <w:rsid w:val="00564A47"/>
    <w:rsid w:val="00564D2F"/>
    <w:rsid w:val="00564F01"/>
    <w:rsid w:val="0056525B"/>
    <w:rsid w:val="0056622F"/>
    <w:rsid w:val="00566A8D"/>
    <w:rsid w:val="00566AB7"/>
    <w:rsid w:val="0057069D"/>
    <w:rsid w:val="00570B7A"/>
    <w:rsid w:val="00570FFF"/>
    <w:rsid w:val="005713D8"/>
    <w:rsid w:val="0057212C"/>
    <w:rsid w:val="0057248A"/>
    <w:rsid w:val="005726A8"/>
    <w:rsid w:val="00572885"/>
    <w:rsid w:val="00572B82"/>
    <w:rsid w:val="00572D87"/>
    <w:rsid w:val="00573C70"/>
    <w:rsid w:val="0057762A"/>
    <w:rsid w:val="00581F31"/>
    <w:rsid w:val="00581FA4"/>
    <w:rsid w:val="00582AC1"/>
    <w:rsid w:val="00583139"/>
    <w:rsid w:val="005832AF"/>
    <w:rsid w:val="005848EF"/>
    <w:rsid w:val="00584BCA"/>
    <w:rsid w:val="00585689"/>
    <w:rsid w:val="00586D4B"/>
    <w:rsid w:val="0058701D"/>
    <w:rsid w:val="00587A2E"/>
    <w:rsid w:val="0059017D"/>
    <w:rsid w:val="0059185E"/>
    <w:rsid w:val="0059295B"/>
    <w:rsid w:val="00592F59"/>
    <w:rsid w:val="00593699"/>
    <w:rsid w:val="00593CB5"/>
    <w:rsid w:val="00594F68"/>
    <w:rsid w:val="00595027"/>
    <w:rsid w:val="00595B11"/>
    <w:rsid w:val="00595D78"/>
    <w:rsid w:val="00596276"/>
    <w:rsid w:val="0059678E"/>
    <w:rsid w:val="005A0376"/>
    <w:rsid w:val="005A1110"/>
    <w:rsid w:val="005A1737"/>
    <w:rsid w:val="005A380D"/>
    <w:rsid w:val="005A3AC1"/>
    <w:rsid w:val="005A424E"/>
    <w:rsid w:val="005A4487"/>
    <w:rsid w:val="005A4DB7"/>
    <w:rsid w:val="005A4E21"/>
    <w:rsid w:val="005A5DD9"/>
    <w:rsid w:val="005A6066"/>
    <w:rsid w:val="005A6402"/>
    <w:rsid w:val="005A695F"/>
    <w:rsid w:val="005A7B9D"/>
    <w:rsid w:val="005B0D20"/>
    <w:rsid w:val="005B0DC8"/>
    <w:rsid w:val="005B17AD"/>
    <w:rsid w:val="005B2132"/>
    <w:rsid w:val="005B2151"/>
    <w:rsid w:val="005B318C"/>
    <w:rsid w:val="005B3477"/>
    <w:rsid w:val="005B4362"/>
    <w:rsid w:val="005B46AA"/>
    <w:rsid w:val="005B4EEA"/>
    <w:rsid w:val="005B4F3E"/>
    <w:rsid w:val="005B7551"/>
    <w:rsid w:val="005C002D"/>
    <w:rsid w:val="005C1058"/>
    <w:rsid w:val="005C1241"/>
    <w:rsid w:val="005C3172"/>
    <w:rsid w:val="005C3262"/>
    <w:rsid w:val="005C3C74"/>
    <w:rsid w:val="005C4A6D"/>
    <w:rsid w:val="005C57A3"/>
    <w:rsid w:val="005C6E96"/>
    <w:rsid w:val="005C6F6B"/>
    <w:rsid w:val="005D0CCD"/>
    <w:rsid w:val="005D26CC"/>
    <w:rsid w:val="005D2837"/>
    <w:rsid w:val="005D31F7"/>
    <w:rsid w:val="005D4A7A"/>
    <w:rsid w:val="005D4C34"/>
    <w:rsid w:val="005D5032"/>
    <w:rsid w:val="005D5DB2"/>
    <w:rsid w:val="005D5F7B"/>
    <w:rsid w:val="005D6127"/>
    <w:rsid w:val="005D6376"/>
    <w:rsid w:val="005D6711"/>
    <w:rsid w:val="005D6B1A"/>
    <w:rsid w:val="005D6E09"/>
    <w:rsid w:val="005D7BE4"/>
    <w:rsid w:val="005D7DCF"/>
    <w:rsid w:val="005E0771"/>
    <w:rsid w:val="005E07FE"/>
    <w:rsid w:val="005E2252"/>
    <w:rsid w:val="005E2871"/>
    <w:rsid w:val="005E2D78"/>
    <w:rsid w:val="005E3903"/>
    <w:rsid w:val="005E3E5D"/>
    <w:rsid w:val="005E498A"/>
    <w:rsid w:val="005E4B89"/>
    <w:rsid w:val="005E52FD"/>
    <w:rsid w:val="005E5B39"/>
    <w:rsid w:val="005E5E8E"/>
    <w:rsid w:val="005E6102"/>
    <w:rsid w:val="005E6C0E"/>
    <w:rsid w:val="005E7307"/>
    <w:rsid w:val="005E77D0"/>
    <w:rsid w:val="005F0E7B"/>
    <w:rsid w:val="005F1E44"/>
    <w:rsid w:val="005F233C"/>
    <w:rsid w:val="005F2536"/>
    <w:rsid w:val="005F2988"/>
    <w:rsid w:val="005F3A4E"/>
    <w:rsid w:val="005F3AD2"/>
    <w:rsid w:val="005F4707"/>
    <w:rsid w:val="005F493F"/>
    <w:rsid w:val="005F4B63"/>
    <w:rsid w:val="005F5EDB"/>
    <w:rsid w:val="005F66CF"/>
    <w:rsid w:val="005F7EC8"/>
    <w:rsid w:val="0060003E"/>
    <w:rsid w:val="006008C1"/>
    <w:rsid w:val="00602002"/>
    <w:rsid w:val="006038E4"/>
    <w:rsid w:val="00603B50"/>
    <w:rsid w:val="00603B61"/>
    <w:rsid w:val="00604293"/>
    <w:rsid w:val="006043B3"/>
    <w:rsid w:val="00604782"/>
    <w:rsid w:val="0060579C"/>
    <w:rsid w:val="006058E5"/>
    <w:rsid w:val="00606BAA"/>
    <w:rsid w:val="00606D04"/>
    <w:rsid w:val="00606E57"/>
    <w:rsid w:val="00607246"/>
    <w:rsid w:val="00607949"/>
    <w:rsid w:val="0061040F"/>
    <w:rsid w:val="00610C40"/>
    <w:rsid w:val="00611A53"/>
    <w:rsid w:val="00611B05"/>
    <w:rsid w:val="00611F01"/>
    <w:rsid w:val="0061214A"/>
    <w:rsid w:val="00613043"/>
    <w:rsid w:val="00613CAF"/>
    <w:rsid w:val="00615BEF"/>
    <w:rsid w:val="0061606D"/>
    <w:rsid w:val="00616474"/>
    <w:rsid w:val="00616FAA"/>
    <w:rsid w:val="00617872"/>
    <w:rsid w:val="006204A4"/>
    <w:rsid w:val="0062094A"/>
    <w:rsid w:val="00620A0E"/>
    <w:rsid w:val="006222F4"/>
    <w:rsid w:val="00622C1F"/>
    <w:rsid w:val="00623C92"/>
    <w:rsid w:val="006247E0"/>
    <w:rsid w:val="00626822"/>
    <w:rsid w:val="00631A7E"/>
    <w:rsid w:val="00631B45"/>
    <w:rsid w:val="006322AF"/>
    <w:rsid w:val="00634A2B"/>
    <w:rsid w:val="006351CB"/>
    <w:rsid w:val="00635963"/>
    <w:rsid w:val="00636912"/>
    <w:rsid w:val="006377D9"/>
    <w:rsid w:val="006402D8"/>
    <w:rsid w:val="0064209E"/>
    <w:rsid w:val="00642E9A"/>
    <w:rsid w:val="00642F3D"/>
    <w:rsid w:val="0064402C"/>
    <w:rsid w:val="00645438"/>
    <w:rsid w:val="0064695D"/>
    <w:rsid w:val="00646B65"/>
    <w:rsid w:val="00650178"/>
    <w:rsid w:val="00650994"/>
    <w:rsid w:val="00651474"/>
    <w:rsid w:val="006528E8"/>
    <w:rsid w:val="00652B61"/>
    <w:rsid w:val="00654C4F"/>
    <w:rsid w:val="0065538C"/>
    <w:rsid w:val="00655874"/>
    <w:rsid w:val="0066028D"/>
    <w:rsid w:val="00660DB8"/>
    <w:rsid w:val="0066148E"/>
    <w:rsid w:val="00662245"/>
    <w:rsid w:val="00662CE1"/>
    <w:rsid w:val="00662F2F"/>
    <w:rsid w:val="006644AA"/>
    <w:rsid w:val="00664A84"/>
    <w:rsid w:val="00664C6C"/>
    <w:rsid w:val="006650C2"/>
    <w:rsid w:val="00665952"/>
    <w:rsid w:val="0066683A"/>
    <w:rsid w:val="00667395"/>
    <w:rsid w:val="00667887"/>
    <w:rsid w:val="006678F6"/>
    <w:rsid w:val="006703DB"/>
    <w:rsid w:val="006710CF"/>
    <w:rsid w:val="00671F5B"/>
    <w:rsid w:val="006728A4"/>
    <w:rsid w:val="00672A97"/>
    <w:rsid w:val="00676DA3"/>
    <w:rsid w:val="00677303"/>
    <w:rsid w:val="0067735B"/>
    <w:rsid w:val="00677900"/>
    <w:rsid w:val="00677C24"/>
    <w:rsid w:val="00680577"/>
    <w:rsid w:val="0068096C"/>
    <w:rsid w:val="00682FC6"/>
    <w:rsid w:val="00683021"/>
    <w:rsid w:val="006834C4"/>
    <w:rsid w:val="00683755"/>
    <w:rsid w:val="00683C37"/>
    <w:rsid w:val="00684106"/>
    <w:rsid w:val="00684E6E"/>
    <w:rsid w:val="006865EC"/>
    <w:rsid w:val="00687DAE"/>
    <w:rsid w:val="006900AF"/>
    <w:rsid w:val="00690BF1"/>
    <w:rsid w:val="00691BD7"/>
    <w:rsid w:val="006927FD"/>
    <w:rsid w:val="00693E36"/>
    <w:rsid w:val="00694673"/>
    <w:rsid w:val="00694AA6"/>
    <w:rsid w:val="00694F51"/>
    <w:rsid w:val="0069660B"/>
    <w:rsid w:val="0069666A"/>
    <w:rsid w:val="00696731"/>
    <w:rsid w:val="00696C24"/>
    <w:rsid w:val="006971C6"/>
    <w:rsid w:val="0069758D"/>
    <w:rsid w:val="00697B3C"/>
    <w:rsid w:val="006A1477"/>
    <w:rsid w:val="006A25B4"/>
    <w:rsid w:val="006A3A71"/>
    <w:rsid w:val="006A45A7"/>
    <w:rsid w:val="006A48B8"/>
    <w:rsid w:val="006A6E43"/>
    <w:rsid w:val="006A6EB0"/>
    <w:rsid w:val="006A71F7"/>
    <w:rsid w:val="006A7A76"/>
    <w:rsid w:val="006A7FE5"/>
    <w:rsid w:val="006B038E"/>
    <w:rsid w:val="006B04E1"/>
    <w:rsid w:val="006B1487"/>
    <w:rsid w:val="006B22C6"/>
    <w:rsid w:val="006B234B"/>
    <w:rsid w:val="006B238C"/>
    <w:rsid w:val="006B27A8"/>
    <w:rsid w:val="006B3719"/>
    <w:rsid w:val="006B42E3"/>
    <w:rsid w:val="006B4C79"/>
    <w:rsid w:val="006B4D02"/>
    <w:rsid w:val="006B5699"/>
    <w:rsid w:val="006B5BDA"/>
    <w:rsid w:val="006B5BEC"/>
    <w:rsid w:val="006B6866"/>
    <w:rsid w:val="006C1BB4"/>
    <w:rsid w:val="006C368F"/>
    <w:rsid w:val="006C3B0F"/>
    <w:rsid w:val="006C4408"/>
    <w:rsid w:val="006C482D"/>
    <w:rsid w:val="006C4B5F"/>
    <w:rsid w:val="006C503D"/>
    <w:rsid w:val="006C519D"/>
    <w:rsid w:val="006C5EAD"/>
    <w:rsid w:val="006C692C"/>
    <w:rsid w:val="006C7843"/>
    <w:rsid w:val="006D15FF"/>
    <w:rsid w:val="006D20D1"/>
    <w:rsid w:val="006D234F"/>
    <w:rsid w:val="006D2CAF"/>
    <w:rsid w:val="006D2E2D"/>
    <w:rsid w:val="006D41EC"/>
    <w:rsid w:val="006D42E0"/>
    <w:rsid w:val="006D449C"/>
    <w:rsid w:val="006D490E"/>
    <w:rsid w:val="006D5796"/>
    <w:rsid w:val="006D5B9B"/>
    <w:rsid w:val="006D65BB"/>
    <w:rsid w:val="006D7379"/>
    <w:rsid w:val="006D7BD5"/>
    <w:rsid w:val="006D7E27"/>
    <w:rsid w:val="006E0DB0"/>
    <w:rsid w:val="006E0EBE"/>
    <w:rsid w:val="006E13B1"/>
    <w:rsid w:val="006E1C53"/>
    <w:rsid w:val="006E232B"/>
    <w:rsid w:val="006E287C"/>
    <w:rsid w:val="006E4B35"/>
    <w:rsid w:val="006E56A1"/>
    <w:rsid w:val="006E7CC4"/>
    <w:rsid w:val="006F1945"/>
    <w:rsid w:val="006F1DB9"/>
    <w:rsid w:val="006F1F6F"/>
    <w:rsid w:val="006F2801"/>
    <w:rsid w:val="006F2A0B"/>
    <w:rsid w:val="006F42EC"/>
    <w:rsid w:val="006F535D"/>
    <w:rsid w:val="006F597E"/>
    <w:rsid w:val="006F5D2B"/>
    <w:rsid w:val="006F6342"/>
    <w:rsid w:val="006F64B9"/>
    <w:rsid w:val="007015D7"/>
    <w:rsid w:val="007021B6"/>
    <w:rsid w:val="00702A3D"/>
    <w:rsid w:val="00705EC6"/>
    <w:rsid w:val="00705F4B"/>
    <w:rsid w:val="007066CB"/>
    <w:rsid w:val="0070675A"/>
    <w:rsid w:val="007078EF"/>
    <w:rsid w:val="00707976"/>
    <w:rsid w:val="00711856"/>
    <w:rsid w:val="0071205C"/>
    <w:rsid w:val="00712201"/>
    <w:rsid w:val="00712F9B"/>
    <w:rsid w:val="00714644"/>
    <w:rsid w:val="0071527A"/>
    <w:rsid w:val="007154D9"/>
    <w:rsid w:val="00715BD4"/>
    <w:rsid w:val="007167B0"/>
    <w:rsid w:val="00717082"/>
    <w:rsid w:val="007170FD"/>
    <w:rsid w:val="00717FFB"/>
    <w:rsid w:val="007205E5"/>
    <w:rsid w:val="00720825"/>
    <w:rsid w:val="00721806"/>
    <w:rsid w:val="00721D17"/>
    <w:rsid w:val="0072244A"/>
    <w:rsid w:val="00722CEF"/>
    <w:rsid w:val="00722FF0"/>
    <w:rsid w:val="00723A59"/>
    <w:rsid w:val="00723AFD"/>
    <w:rsid w:val="00724EE4"/>
    <w:rsid w:val="007266CC"/>
    <w:rsid w:val="00726F45"/>
    <w:rsid w:val="00727484"/>
    <w:rsid w:val="00727C24"/>
    <w:rsid w:val="007306D0"/>
    <w:rsid w:val="00731602"/>
    <w:rsid w:val="0073177B"/>
    <w:rsid w:val="0073199B"/>
    <w:rsid w:val="007321B7"/>
    <w:rsid w:val="00732510"/>
    <w:rsid w:val="00732611"/>
    <w:rsid w:val="00732FE8"/>
    <w:rsid w:val="007362FC"/>
    <w:rsid w:val="00736E00"/>
    <w:rsid w:val="00736E3F"/>
    <w:rsid w:val="007377C7"/>
    <w:rsid w:val="0073788C"/>
    <w:rsid w:val="00737D8C"/>
    <w:rsid w:val="00737EAD"/>
    <w:rsid w:val="007402C3"/>
    <w:rsid w:val="00740D31"/>
    <w:rsid w:val="00740EED"/>
    <w:rsid w:val="00741A77"/>
    <w:rsid w:val="00742374"/>
    <w:rsid w:val="00742DDF"/>
    <w:rsid w:val="007433E1"/>
    <w:rsid w:val="00744CAE"/>
    <w:rsid w:val="00745218"/>
    <w:rsid w:val="00746A1D"/>
    <w:rsid w:val="00747127"/>
    <w:rsid w:val="007475F1"/>
    <w:rsid w:val="00747E70"/>
    <w:rsid w:val="007506E9"/>
    <w:rsid w:val="007517B6"/>
    <w:rsid w:val="00752232"/>
    <w:rsid w:val="007525D6"/>
    <w:rsid w:val="00753DE9"/>
    <w:rsid w:val="00755126"/>
    <w:rsid w:val="00755C88"/>
    <w:rsid w:val="00755ED6"/>
    <w:rsid w:val="007561D8"/>
    <w:rsid w:val="007563AD"/>
    <w:rsid w:val="007573BF"/>
    <w:rsid w:val="007602FB"/>
    <w:rsid w:val="00760BBF"/>
    <w:rsid w:val="0076108F"/>
    <w:rsid w:val="007633CD"/>
    <w:rsid w:val="00763620"/>
    <w:rsid w:val="007638E8"/>
    <w:rsid w:val="0076399C"/>
    <w:rsid w:val="00763C07"/>
    <w:rsid w:val="00764AC4"/>
    <w:rsid w:val="00764EC4"/>
    <w:rsid w:val="0076521B"/>
    <w:rsid w:val="007655C6"/>
    <w:rsid w:val="00765C58"/>
    <w:rsid w:val="00766508"/>
    <w:rsid w:val="00767481"/>
    <w:rsid w:val="00767BE8"/>
    <w:rsid w:val="0077112D"/>
    <w:rsid w:val="0077119A"/>
    <w:rsid w:val="0077160A"/>
    <w:rsid w:val="007716B6"/>
    <w:rsid w:val="007726E0"/>
    <w:rsid w:val="00773C8A"/>
    <w:rsid w:val="00774C37"/>
    <w:rsid w:val="00777D7E"/>
    <w:rsid w:val="00777E40"/>
    <w:rsid w:val="00780056"/>
    <w:rsid w:val="007800C1"/>
    <w:rsid w:val="00780747"/>
    <w:rsid w:val="007811D8"/>
    <w:rsid w:val="00781CD9"/>
    <w:rsid w:val="007829A3"/>
    <w:rsid w:val="00783D8B"/>
    <w:rsid w:val="00784764"/>
    <w:rsid w:val="007867D8"/>
    <w:rsid w:val="00787D4B"/>
    <w:rsid w:val="00787F46"/>
    <w:rsid w:val="007906EA"/>
    <w:rsid w:val="00791F66"/>
    <w:rsid w:val="007920C3"/>
    <w:rsid w:val="00793593"/>
    <w:rsid w:val="00793662"/>
    <w:rsid w:val="0079367F"/>
    <w:rsid w:val="007939BF"/>
    <w:rsid w:val="007940B4"/>
    <w:rsid w:val="00794125"/>
    <w:rsid w:val="00794DFC"/>
    <w:rsid w:val="007968F9"/>
    <w:rsid w:val="00796B9B"/>
    <w:rsid w:val="007A090C"/>
    <w:rsid w:val="007A0B5B"/>
    <w:rsid w:val="007A1059"/>
    <w:rsid w:val="007A1B46"/>
    <w:rsid w:val="007A1DF6"/>
    <w:rsid w:val="007A1FB6"/>
    <w:rsid w:val="007A333A"/>
    <w:rsid w:val="007A3607"/>
    <w:rsid w:val="007A3AAC"/>
    <w:rsid w:val="007A3CAF"/>
    <w:rsid w:val="007A44C3"/>
    <w:rsid w:val="007A4DEF"/>
    <w:rsid w:val="007A6151"/>
    <w:rsid w:val="007A639D"/>
    <w:rsid w:val="007A6631"/>
    <w:rsid w:val="007A6F33"/>
    <w:rsid w:val="007A6F3B"/>
    <w:rsid w:val="007A6F87"/>
    <w:rsid w:val="007B0C7B"/>
    <w:rsid w:val="007B38BF"/>
    <w:rsid w:val="007B7E3D"/>
    <w:rsid w:val="007C1AA9"/>
    <w:rsid w:val="007C31A3"/>
    <w:rsid w:val="007C33A9"/>
    <w:rsid w:val="007C347D"/>
    <w:rsid w:val="007C3E05"/>
    <w:rsid w:val="007C48CC"/>
    <w:rsid w:val="007C49BD"/>
    <w:rsid w:val="007C4EB5"/>
    <w:rsid w:val="007C5452"/>
    <w:rsid w:val="007C5EBD"/>
    <w:rsid w:val="007C7CB8"/>
    <w:rsid w:val="007D02A1"/>
    <w:rsid w:val="007D0DF2"/>
    <w:rsid w:val="007D152C"/>
    <w:rsid w:val="007D1BE2"/>
    <w:rsid w:val="007D1D94"/>
    <w:rsid w:val="007D3E51"/>
    <w:rsid w:val="007D4B0B"/>
    <w:rsid w:val="007D56EA"/>
    <w:rsid w:val="007D66C4"/>
    <w:rsid w:val="007D6F9C"/>
    <w:rsid w:val="007D77E1"/>
    <w:rsid w:val="007E063F"/>
    <w:rsid w:val="007E21EC"/>
    <w:rsid w:val="007E2480"/>
    <w:rsid w:val="007E26A1"/>
    <w:rsid w:val="007E46D4"/>
    <w:rsid w:val="007E4A39"/>
    <w:rsid w:val="007E4B4A"/>
    <w:rsid w:val="007E525A"/>
    <w:rsid w:val="007E5E21"/>
    <w:rsid w:val="007E628B"/>
    <w:rsid w:val="007E64D5"/>
    <w:rsid w:val="007E685E"/>
    <w:rsid w:val="007E6A43"/>
    <w:rsid w:val="007F0510"/>
    <w:rsid w:val="007F0D45"/>
    <w:rsid w:val="007F20B1"/>
    <w:rsid w:val="007F2AD7"/>
    <w:rsid w:val="007F2B91"/>
    <w:rsid w:val="007F3B42"/>
    <w:rsid w:val="007F40F4"/>
    <w:rsid w:val="007F45F2"/>
    <w:rsid w:val="007F48DF"/>
    <w:rsid w:val="007F633B"/>
    <w:rsid w:val="007F6B41"/>
    <w:rsid w:val="007F6D64"/>
    <w:rsid w:val="007F78F9"/>
    <w:rsid w:val="00800356"/>
    <w:rsid w:val="0080110C"/>
    <w:rsid w:val="008048B5"/>
    <w:rsid w:val="008055B3"/>
    <w:rsid w:val="008055D6"/>
    <w:rsid w:val="00805A17"/>
    <w:rsid w:val="00806C63"/>
    <w:rsid w:val="00807A3D"/>
    <w:rsid w:val="00807EFE"/>
    <w:rsid w:val="00810F99"/>
    <w:rsid w:val="008110BE"/>
    <w:rsid w:val="008112AC"/>
    <w:rsid w:val="0081276C"/>
    <w:rsid w:val="008130EB"/>
    <w:rsid w:val="008131C7"/>
    <w:rsid w:val="008150F6"/>
    <w:rsid w:val="00815116"/>
    <w:rsid w:val="00815389"/>
    <w:rsid w:val="00815698"/>
    <w:rsid w:val="008156D8"/>
    <w:rsid w:val="00815CD3"/>
    <w:rsid w:val="00816D52"/>
    <w:rsid w:val="0081701E"/>
    <w:rsid w:val="00817599"/>
    <w:rsid w:val="0082023C"/>
    <w:rsid w:val="0082085D"/>
    <w:rsid w:val="00820BBB"/>
    <w:rsid w:val="00822207"/>
    <w:rsid w:val="00822584"/>
    <w:rsid w:val="00822EB9"/>
    <w:rsid w:val="008232FF"/>
    <w:rsid w:val="00823F04"/>
    <w:rsid w:val="008241D4"/>
    <w:rsid w:val="00824200"/>
    <w:rsid w:val="008253BA"/>
    <w:rsid w:val="00826BB2"/>
    <w:rsid w:val="00826C24"/>
    <w:rsid w:val="00826F9F"/>
    <w:rsid w:val="00830037"/>
    <w:rsid w:val="00830536"/>
    <w:rsid w:val="008307B2"/>
    <w:rsid w:val="008308D1"/>
    <w:rsid w:val="00830E3C"/>
    <w:rsid w:val="0083113F"/>
    <w:rsid w:val="00832891"/>
    <w:rsid w:val="0083304F"/>
    <w:rsid w:val="0083320F"/>
    <w:rsid w:val="00834187"/>
    <w:rsid w:val="00834757"/>
    <w:rsid w:val="00834B18"/>
    <w:rsid w:val="0083567A"/>
    <w:rsid w:val="00836136"/>
    <w:rsid w:val="008363B3"/>
    <w:rsid w:val="008369E7"/>
    <w:rsid w:val="00836B92"/>
    <w:rsid w:val="00836DAC"/>
    <w:rsid w:val="0083787C"/>
    <w:rsid w:val="00840D64"/>
    <w:rsid w:val="00841155"/>
    <w:rsid w:val="00841290"/>
    <w:rsid w:val="008414AB"/>
    <w:rsid w:val="00842934"/>
    <w:rsid w:val="00843E54"/>
    <w:rsid w:val="008442AF"/>
    <w:rsid w:val="00845D33"/>
    <w:rsid w:val="00845EC8"/>
    <w:rsid w:val="008460DB"/>
    <w:rsid w:val="00846600"/>
    <w:rsid w:val="008467EE"/>
    <w:rsid w:val="00846CF3"/>
    <w:rsid w:val="00846D0D"/>
    <w:rsid w:val="00847CAF"/>
    <w:rsid w:val="00847D28"/>
    <w:rsid w:val="00847FE9"/>
    <w:rsid w:val="00850C32"/>
    <w:rsid w:val="00851216"/>
    <w:rsid w:val="0085139D"/>
    <w:rsid w:val="0085140B"/>
    <w:rsid w:val="008517B3"/>
    <w:rsid w:val="00851A3E"/>
    <w:rsid w:val="00851AF8"/>
    <w:rsid w:val="00851D9A"/>
    <w:rsid w:val="008520F5"/>
    <w:rsid w:val="0085278F"/>
    <w:rsid w:val="008532AA"/>
    <w:rsid w:val="00853647"/>
    <w:rsid w:val="00853786"/>
    <w:rsid w:val="00853A8B"/>
    <w:rsid w:val="00853A94"/>
    <w:rsid w:val="00854982"/>
    <w:rsid w:val="00855190"/>
    <w:rsid w:val="0085601B"/>
    <w:rsid w:val="00856571"/>
    <w:rsid w:val="00856598"/>
    <w:rsid w:val="0085667A"/>
    <w:rsid w:val="00856F0D"/>
    <w:rsid w:val="00857045"/>
    <w:rsid w:val="00857901"/>
    <w:rsid w:val="00857D0B"/>
    <w:rsid w:val="0086082B"/>
    <w:rsid w:val="0086083E"/>
    <w:rsid w:val="00861281"/>
    <w:rsid w:val="00861DF6"/>
    <w:rsid w:val="00862165"/>
    <w:rsid w:val="00862F2F"/>
    <w:rsid w:val="0086342A"/>
    <w:rsid w:val="008634E9"/>
    <w:rsid w:val="00863B64"/>
    <w:rsid w:val="0086421A"/>
    <w:rsid w:val="00864C0B"/>
    <w:rsid w:val="00864C4D"/>
    <w:rsid w:val="00864C59"/>
    <w:rsid w:val="00864F83"/>
    <w:rsid w:val="00864FCA"/>
    <w:rsid w:val="008679A3"/>
    <w:rsid w:val="00867BC3"/>
    <w:rsid w:val="00867C61"/>
    <w:rsid w:val="00871474"/>
    <w:rsid w:val="008727AA"/>
    <w:rsid w:val="00873514"/>
    <w:rsid w:val="00873596"/>
    <w:rsid w:val="00873712"/>
    <w:rsid w:val="008737A3"/>
    <w:rsid w:val="0087650A"/>
    <w:rsid w:val="0087709F"/>
    <w:rsid w:val="00877850"/>
    <w:rsid w:val="00877B83"/>
    <w:rsid w:val="00877F50"/>
    <w:rsid w:val="008809A0"/>
    <w:rsid w:val="008811BD"/>
    <w:rsid w:val="0088151C"/>
    <w:rsid w:val="0088181C"/>
    <w:rsid w:val="00881D96"/>
    <w:rsid w:val="00881FAD"/>
    <w:rsid w:val="008841F8"/>
    <w:rsid w:val="00884EB5"/>
    <w:rsid w:val="00885B2B"/>
    <w:rsid w:val="00885F13"/>
    <w:rsid w:val="00886D75"/>
    <w:rsid w:val="00886F4D"/>
    <w:rsid w:val="00887267"/>
    <w:rsid w:val="008903A4"/>
    <w:rsid w:val="00890EC0"/>
    <w:rsid w:val="00893418"/>
    <w:rsid w:val="00894B8B"/>
    <w:rsid w:val="00895F3B"/>
    <w:rsid w:val="00896F45"/>
    <w:rsid w:val="00897380"/>
    <w:rsid w:val="00897BD3"/>
    <w:rsid w:val="00897D47"/>
    <w:rsid w:val="008A09D3"/>
    <w:rsid w:val="008A18B5"/>
    <w:rsid w:val="008A24B1"/>
    <w:rsid w:val="008A3755"/>
    <w:rsid w:val="008A4160"/>
    <w:rsid w:val="008A5911"/>
    <w:rsid w:val="008A5B3C"/>
    <w:rsid w:val="008A69A0"/>
    <w:rsid w:val="008A73A9"/>
    <w:rsid w:val="008B0FBC"/>
    <w:rsid w:val="008B24C8"/>
    <w:rsid w:val="008B2711"/>
    <w:rsid w:val="008B2794"/>
    <w:rsid w:val="008B2EDF"/>
    <w:rsid w:val="008B3503"/>
    <w:rsid w:val="008B3918"/>
    <w:rsid w:val="008B40A9"/>
    <w:rsid w:val="008B40CE"/>
    <w:rsid w:val="008B49E5"/>
    <w:rsid w:val="008B4E8E"/>
    <w:rsid w:val="008B6F8C"/>
    <w:rsid w:val="008C1382"/>
    <w:rsid w:val="008C154F"/>
    <w:rsid w:val="008C1EFD"/>
    <w:rsid w:val="008C1F90"/>
    <w:rsid w:val="008C29A9"/>
    <w:rsid w:val="008C32CD"/>
    <w:rsid w:val="008C45C0"/>
    <w:rsid w:val="008C47D5"/>
    <w:rsid w:val="008C4D89"/>
    <w:rsid w:val="008C5776"/>
    <w:rsid w:val="008C663D"/>
    <w:rsid w:val="008C731D"/>
    <w:rsid w:val="008C7479"/>
    <w:rsid w:val="008C767B"/>
    <w:rsid w:val="008D0D10"/>
    <w:rsid w:val="008D0F23"/>
    <w:rsid w:val="008D291B"/>
    <w:rsid w:val="008D3530"/>
    <w:rsid w:val="008D4265"/>
    <w:rsid w:val="008D4624"/>
    <w:rsid w:val="008D4FFB"/>
    <w:rsid w:val="008D5399"/>
    <w:rsid w:val="008D55C0"/>
    <w:rsid w:val="008D7AFB"/>
    <w:rsid w:val="008E02F1"/>
    <w:rsid w:val="008E08AE"/>
    <w:rsid w:val="008E1B9F"/>
    <w:rsid w:val="008E2F9C"/>
    <w:rsid w:val="008E30E6"/>
    <w:rsid w:val="008E5CF3"/>
    <w:rsid w:val="008E5E90"/>
    <w:rsid w:val="008E653D"/>
    <w:rsid w:val="008E74EB"/>
    <w:rsid w:val="008E7950"/>
    <w:rsid w:val="008E7A5E"/>
    <w:rsid w:val="008E7CFA"/>
    <w:rsid w:val="008F07CB"/>
    <w:rsid w:val="008F09CD"/>
    <w:rsid w:val="008F0B62"/>
    <w:rsid w:val="008F0F55"/>
    <w:rsid w:val="008F2A9B"/>
    <w:rsid w:val="008F2FE7"/>
    <w:rsid w:val="008F3537"/>
    <w:rsid w:val="008F3C30"/>
    <w:rsid w:val="008F3E9A"/>
    <w:rsid w:val="008F4551"/>
    <w:rsid w:val="008F5042"/>
    <w:rsid w:val="008F7BAE"/>
    <w:rsid w:val="00900077"/>
    <w:rsid w:val="00900802"/>
    <w:rsid w:val="00902831"/>
    <w:rsid w:val="00902A6D"/>
    <w:rsid w:val="009034FC"/>
    <w:rsid w:val="00903F81"/>
    <w:rsid w:val="00904771"/>
    <w:rsid w:val="00906895"/>
    <w:rsid w:val="00907547"/>
    <w:rsid w:val="009075F2"/>
    <w:rsid w:val="009079F8"/>
    <w:rsid w:val="009079FD"/>
    <w:rsid w:val="00907FBF"/>
    <w:rsid w:val="00910153"/>
    <w:rsid w:val="00910CE7"/>
    <w:rsid w:val="00913ADB"/>
    <w:rsid w:val="009144DC"/>
    <w:rsid w:val="00916392"/>
    <w:rsid w:val="00920888"/>
    <w:rsid w:val="00921284"/>
    <w:rsid w:val="0092153A"/>
    <w:rsid w:val="009218C9"/>
    <w:rsid w:val="00922096"/>
    <w:rsid w:val="009223D8"/>
    <w:rsid w:val="00922DF7"/>
    <w:rsid w:val="00923018"/>
    <w:rsid w:val="00923281"/>
    <w:rsid w:val="009251D6"/>
    <w:rsid w:val="00925573"/>
    <w:rsid w:val="009258DF"/>
    <w:rsid w:val="009261F2"/>
    <w:rsid w:val="0092677D"/>
    <w:rsid w:val="009269A9"/>
    <w:rsid w:val="00927FCB"/>
    <w:rsid w:val="00930FAF"/>
    <w:rsid w:val="00930FEA"/>
    <w:rsid w:val="0093184A"/>
    <w:rsid w:val="00931EBB"/>
    <w:rsid w:val="009323A0"/>
    <w:rsid w:val="00932F6B"/>
    <w:rsid w:val="00933E68"/>
    <w:rsid w:val="00934472"/>
    <w:rsid w:val="00934D64"/>
    <w:rsid w:val="009352AA"/>
    <w:rsid w:val="00937388"/>
    <w:rsid w:val="00941200"/>
    <w:rsid w:val="0094171F"/>
    <w:rsid w:val="0094265B"/>
    <w:rsid w:val="0094266F"/>
    <w:rsid w:val="00942E78"/>
    <w:rsid w:val="00943D8B"/>
    <w:rsid w:val="0094445E"/>
    <w:rsid w:val="0094499A"/>
    <w:rsid w:val="00944FF3"/>
    <w:rsid w:val="00945524"/>
    <w:rsid w:val="00945B1F"/>
    <w:rsid w:val="009471D6"/>
    <w:rsid w:val="009473BD"/>
    <w:rsid w:val="00947CEA"/>
    <w:rsid w:val="00947DC2"/>
    <w:rsid w:val="009507E7"/>
    <w:rsid w:val="00950EA2"/>
    <w:rsid w:val="009524C0"/>
    <w:rsid w:val="009527A7"/>
    <w:rsid w:val="00952A7D"/>
    <w:rsid w:val="009537FD"/>
    <w:rsid w:val="00953E76"/>
    <w:rsid w:val="00954759"/>
    <w:rsid w:val="00954DEC"/>
    <w:rsid w:val="00955555"/>
    <w:rsid w:val="009568D2"/>
    <w:rsid w:val="0095698F"/>
    <w:rsid w:val="00961ACD"/>
    <w:rsid w:val="00961E80"/>
    <w:rsid w:val="00962814"/>
    <w:rsid w:val="00963CEC"/>
    <w:rsid w:val="00966232"/>
    <w:rsid w:val="0096699C"/>
    <w:rsid w:val="0096714F"/>
    <w:rsid w:val="0096723E"/>
    <w:rsid w:val="0097066A"/>
    <w:rsid w:val="00971293"/>
    <w:rsid w:val="009718BB"/>
    <w:rsid w:val="00971A56"/>
    <w:rsid w:val="009723E2"/>
    <w:rsid w:val="009728A1"/>
    <w:rsid w:val="00972BFF"/>
    <w:rsid w:val="00972DB2"/>
    <w:rsid w:val="009733FF"/>
    <w:rsid w:val="009749B2"/>
    <w:rsid w:val="0097588F"/>
    <w:rsid w:val="009770DD"/>
    <w:rsid w:val="0098142B"/>
    <w:rsid w:val="00981CCA"/>
    <w:rsid w:val="00981F2A"/>
    <w:rsid w:val="009823D8"/>
    <w:rsid w:val="00985199"/>
    <w:rsid w:val="00986215"/>
    <w:rsid w:val="00986C6F"/>
    <w:rsid w:val="00986DEF"/>
    <w:rsid w:val="00987391"/>
    <w:rsid w:val="00987C14"/>
    <w:rsid w:val="009914BE"/>
    <w:rsid w:val="00993F38"/>
    <w:rsid w:val="00994DE0"/>
    <w:rsid w:val="00994E45"/>
    <w:rsid w:val="00995322"/>
    <w:rsid w:val="00996280"/>
    <w:rsid w:val="009963E2"/>
    <w:rsid w:val="00996F3F"/>
    <w:rsid w:val="009975B5"/>
    <w:rsid w:val="00997D1B"/>
    <w:rsid w:val="009A0D0E"/>
    <w:rsid w:val="009A0F2D"/>
    <w:rsid w:val="009A2643"/>
    <w:rsid w:val="009A41EB"/>
    <w:rsid w:val="009A4A8E"/>
    <w:rsid w:val="009A6083"/>
    <w:rsid w:val="009A64F6"/>
    <w:rsid w:val="009A6670"/>
    <w:rsid w:val="009A67E9"/>
    <w:rsid w:val="009A7437"/>
    <w:rsid w:val="009B023A"/>
    <w:rsid w:val="009B1B43"/>
    <w:rsid w:val="009B1CB8"/>
    <w:rsid w:val="009B2331"/>
    <w:rsid w:val="009B2E39"/>
    <w:rsid w:val="009B2FDC"/>
    <w:rsid w:val="009B6312"/>
    <w:rsid w:val="009B669A"/>
    <w:rsid w:val="009B68A9"/>
    <w:rsid w:val="009B6F84"/>
    <w:rsid w:val="009B71A7"/>
    <w:rsid w:val="009B7CFF"/>
    <w:rsid w:val="009B7EC1"/>
    <w:rsid w:val="009C08E5"/>
    <w:rsid w:val="009C0DF3"/>
    <w:rsid w:val="009C18FD"/>
    <w:rsid w:val="009C1BFF"/>
    <w:rsid w:val="009C202B"/>
    <w:rsid w:val="009C2317"/>
    <w:rsid w:val="009C4033"/>
    <w:rsid w:val="009C4437"/>
    <w:rsid w:val="009C4C34"/>
    <w:rsid w:val="009C569E"/>
    <w:rsid w:val="009C6C32"/>
    <w:rsid w:val="009C75E0"/>
    <w:rsid w:val="009D116A"/>
    <w:rsid w:val="009D12F6"/>
    <w:rsid w:val="009D1E4D"/>
    <w:rsid w:val="009D2711"/>
    <w:rsid w:val="009D286D"/>
    <w:rsid w:val="009D2890"/>
    <w:rsid w:val="009D37F8"/>
    <w:rsid w:val="009D3AA9"/>
    <w:rsid w:val="009D435B"/>
    <w:rsid w:val="009D441A"/>
    <w:rsid w:val="009D5191"/>
    <w:rsid w:val="009D5B4F"/>
    <w:rsid w:val="009D7325"/>
    <w:rsid w:val="009D7E61"/>
    <w:rsid w:val="009E04E0"/>
    <w:rsid w:val="009E0686"/>
    <w:rsid w:val="009E0ACA"/>
    <w:rsid w:val="009E15F4"/>
    <w:rsid w:val="009E184A"/>
    <w:rsid w:val="009E1C9A"/>
    <w:rsid w:val="009E1EE6"/>
    <w:rsid w:val="009E29EE"/>
    <w:rsid w:val="009E2AE6"/>
    <w:rsid w:val="009E4C0C"/>
    <w:rsid w:val="009E71BB"/>
    <w:rsid w:val="009E748C"/>
    <w:rsid w:val="009F0608"/>
    <w:rsid w:val="009F2627"/>
    <w:rsid w:val="009F26EE"/>
    <w:rsid w:val="009F30B2"/>
    <w:rsid w:val="009F3274"/>
    <w:rsid w:val="009F3790"/>
    <w:rsid w:val="009F516E"/>
    <w:rsid w:val="009F626E"/>
    <w:rsid w:val="009F6C55"/>
    <w:rsid w:val="009F6EEB"/>
    <w:rsid w:val="009F723F"/>
    <w:rsid w:val="009F76B9"/>
    <w:rsid w:val="00A00541"/>
    <w:rsid w:val="00A01301"/>
    <w:rsid w:val="00A036DF"/>
    <w:rsid w:val="00A0557A"/>
    <w:rsid w:val="00A05A51"/>
    <w:rsid w:val="00A06486"/>
    <w:rsid w:val="00A068BE"/>
    <w:rsid w:val="00A070A7"/>
    <w:rsid w:val="00A07495"/>
    <w:rsid w:val="00A07E7C"/>
    <w:rsid w:val="00A113C7"/>
    <w:rsid w:val="00A12B2F"/>
    <w:rsid w:val="00A131A9"/>
    <w:rsid w:val="00A14371"/>
    <w:rsid w:val="00A1441B"/>
    <w:rsid w:val="00A14F7D"/>
    <w:rsid w:val="00A1529A"/>
    <w:rsid w:val="00A16379"/>
    <w:rsid w:val="00A16639"/>
    <w:rsid w:val="00A169CA"/>
    <w:rsid w:val="00A16DE7"/>
    <w:rsid w:val="00A17CB9"/>
    <w:rsid w:val="00A200EE"/>
    <w:rsid w:val="00A2015C"/>
    <w:rsid w:val="00A20A5B"/>
    <w:rsid w:val="00A214F5"/>
    <w:rsid w:val="00A21955"/>
    <w:rsid w:val="00A223BD"/>
    <w:rsid w:val="00A2299B"/>
    <w:rsid w:val="00A236FA"/>
    <w:rsid w:val="00A23EE3"/>
    <w:rsid w:val="00A23FD8"/>
    <w:rsid w:val="00A26082"/>
    <w:rsid w:val="00A264BE"/>
    <w:rsid w:val="00A26DF0"/>
    <w:rsid w:val="00A270A9"/>
    <w:rsid w:val="00A30DA9"/>
    <w:rsid w:val="00A31134"/>
    <w:rsid w:val="00A31A51"/>
    <w:rsid w:val="00A3228C"/>
    <w:rsid w:val="00A33152"/>
    <w:rsid w:val="00A33D54"/>
    <w:rsid w:val="00A34040"/>
    <w:rsid w:val="00A34679"/>
    <w:rsid w:val="00A3511D"/>
    <w:rsid w:val="00A351EA"/>
    <w:rsid w:val="00A3565D"/>
    <w:rsid w:val="00A42A34"/>
    <w:rsid w:val="00A42B6C"/>
    <w:rsid w:val="00A43C34"/>
    <w:rsid w:val="00A445E6"/>
    <w:rsid w:val="00A46CE1"/>
    <w:rsid w:val="00A47244"/>
    <w:rsid w:val="00A508C8"/>
    <w:rsid w:val="00A50BB0"/>
    <w:rsid w:val="00A50FB4"/>
    <w:rsid w:val="00A51114"/>
    <w:rsid w:val="00A51194"/>
    <w:rsid w:val="00A51C21"/>
    <w:rsid w:val="00A5241C"/>
    <w:rsid w:val="00A52C62"/>
    <w:rsid w:val="00A53CC9"/>
    <w:rsid w:val="00A53D68"/>
    <w:rsid w:val="00A54116"/>
    <w:rsid w:val="00A54238"/>
    <w:rsid w:val="00A558BC"/>
    <w:rsid w:val="00A55992"/>
    <w:rsid w:val="00A56237"/>
    <w:rsid w:val="00A563A9"/>
    <w:rsid w:val="00A565D3"/>
    <w:rsid w:val="00A56BB2"/>
    <w:rsid w:val="00A57014"/>
    <w:rsid w:val="00A57154"/>
    <w:rsid w:val="00A573EA"/>
    <w:rsid w:val="00A57E90"/>
    <w:rsid w:val="00A60895"/>
    <w:rsid w:val="00A608BA"/>
    <w:rsid w:val="00A60C81"/>
    <w:rsid w:val="00A614F7"/>
    <w:rsid w:val="00A61561"/>
    <w:rsid w:val="00A61AEC"/>
    <w:rsid w:val="00A62B76"/>
    <w:rsid w:val="00A63CA0"/>
    <w:rsid w:val="00A6406E"/>
    <w:rsid w:val="00A65569"/>
    <w:rsid w:val="00A670DA"/>
    <w:rsid w:val="00A67DB0"/>
    <w:rsid w:val="00A71609"/>
    <w:rsid w:val="00A7255D"/>
    <w:rsid w:val="00A7288E"/>
    <w:rsid w:val="00A72CF1"/>
    <w:rsid w:val="00A73DCB"/>
    <w:rsid w:val="00A74DA5"/>
    <w:rsid w:val="00A75732"/>
    <w:rsid w:val="00A75DCA"/>
    <w:rsid w:val="00A76287"/>
    <w:rsid w:val="00A7661A"/>
    <w:rsid w:val="00A77039"/>
    <w:rsid w:val="00A77CD5"/>
    <w:rsid w:val="00A804E2"/>
    <w:rsid w:val="00A8063C"/>
    <w:rsid w:val="00A8066E"/>
    <w:rsid w:val="00A8401A"/>
    <w:rsid w:val="00A84E68"/>
    <w:rsid w:val="00A8513C"/>
    <w:rsid w:val="00A853E3"/>
    <w:rsid w:val="00A85C23"/>
    <w:rsid w:val="00A85EA1"/>
    <w:rsid w:val="00A86E2B"/>
    <w:rsid w:val="00A87662"/>
    <w:rsid w:val="00A93E5E"/>
    <w:rsid w:val="00A94451"/>
    <w:rsid w:val="00A94AD1"/>
    <w:rsid w:val="00A94F00"/>
    <w:rsid w:val="00A951D2"/>
    <w:rsid w:val="00A96238"/>
    <w:rsid w:val="00A96262"/>
    <w:rsid w:val="00A964D4"/>
    <w:rsid w:val="00A966A4"/>
    <w:rsid w:val="00A96BE5"/>
    <w:rsid w:val="00A96CDD"/>
    <w:rsid w:val="00AA04AF"/>
    <w:rsid w:val="00AA1432"/>
    <w:rsid w:val="00AA2FA6"/>
    <w:rsid w:val="00AA453A"/>
    <w:rsid w:val="00AA4941"/>
    <w:rsid w:val="00AA4EC7"/>
    <w:rsid w:val="00AA501D"/>
    <w:rsid w:val="00AA61A2"/>
    <w:rsid w:val="00AA690E"/>
    <w:rsid w:val="00AA7A81"/>
    <w:rsid w:val="00AB143D"/>
    <w:rsid w:val="00AB1FFD"/>
    <w:rsid w:val="00AB252E"/>
    <w:rsid w:val="00AB2C70"/>
    <w:rsid w:val="00AB304A"/>
    <w:rsid w:val="00AB494A"/>
    <w:rsid w:val="00AB568A"/>
    <w:rsid w:val="00AB5711"/>
    <w:rsid w:val="00AB5D0B"/>
    <w:rsid w:val="00AB6B31"/>
    <w:rsid w:val="00AB7D3D"/>
    <w:rsid w:val="00AC0D34"/>
    <w:rsid w:val="00AC118C"/>
    <w:rsid w:val="00AC131B"/>
    <w:rsid w:val="00AC13A2"/>
    <w:rsid w:val="00AC1698"/>
    <w:rsid w:val="00AC1DCF"/>
    <w:rsid w:val="00AC248D"/>
    <w:rsid w:val="00AC3076"/>
    <w:rsid w:val="00AC3522"/>
    <w:rsid w:val="00AC3F44"/>
    <w:rsid w:val="00AC580A"/>
    <w:rsid w:val="00AC5F6C"/>
    <w:rsid w:val="00AC64B8"/>
    <w:rsid w:val="00AC69BD"/>
    <w:rsid w:val="00AC7E91"/>
    <w:rsid w:val="00AD083F"/>
    <w:rsid w:val="00AD0B6D"/>
    <w:rsid w:val="00AD10CE"/>
    <w:rsid w:val="00AD2265"/>
    <w:rsid w:val="00AD36F5"/>
    <w:rsid w:val="00AD3DC7"/>
    <w:rsid w:val="00AD5BEA"/>
    <w:rsid w:val="00AD6417"/>
    <w:rsid w:val="00AD72F9"/>
    <w:rsid w:val="00AD7780"/>
    <w:rsid w:val="00AD7CA3"/>
    <w:rsid w:val="00AE0560"/>
    <w:rsid w:val="00AE16BB"/>
    <w:rsid w:val="00AE2269"/>
    <w:rsid w:val="00AE5584"/>
    <w:rsid w:val="00AE61FA"/>
    <w:rsid w:val="00AE64F9"/>
    <w:rsid w:val="00AE6618"/>
    <w:rsid w:val="00AE7699"/>
    <w:rsid w:val="00AE77FC"/>
    <w:rsid w:val="00AF012B"/>
    <w:rsid w:val="00AF01B6"/>
    <w:rsid w:val="00AF1376"/>
    <w:rsid w:val="00AF169F"/>
    <w:rsid w:val="00AF2151"/>
    <w:rsid w:val="00AF2A3D"/>
    <w:rsid w:val="00AF3C7F"/>
    <w:rsid w:val="00AF3CA7"/>
    <w:rsid w:val="00AF3FCB"/>
    <w:rsid w:val="00AF57E2"/>
    <w:rsid w:val="00AF5F69"/>
    <w:rsid w:val="00AF6894"/>
    <w:rsid w:val="00AF73C5"/>
    <w:rsid w:val="00AF74EB"/>
    <w:rsid w:val="00AF779A"/>
    <w:rsid w:val="00B001F8"/>
    <w:rsid w:val="00B005A7"/>
    <w:rsid w:val="00B00800"/>
    <w:rsid w:val="00B00FB0"/>
    <w:rsid w:val="00B013A7"/>
    <w:rsid w:val="00B02FDA"/>
    <w:rsid w:val="00B04209"/>
    <w:rsid w:val="00B04C18"/>
    <w:rsid w:val="00B04F81"/>
    <w:rsid w:val="00B0506C"/>
    <w:rsid w:val="00B0510D"/>
    <w:rsid w:val="00B05994"/>
    <w:rsid w:val="00B05C0A"/>
    <w:rsid w:val="00B074EC"/>
    <w:rsid w:val="00B075AE"/>
    <w:rsid w:val="00B1008D"/>
    <w:rsid w:val="00B10456"/>
    <w:rsid w:val="00B1082A"/>
    <w:rsid w:val="00B1093E"/>
    <w:rsid w:val="00B117A8"/>
    <w:rsid w:val="00B1245C"/>
    <w:rsid w:val="00B134CA"/>
    <w:rsid w:val="00B16041"/>
    <w:rsid w:val="00B203EA"/>
    <w:rsid w:val="00B20861"/>
    <w:rsid w:val="00B220AE"/>
    <w:rsid w:val="00B222F0"/>
    <w:rsid w:val="00B251C8"/>
    <w:rsid w:val="00B25E7F"/>
    <w:rsid w:val="00B26709"/>
    <w:rsid w:val="00B26D52"/>
    <w:rsid w:val="00B30724"/>
    <w:rsid w:val="00B30BDA"/>
    <w:rsid w:val="00B32E28"/>
    <w:rsid w:val="00B32E5B"/>
    <w:rsid w:val="00B340DE"/>
    <w:rsid w:val="00B3448C"/>
    <w:rsid w:val="00B3491B"/>
    <w:rsid w:val="00B34B30"/>
    <w:rsid w:val="00B34CC8"/>
    <w:rsid w:val="00B3531C"/>
    <w:rsid w:val="00B35BDE"/>
    <w:rsid w:val="00B35E0A"/>
    <w:rsid w:val="00B36064"/>
    <w:rsid w:val="00B3760B"/>
    <w:rsid w:val="00B415AB"/>
    <w:rsid w:val="00B421C7"/>
    <w:rsid w:val="00B452D7"/>
    <w:rsid w:val="00B4650B"/>
    <w:rsid w:val="00B465F5"/>
    <w:rsid w:val="00B478F2"/>
    <w:rsid w:val="00B51344"/>
    <w:rsid w:val="00B52A9F"/>
    <w:rsid w:val="00B537C5"/>
    <w:rsid w:val="00B5522E"/>
    <w:rsid w:val="00B55BA0"/>
    <w:rsid w:val="00B55D25"/>
    <w:rsid w:val="00B55D74"/>
    <w:rsid w:val="00B56038"/>
    <w:rsid w:val="00B56572"/>
    <w:rsid w:val="00B56959"/>
    <w:rsid w:val="00B56BAF"/>
    <w:rsid w:val="00B56C57"/>
    <w:rsid w:val="00B57168"/>
    <w:rsid w:val="00B577D2"/>
    <w:rsid w:val="00B57889"/>
    <w:rsid w:val="00B609D2"/>
    <w:rsid w:val="00B60B61"/>
    <w:rsid w:val="00B616E8"/>
    <w:rsid w:val="00B6256F"/>
    <w:rsid w:val="00B638D1"/>
    <w:rsid w:val="00B64893"/>
    <w:rsid w:val="00B64AAB"/>
    <w:rsid w:val="00B64B89"/>
    <w:rsid w:val="00B66125"/>
    <w:rsid w:val="00B66379"/>
    <w:rsid w:val="00B67082"/>
    <w:rsid w:val="00B6713D"/>
    <w:rsid w:val="00B678ED"/>
    <w:rsid w:val="00B707AE"/>
    <w:rsid w:val="00B70DC1"/>
    <w:rsid w:val="00B70E4A"/>
    <w:rsid w:val="00B71549"/>
    <w:rsid w:val="00B71AD9"/>
    <w:rsid w:val="00B729FA"/>
    <w:rsid w:val="00B72E58"/>
    <w:rsid w:val="00B7302E"/>
    <w:rsid w:val="00B74EC5"/>
    <w:rsid w:val="00B76131"/>
    <w:rsid w:val="00B76408"/>
    <w:rsid w:val="00B76692"/>
    <w:rsid w:val="00B76794"/>
    <w:rsid w:val="00B778A8"/>
    <w:rsid w:val="00B77B6D"/>
    <w:rsid w:val="00B77EA9"/>
    <w:rsid w:val="00B80B27"/>
    <w:rsid w:val="00B817E3"/>
    <w:rsid w:val="00B82261"/>
    <w:rsid w:val="00B82A57"/>
    <w:rsid w:val="00B846DF"/>
    <w:rsid w:val="00B85BDD"/>
    <w:rsid w:val="00B85D03"/>
    <w:rsid w:val="00B86127"/>
    <w:rsid w:val="00B8632F"/>
    <w:rsid w:val="00B8744A"/>
    <w:rsid w:val="00B87767"/>
    <w:rsid w:val="00B87912"/>
    <w:rsid w:val="00B90266"/>
    <w:rsid w:val="00B91A16"/>
    <w:rsid w:val="00B9233D"/>
    <w:rsid w:val="00B923D8"/>
    <w:rsid w:val="00B935C7"/>
    <w:rsid w:val="00B940B2"/>
    <w:rsid w:val="00B94D78"/>
    <w:rsid w:val="00B94E24"/>
    <w:rsid w:val="00B95419"/>
    <w:rsid w:val="00B9655A"/>
    <w:rsid w:val="00B9699E"/>
    <w:rsid w:val="00B96B3C"/>
    <w:rsid w:val="00B9751B"/>
    <w:rsid w:val="00BA03F1"/>
    <w:rsid w:val="00BA2FFC"/>
    <w:rsid w:val="00BA363B"/>
    <w:rsid w:val="00BA513D"/>
    <w:rsid w:val="00BA554E"/>
    <w:rsid w:val="00BA56E4"/>
    <w:rsid w:val="00BA636D"/>
    <w:rsid w:val="00BA6660"/>
    <w:rsid w:val="00BA6828"/>
    <w:rsid w:val="00BA685A"/>
    <w:rsid w:val="00BA74A4"/>
    <w:rsid w:val="00BA7717"/>
    <w:rsid w:val="00BA7B85"/>
    <w:rsid w:val="00BB0CDF"/>
    <w:rsid w:val="00BB0E14"/>
    <w:rsid w:val="00BB2E70"/>
    <w:rsid w:val="00BB2F9D"/>
    <w:rsid w:val="00BB3BF9"/>
    <w:rsid w:val="00BB48EC"/>
    <w:rsid w:val="00BB5C61"/>
    <w:rsid w:val="00BB5F66"/>
    <w:rsid w:val="00BB6D36"/>
    <w:rsid w:val="00BC11AC"/>
    <w:rsid w:val="00BC13F8"/>
    <w:rsid w:val="00BC1491"/>
    <w:rsid w:val="00BC1ED2"/>
    <w:rsid w:val="00BC2217"/>
    <w:rsid w:val="00BC3892"/>
    <w:rsid w:val="00BC4260"/>
    <w:rsid w:val="00BC4EBC"/>
    <w:rsid w:val="00BC56BD"/>
    <w:rsid w:val="00BC602E"/>
    <w:rsid w:val="00BC6619"/>
    <w:rsid w:val="00BC7830"/>
    <w:rsid w:val="00BD0E31"/>
    <w:rsid w:val="00BD0EC1"/>
    <w:rsid w:val="00BD0F77"/>
    <w:rsid w:val="00BD26E6"/>
    <w:rsid w:val="00BD27AB"/>
    <w:rsid w:val="00BD2916"/>
    <w:rsid w:val="00BD2B68"/>
    <w:rsid w:val="00BD311E"/>
    <w:rsid w:val="00BD4C46"/>
    <w:rsid w:val="00BD4D5E"/>
    <w:rsid w:val="00BD5769"/>
    <w:rsid w:val="00BD5B37"/>
    <w:rsid w:val="00BD5D8F"/>
    <w:rsid w:val="00BD7056"/>
    <w:rsid w:val="00BD75DD"/>
    <w:rsid w:val="00BE0801"/>
    <w:rsid w:val="00BE0CF5"/>
    <w:rsid w:val="00BE1E3E"/>
    <w:rsid w:val="00BE30F4"/>
    <w:rsid w:val="00BE35BF"/>
    <w:rsid w:val="00BE3C41"/>
    <w:rsid w:val="00BE449D"/>
    <w:rsid w:val="00BE4526"/>
    <w:rsid w:val="00BE468B"/>
    <w:rsid w:val="00BE4BC6"/>
    <w:rsid w:val="00BE5449"/>
    <w:rsid w:val="00BE54D4"/>
    <w:rsid w:val="00BE5E2A"/>
    <w:rsid w:val="00BE6705"/>
    <w:rsid w:val="00BE717C"/>
    <w:rsid w:val="00BF016F"/>
    <w:rsid w:val="00BF027B"/>
    <w:rsid w:val="00BF0350"/>
    <w:rsid w:val="00BF1235"/>
    <w:rsid w:val="00BF2326"/>
    <w:rsid w:val="00BF2BE1"/>
    <w:rsid w:val="00BF3FEB"/>
    <w:rsid w:val="00BF48DA"/>
    <w:rsid w:val="00BF4D1C"/>
    <w:rsid w:val="00BF546C"/>
    <w:rsid w:val="00BF6778"/>
    <w:rsid w:val="00BF6821"/>
    <w:rsid w:val="00BF74EC"/>
    <w:rsid w:val="00BF7902"/>
    <w:rsid w:val="00BF7F98"/>
    <w:rsid w:val="00C006FD"/>
    <w:rsid w:val="00C008E4"/>
    <w:rsid w:val="00C02CD4"/>
    <w:rsid w:val="00C032C9"/>
    <w:rsid w:val="00C04134"/>
    <w:rsid w:val="00C05C8D"/>
    <w:rsid w:val="00C077A6"/>
    <w:rsid w:val="00C07D8B"/>
    <w:rsid w:val="00C07DB2"/>
    <w:rsid w:val="00C10A5E"/>
    <w:rsid w:val="00C11967"/>
    <w:rsid w:val="00C12081"/>
    <w:rsid w:val="00C1235C"/>
    <w:rsid w:val="00C12EF7"/>
    <w:rsid w:val="00C137C8"/>
    <w:rsid w:val="00C138E3"/>
    <w:rsid w:val="00C145BD"/>
    <w:rsid w:val="00C17A32"/>
    <w:rsid w:val="00C20A00"/>
    <w:rsid w:val="00C21181"/>
    <w:rsid w:val="00C21BD2"/>
    <w:rsid w:val="00C22677"/>
    <w:rsid w:val="00C2489A"/>
    <w:rsid w:val="00C2551F"/>
    <w:rsid w:val="00C265DD"/>
    <w:rsid w:val="00C2668D"/>
    <w:rsid w:val="00C2759B"/>
    <w:rsid w:val="00C307EE"/>
    <w:rsid w:val="00C30976"/>
    <w:rsid w:val="00C31178"/>
    <w:rsid w:val="00C3119A"/>
    <w:rsid w:val="00C328BE"/>
    <w:rsid w:val="00C32AA3"/>
    <w:rsid w:val="00C341E0"/>
    <w:rsid w:val="00C344E4"/>
    <w:rsid w:val="00C356EF"/>
    <w:rsid w:val="00C35C81"/>
    <w:rsid w:val="00C3725F"/>
    <w:rsid w:val="00C37660"/>
    <w:rsid w:val="00C405C8"/>
    <w:rsid w:val="00C40C8C"/>
    <w:rsid w:val="00C4186C"/>
    <w:rsid w:val="00C43AFE"/>
    <w:rsid w:val="00C44262"/>
    <w:rsid w:val="00C443EB"/>
    <w:rsid w:val="00C44426"/>
    <w:rsid w:val="00C4521C"/>
    <w:rsid w:val="00C45482"/>
    <w:rsid w:val="00C4587C"/>
    <w:rsid w:val="00C45F2A"/>
    <w:rsid w:val="00C47543"/>
    <w:rsid w:val="00C50AB3"/>
    <w:rsid w:val="00C516BB"/>
    <w:rsid w:val="00C51744"/>
    <w:rsid w:val="00C51B96"/>
    <w:rsid w:val="00C5219B"/>
    <w:rsid w:val="00C52D9A"/>
    <w:rsid w:val="00C54E0A"/>
    <w:rsid w:val="00C550D4"/>
    <w:rsid w:val="00C55302"/>
    <w:rsid w:val="00C55646"/>
    <w:rsid w:val="00C55E82"/>
    <w:rsid w:val="00C571F3"/>
    <w:rsid w:val="00C57A74"/>
    <w:rsid w:val="00C60765"/>
    <w:rsid w:val="00C63871"/>
    <w:rsid w:val="00C63E56"/>
    <w:rsid w:val="00C6526E"/>
    <w:rsid w:val="00C65739"/>
    <w:rsid w:val="00C66FA6"/>
    <w:rsid w:val="00C673A5"/>
    <w:rsid w:val="00C6774E"/>
    <w:rsid w:val="00C70103"/>
    <w:rsid w:val="00C7113D"/>
    <w:rsid w:val="00C71FE8"/>
    <w:rsid w:val="00C728A9"/>
    <w:rsid w:val="00C729A4"/>
    <w:rsid w:val="00C7325F"/>
    <w:rsid w:val="00C73AA3"/>
    <w:rsid w:val="00C74271"/>
    <w:rsid w:val="00C75B74"/>
    <w:rsid w:val="00C76D84"/>
    <w:rsid w:val="00C77124"/>
    <w:rsid w:val="00C777B7"/>
    <w:rsid w:val="00C81C20"/>
    <w:rsid w:val="00C81F3A"/>
    <w:rsid w:val="00C840F3"/>
    <w:rsid w:val="00C84BC4"/>
    <w:rsid w:val="00C85409"/>
    <w:rsid w:val="00C8555C"/>
    <w:rsid w:val="00C85E15"/>
    <w:rsid w:val="00C85F15"/>
    <w:rsid w:val="00C86D17"/>
    <w:rsid w:val="00C90FBF"/>
    <w:rsid w:val="00C91504"/>
    <w:rsid w:val="00C920CB"/>
    <w:rsid w:val="00C92D22"/>
    <w:rsid w:val="00C94B88"/>
    <w:rsid w:val="00C94C44"/>
    <w:rsid w:val="00C9519C"/>
    <w:rsid w:val="00C95563"/>
    <w:rsid w:val="00C961B0"/>
    <w:rsid w:val="00C962C9"/>
    <w:rsid w:val="00C9741F"/>
    <w:rsid w:val="00CA0F49"/>
    <w:rsid w:val="00CA4497"/>
    <w:rsid w:val="00CA5FCB"/>
    <w:rsid w:val="00CA7D6E"/>
    <w:rsid w:val="00CB0B13"/>
    <w:rsid w:val="00CB1CD9"/>
    <w:rsid w:val="00CB248F"/>
    <w:rsid w:val="00CB2496"/>
    <w:rsid w:val="00CB5013"/>
    <w:rsid w:val="00CB61AA"/>
    <w:rsid w:val="00CB6613"/>
    <w:rsid w:val="00CB6AF7"/>
    <w:rsid w:val="00CB7002"/>
    <w:rsid w:val="00CB71C5"/>
    <w:rsid w:val="00CC0656"/>
    <w:rsid w:val="00CC09E1"/>
    <w:rsid w:val="00CC16A9"/>
    <w:rsid w:val="00CC1831"/>
    <w:rsid w:val="00CC1BA8"/>
    <w:rsid w:val="00CC1F30"/>
    <w:rsid w:val="00CC22F3"/>
    <w:rsid w:val="00CC2421"/>
    <w:rsid w:val="00CC3A54"/>
    <w:rsid w:val="00CC3FCF"/>
    <w:rsid w:val="00CC403F"/>
    <w:rsid w:val="00CC41E9"/>
    <w:rsid w:val="00CC4C73"/>
    <w:rsid w:val="00CC535A"/>
    <w:rsid w:val="00CC613B"/>
    <w:rsid w:val="00CC6BFD"/>
    <w:rsid w:val="00CC75B8"/>
    <w:rsid w:val="00CC766B"/>
    <w:rsid w:val="00CC7C3C"/>
    <w:rsid w:val="00CD0543"/>
    <w:rsid w:val="00CD0731"/>
    <w:rsid w:val="00CD0758"/>
    <w:rsid w:val="00CD3AC1"/>
    <w:rsid w:val="00CD3F8C"/>
    <w:rsid w:val="00CD43E9"/>
    <w:rsid w:val="00CD49CF"/>
    <w:rsid w:val="00CD4E4A"/>
    <w:rsid w:val="00CD4FFB"/>
    <w:rsid w:val="00CD5BAC"/>
    <w:rsid w:val="00CD7AF9"/>
    <w:rsid w:val="00CE0501"/>
    <w:rsid w:val="00CE169A"/>
    <w:rsid w:val="00CE1A78"/>
    <w:rsid w:val="00CE1DFD"/>
    <w:rsid w:val="00CE3FFC"/>
    <w:rsid w:val="00CE48E7"/>
    <w:rsid w:val="00CE5A6F"/>
    <w:rsid w:val="00CE6FE1"/>
    <w:rsid w:val="00CE7B53"/>
    <w:rsid w:val="00CF0340"/>
    <w:rsid w:val="00CF0440"/>
    <w:rsid w:val="00CF08CB"/>
    <w:rsid w:val="00CF13A3"/>
    <w:rsid w:val="00CF15AF"/>
    <w:rsid w:val="00CF2055"/>
    <w:rsid w:val="00CF30BE"/>
    <w:rsid w:val="00CF313D"/>
    <w:rsid w:val="00CF3E7B"/>
    <w:rsid w:val="00CF5564"/>
    <w:rsid w:val="00CF5F69"/>
    <w:rsid w:val="00CF63BA"/>
    <w:rsid w:val="00CF7150"/>
    <w:rsid w:val="00CF73DA"/>
    <w:rsid w:val="00D00747"/>
    <w:rsid w:val="00D007C9"/>
    <w:rsid w:val="00D007D4"/>
    <w:rsid w:val="00D00EC7"/>
    <w:rsid w:val="00D013C3"/>
    <w:rsid w:val="00D015E5"/>
    <w:rsid w:val="00D02A53"/>
    <w:rsid w:val="00D02F7E"/>
    <w:rsid w:val="00D0318D"/>
    <w:rsid w:val="00D0380F"/>
    <w:rsid w:val="00D0398B"/>
    <w:rsid w:val="00D044CF"/>
    <w:rsid w:val="00D04679"/>
    <w:rsid w:val="00D04835"/>
    <w:rsid w:val="00D05437"/>
    <w:rsid w:val="00D05EC2"/>
    <w:rsid w:val="00D061D6"/>
    <w:rsid w:val="00D066D7"/>
    <w:rsid w:val="00D06B44"/>
    <w:rsid w:val="00D0720D"/>
    <w:rsid w:val="00D078B1"/>
    <w:rsid w:val="00D1137C"/>
    <w:rsid w:val="00D1256C"/>
    <w:rsid w:val="00D12740"/>
    <w:rsid w:val="00D12E1A"/>
    <w:rsid w:val="00D13CB4"/>
    <w:rsid w:val="00D148B9"/>
    <w:rsid w:val="00D1755F"/>
    <w:rsid w:val="00D17DD9"/>
    <w:rsid w:val="00D21BBC"/>
    <w:rsid w:val="00D224A5"/>
    <w:rsid w:val="00D22B94"/>
    <w:rsid w:val="00D24989"/>
    <w:rsid w:val="00D24CA5"/>
    <w:rsid w:val="00D24E5D"/>
    <w:rsid w:val="00D24FF9"/>
    <w:rsid w:val="00D259C1"/>
    <w:rsid w:val="00D25BD6"/>
    <w:rsid w:val="00D26164"/>
    <w:rsid w:val="00D27CC0"/>
    <w:rsid w:val="00D27D02"/>
    <w:rsid w:val="00D3009C"/>
    <w:rsid w:val="00D30368"/>
    <w:rsid w:val="00D3042F"/>
    <w:rsid w:val="00D309CF"/>
    <w:rsid w:val="00D30F2F"/>
    <w:rsid w:val="00D317A0"/>
    <w:rsid w:val="00D31A8B"/>
    <w:rsid w:val="00D32174"/>
    <w:rsid w:val="00D32933"/>
    <w:rsid w:val="00D336C7"/>
    <w:rsid w:val="00D33B59"/>
    <w:rsid w:val="00D350D1"/>
    <w:rsid w:val="00D35DC8"/>
    <w:rsid w:val="00D36A20"/>
    <w:rsid w:val="00D377BF"/>
    <w:rsid w:val="00D40D4F"/>
    <w:rsid w:val="00D41175"/>
    <w:rsid w:val="00D42F99"/>
    <w:rsid w:val="00D43AB9"/>
    <w:rsid w:val="00D44897"/>
    <w:rsid w:val="00D460D3"/>
    <w:rsid w:val="00D46F3A"/>
    <w:rsid w:val="00D475C9"/>
    <w:rsid w:val="00D476D2"/>
    <w:rsid w:val="00D50780"/>
    <w:rsid w:val="00D50861"/>
    <w:rsid w:val="00D543E9"/>
    <w:rsid w:val="00D5493F"/>
    <w:rsid w:val="00D54D4B"/>
    <w:rsid w:val="00D55317"/>
    <w:rsid w:val="00D5638C"/>
    <w:rsid w:val="00D57EF1"/>
    <w:rsid w:val="00D60CB6"/>
    <w:rsid w:val="00D60DFE"/>
    <w:rsid w:val="00D6106A"/>
    <w:rsid w:val="00D61463"/>
    <w:rsid w:val="00D61AE8"/>
    <w:rsid w:val="00D61FAE"/>
    <w:rsid w:val="00D6278D"/>
    <w:rsid w:val="00D62B26"/>
    <w:rsid w:val="00D62B8B"/>
    <w:rsid w:val="00D63247"/>
    <w:rsid w:val="00D63331"/>
    <w:rsid w:val="00D6511D"/>
    <w:rsid w:val="00D6530B"/>
    <w:rsid w:val="00D66543"/>
    <w:rsid w:val="00D666DC"/>
    <w:rsid w:val="00D6680C"/>
    <w:rsid w:val="00D66ACD"/>
    <w:rsid w:val="00D6740C"/>
    <w:rsid w:val="00D675E3"/>
    <w:rsid w:val="00D67F5A"/>
    <w:rsid w:val="00D700A9"/>
    <w:rsid w:val="00D70C7A"/>
    <w:rsid w:val="00D717BB"/>
    <w:rsid w:val="00D71C53"/>
    <w:rsid w:val="00D7326A"/>
    <w:rsid w:val="00D735A8"/>
    <w:rsid w:val="00D7371B"/>
    <w:rsid w:val="00D73EB3"/>
    <w:rsid w:val="00D76245"/>
    <w:rsid w:val="00D76624"/>
    <w:rsid w:val="00D776B7"/>
    <w:rsid w:val="00D77AA3"/>
    <w:rsid w:val="00D803C1"/>
    <w:rsid w:val="00D80526"/>
    <w:rsid w:val="00D818D0"/>
    <w:rsid w:val="00D81C60"/>
    <w:rsid w:val="00D81F1A"/>
    <w:rsid w:val="00D81F42"/>
    <w:rsid w:val="00D82B73"/>
    <w:rsid w:val="00D84466"/>
    <w:rsid w:val="00D845B1"/>
    <w:rsid w:val="00D849D8"/>
    <w:rsid w:val="00D868B7"/>
    <w:rsid w:val="00D86F92"/>
    <w:rsid w:val="00D871B0"/>
    <w:rsid w:val="00D90028"/>
    <w:rsid w:val="00D90BA0"/>
    <w:rsid w:val="00D925D0"/>
    <w:rsid w:val="00D92FDF"/>
    <w:rsid w:val="00D94CA2"/>
    <w:rsid w:val="00D963E6"/>
    <w:rsid w:val="00D96471"/>
    <w:rsid w:val="00DA058E"/>
    <w:rsid w:val="00DA08FA"/>
    <w:rsid w:val="00DA0921"/>
    <w:rsid w:val="00DA1759"/>
    <w:rsid w:val="00DA1F40"/>
    <w:rsid w:val="00DA215D"/>
    <w:rsid w:val="00DA2235"/>
    <w:rsid w:val="00DA27B8"/>
    <w:rsid w:val="00DA2D12"/>
    <w:rsid w:val="00DA32E9"/>
    <w:rsid w:val="00DA35D2"/>
    <w:rsid w:val="00DA3F4A"/>
    <w:rsid w:val="00DA4837"/>
    <w:rsid w:val="00DA5606"/>
    <w:rsid w:val="00DA637A"/>
    <w:rsid w:val="00DA7E74"/>
    <w:rsid w:val="00DA7EAD"/>
    <w:rsid w:val="00DB01FB"/>
    <w:rsid w:val="00DB0248"/>
    <w:rsid w:val="00DB1329"/>
    <w:rsid w:val="00DB15A0"/>
    <w:rsid w:val="00DB19B7"/>
    <w:rsid w:val="00DB1DC3"/>
    <w:rsid w:val="00DB28F5"/>
    <w:rsid w:val="00DB381E"/>
    <w:rsid w:val="00DB41B6"/>
    <w:rsid w:val="00DB4272"/>
    <w:rsid w:val="00DB4948"/>
    <w:rsid w:val="00DB54E5"/>
    <w:rsid w:val="00DB5E71"/>
    <w:rsid w:val="00DB6153"/>
    <w:rsid w:val="00DB6727"/>
    <w:rsid w:val="00DB6811"/>
    <w:rsid w:val="00DB6E5B"/>
    <w:rsid w:val="00DB73E0"/>
    <w:rsid w:val="00DB7BDE"/>
    <w:rsid w:val="00DC0F2C"/>
    <w:rsid w:val="00DC104A"/>
    <w:rsid w:val="00DC188F"/>
    <w:rsid w:val="00DC2B06"/>
    <w:rsid w:val="00DC2DEB"/>
    <w:rsid w:val="00DC3179"/>
    <w:rsid w:val="00DC455F"/>
    <w:rsid w:val="00DC46B5"/>
    <w:rsid w:val="00DC4803"/>
    <w:rsid w:val="00DC4E10"/>
    <w:rsid w:val="00DC4E3E"/>
    <w:rsid w:val="00DC527B"/>
    <w:rsid w:val="00DC635F"/>
    <w:rsid w:val="00DC6EAA"/>
    <w:rsid w:val="00DD03AE"/>
    <w:rsid w:val="00DD120F"/>
    <w:rsid w:val="00DD241A"/>
    <w:rsid w:val="00DD2639"/>
    <w:rsid w:val="00DD352C"/>
    <w:rsid w:val="00DD3C0C"/>
    <w:rsid w:val="00DD4280"/>
    <w:rsid w:val="00DD463B"/>
    <w:rsid w:val="00DD4DEB"/>
    <w:rsid w:val="00DD59FA"/>
    <w:rsid w:val="00DD5CAC"/>
    <w:rsid w:val="00DD6033"/>
    <w:rsid w:val="00DD61C5"/>
    <w:rsid w:val="00DD72DF"/>
    <w:rsid w:val="00DD7CD9"/>
    <w:rsid w:val="00DE0186"/>
    <w:rsid w:val="00DE0E39"/>
    <w:rsid w:val="00DE12EE"/>
    <w:rsid w:val="00DE1550"/>
    <w:rsid w:val="00DE2077"/>
    <w:rsid w:val="00DE2A40"/>
    <w:rsid w:val="00DE2FD2"/>
    <w:rsid w:val="00DE3385"/>
    <w:rsid w:val="00DE385E"/>
    <w:rsid w:val="00DE3DBE"/>
    <w:rsid w:val="00DF1B5E"/>
    <w:rsid w:val="00DF1FCA"/>
    <w:rsid w:val="00DF2148"/>
    <w:rsid w:val="00DF3C4E"/>
    <w:rsid w:val="00DF3F6B"/>
    <w:rsid w:val="00DF47D0"/>
    <w:rsid w:val="00DF4EA4"/>
    <w:rsid w:val="00DF5B15"/>
    <w:rsid w:val="00DF606C"/>
    <w:rsid w:val="00DF615B"/>
    <w:rsid w:val="00DF7DDD"/>
    <w:rsid w:val="00E003C2"/>
    <w:rsid w:val="00E00B96"/>
    <w:rsid w:val="00E01164"/>
    <w:rsid w:val="00E0119A"/>
    <w:rsid w:val="00E022CB"/>
    <w:rsid w:val="00E03D52"/>
    <w:rsid w:val="00E04C0F"/>
    <w:rsid w:val="00E04CE2"/>
    <w:rsid w:val="00E05723"/>
    <w:rsid w:val="00E05BBA"/>
    <w:rsid w:val="00E07803"/>
    <w:rsid w:val="00E14A1E"/>
    <w:rsid w:val="00E1527D"/>
    <w:rsid w:val="00E1619D"/>
    <w:rsid w:val="00E1770A"/>
    <w:rsid w:val="00E17846"/>
    <w:rsid w:val="00E2080A"/>
    <w:rsid w:val="00E20CD2"/>
    <w:rsid w:val="00E216F9"/>
    <w:rsid w:val="00E227DE"/>
    <w:rsid w:val="00E22AED"/>
    <w:rsid w:val="00E22B68"/>
    <w:rsid w:val="00E23976"/>
    <w:rsid w:val="00E23E39"/>
    <w:rsid w:val="00E23FAC"/>
    <w:rsid w:val="00E23FDB"/>
    <w:rsid w:val="00E241D7"/>
    <w:rsid w:val="00E25085"/>
    <w:rsid w:val="00E25708"/>
    <w:rsid w:val="00E2581E"/>
    <w:rsid w:val="00E25A22"/>
    <w:rsid w:val="00E25B52"/>
    <w:rsid w:val="00E265A4"/>
    <w:rsid w:val="00E26E3B"/>
    <w:rsid w:val="00E30B9E"/>
    <w:rsid w:val="00E30C75"/>
    <w:rsid w:val="00E3116A"/>
    <w:rsid w:val="00E32664"/>
    <w:rsid w:val="00E32915"/>
    <w:rsid w:val="00E32B10"/>
    <w:rsid w:val="00E33808"/>
    <w:rsid w:val="00E33E94"/>
    <w:rsid w:val="00E34345"/>
    <w:rsid w:val="00E34B03"/>
    <w:rsid w:val="00E35E65"/>
    <w:rsid w:val="00E373B3"/>
    <w:rsid w:val="00E378EF"/>
    <w:rsid w:val="00E37AD9"/>
    <w:rsid w:val="00E37D41"/>
    <w:rsid w:val="00E405A2"/>
    <w:rsid w:val="00E405CB"/>
    <w:rsid w:val="00E40951"/>
    <w:rsid w:val="00E41C83"/>
    <w:rsid w:val="00E431AA"/>
    <w:rsid w:val="00E434C9"/>
    <w:rsid w:val="00E436D6"/>
    <w:rsid w:val="00E450B8"/>
    <w:rsid w:val="00E45A89"/>
    <w:rsid w:val="00E46281"/>
    <w:rsid w:val="00E468B1"/>
    <w:rsid w:val="00E47155"/>
    <w:rsid w:val="00E4751A"/>
    <w:rsid w:val="00E47D69"/>
    <w:rsid w:val="00E50175"/>
    <w:rsid w:val="00E50498"/>
    <w:rsid w:val="00E50826"/>
    <w:rsid w:val="00E50974"/>
    <w:rsid w:val="00E50D26"/>
    <w:rsid w:val="00E5127B"/>
    <w:rsid w:val="00E51974"/>
    <w:rsid w:val="00E52BB5"/>
    <w:rsid w:val="00E53380"/>
    <w:rsid w:val="00E53385"/>
    <w:rsid w:val="00E5466C"/>
    <w:rsid w:val="00E555B3"/>
    <w:rsid w:val="00E55A72"/>
    <w:rsid w:val="00E562B0"/>
    <w:rsid w:val="00E564A6"/>
    <w:rsid w:val="00E56CA8"/>
    <w:rsid w:val="00E574ED"/>
    <w:rsid w:val="00E576BD"/>
    <w:rsid w:val="00E60089"/>
    <w:rsid w:val="00E6019D"/>
    <w:rsid w:val="00E60EE8"/>
    <w:rsid w:val="00E62CAD"/>
    <w:rsid w:val="00E63551"/>
    <w:rsid w:val="00E635E7"/>
    <w:rsid w:val="00E65BE2"/>
    <w:rsid w:val="00E65E2D"/>
    <w:rsid w:val="00E6613E"/>
    <w:rsid w:val="00E6648E"/>
    <w:rsid w:val="00E66E50"/>
    <w:rsid w:val="00E700F4"/>
    <w:rsid w:val="00E7060E"/>
    <w:rsid w:val="00E70D76"/>
    <w:rsid w:val="00E723D8"/>
    <w:rsid w:val="00E73754"/>
    <w:rsid w:val="00E73860"/>
    <w:rsid w:val="00E739DF"/>
    <w:rsid w:val="00E73AA3"/>
    <w:rsid w:val="00E744DA"/>
    <w:rsid w:val="00E744DE"/>
    <w:rsid w:val="00E753C0"/>
    <w:rsid w:val="00E76429"/>
    <w:rsid w:val="00E80444"/>
    <w:rsid w:val="00E80B1C"/>
    <w:rsid w:val="00E81F0B"/>
    <w:rsid w:val="00E82305"/>
    <w:rsid w:val="00E82725"/>
    <w:rsid w:val="00E82A90"/>
    <w:rsid w:val="00E830FB"/>
    <w:rsid w:val="00E83654"/>
    <w:rsid w:val="00E83B77"/>
    <w:rsid w:val="00E840FA"/>
    <w:rsid w:val="00E8458B"/>
    <w:rsid w:val="00E85AB6"/>
    <w:rsid w:val="00E869B9"/>
    <w:rsid w:val="00E8770D"/>
    <w:rsid w:val="00E8783A"/>
    <w:rsid w:val="00E87B60"/>
    <w:rsid w:val="00E87DE3"/>
    <w:rsid w:val="00E902EB"/>
    <w:rsid w:val="00E91451"/>
    <w:rsid w:val="00E9210E"/>
    <w:rsid w:val="00E928FF"/>
    <w:rsid w:val="00E92A80"/>
    <w:rsid w:val="00E9531B"/>
    <w:rsid w:val="00E96309"/>
    <w:rsid w:val="00E9641D"/>
    <w:rsid w:val="00E974EE"/>
    <w:rsid w:val="00E97BD5"/>
    <w:rsid w:val="00EA0037"/>
    <w:rsid w:val="00EA045D"/>
    <w:rsid w:val="00EA0E0E"/>
    <w:rsid w:val="00EA1402"/>
    <w:rsid w:val="00EA1481"/>
    <w:rsid w:val="00EA2059"/>
    <w:rsid w:val="00EA2367"/>
    <w:rsid w:val="00EA2872"/>
    <w:rsid w:val="00EA2FF6"/>
    <w:rsid w:val="00EA3014"/>
    <w:rsid w:val="00EA328F"/>
    <w:rsid w:val="00EA3BAE"/>
    <w:rsid w:val="00EA5B6F"/>
    <w:rsid w:val="00EA5D0B"/>
    <w:rsid w:val="00EA6019"/>
    <w:rsid w:val="00EA708A"/>
    <w:rsid w:val="00EA7E47"/>
    <w:rsid w:val="00EB00FC"/>
    <w:rsid w:val="00EB06CE"/>
    <w:rsid w:val="00EB1DEA"/>
    <w:rsid w:val="00EB25EC"/>
    <w:rsid w:val="00EB2A78"/>
    <w:rsid w:val="00EB2AF2"/>
    <w:rsid w:val="00EB30A9"/>
    <w:rsid w:val="00EB4660"/>
    <w:rsid w:val="00EB488A"/>
    <w:rsid w:val="00EB4C18"/>
    <w:rsid w:val="00EB5D8B"/>
    <w:rsid w:val="00EB6393"/>
    <w:rsid w:val="00EB6429"/>
    <w:rsid w:val="00EB71ED"/>
    <w:rsid w:val="00EB78E4"/>
    <w:rsid w:val="00EB7E28"/>
    <w:rsid w:val="00EC03E8"/>
    <w:rsid w:val="00EC079F"/>
    <w:rsid w:val="00EC07C6"/>
    <w:rsid w:val="00EC0B93"/>
    <w:rsid w:val="00EC1247"/>
    <w:rsid w:val="00EC1BBF"/>
    <w:rsid w:val="00EC24F0"/>
    <w:rsid w:val="00EC254D"/>
    <w:rsid w:val="00EC3740"/>
    <w:rsid w:val="00EC5097"/>
    <w:rsid w:val="00EC5374"/>
    <w:rsid w:val="00EC6D5E"/>
    <w:rsid w:val="00EC74AB"/>
    <w:rsid w:val="00ED0CDD"/>
    <w:rsid w:val="00ED153B"/>
    <w:rsid w:val="00ED2E1E"/>
    <w:rsid w:val="00ED397A"/>
    <w:rsid w:val="00ED503B"/>
    <w:rsid w:val="00ED66C8"/>
    <w:rsid w:val="00ED6A1D"/>
    <w:rsid w:val="00ED76A6"/>
    <w:rsid w:val="00ED7A64"/>
    <w:rsid w:val="00ED7AC0"/>
    <w:rsid w:val="00ED7E14"/>
    <w:rsid w:val="00ED7F30"/>
    <w:rsid w:val="00ED7FC2"/>
    <w:rsid w:val="00EE022F"/>
    <w:rsid w:val="00EE03E9"/>
    <w:rsid w:val="00EE0880"/>
    <w:rsid w:val="00EE17EB"/>
    <w:rsid w:val="00EE4564"/>
    <w:rsid w:val="00EE4E20"/>
    <w:rsid w:val="00EE5612"/>
    <w:rsid w:val="00EE564A"/>
    <w:rsid w:val="00EE5917"/>
    <w:rsid w:val="00EE7475"/>
    <w:rsid w:val="00EF0A4B"/>
    <w:rsid w:val="00EF1C44"/>
    <w:rsid w:val="00EF20DC"/>
    <w:rsid w:val="00EF2C2D"/>
    <w:rsid w:val="00EF3CA1"/>
    <w:rsid w:val="00EF5E43"/>
    <w:rsid w:val="00EF668C"/>
    <w:rsid w:val="00EF676F"/>
    <w:rsid w:val="00EF73B3"/>
    <w:rsid w:val="00F00659"/>
    <w:rsid w:val="00F01482"/>
    <w:rsid w:val="00F02377"/>
    <w:rsid w:val="00F0554C"/>
    <w:rsid w:val="00F06198"/>
    <w:rsid w:val="00F1300E"/>
    <w:rsid w:val="00F13B3E"/>
    <w:rsid w:val="00F14305"/>
    <w:rsid w:val="00F147F4"/>
    <w:rsid w:val="00F1486C"/>
    <w:rsid w:val="00F14EC8"/>
    <w:rsid w:val="00F161F8"/>
    <w:rsid w:val="00F17C2E"/>
    <w:rsid w:val="00F2017E"/>
    <w:rsid w:val="00F20F76"/>
    <w:rsid w:val="00F21752"/>
    <w:rsid w:val="00F21C96"/>
    <w:rsid w:val="00F21F6E"/>
    <w:rsid w:val="00F227D3"/>
    <w:rsid w:val="00F23633"/>
    <w:rsid w:val="00F2452A"/>
    <w:rsid w:val="00F246FE"/>
    <w:rsid w:val="00F25197"/>
    <w:rsid w:val="00F26630"/>
    <w:rsid w:val="00F268A0"/>
    <w:rsid w:val="00F30A07"/>
    <w:rsid w:val="00F3160D"/>
    <w:rsid w:val="00F3188A"/>
    <w:rsid w:val="00F31ACF"/>
    <w:rsid w:val="00F31D5D"/>
    <w:rsid w:val="00F32292"/>
    <w:rsid w:val="00F328A4"/>
    <w:rsid w:val="00F32AA9"/>
    <w:rsid w:val="00F3338C"/>
    <w:rsid w:val="00F338A8"/>
    <w:rsid w:val="00F33BF5"/>
    <w:rsid w:val="00F347D3"/>
    <w:rsid w:val="00F34D39"/>
    <w:rsid w:val="00F34F2C"/>
    <w:rsid w:val="00F34F77"/>
    <w:rsid w:val="00F358C9"/>
    <w:rsid w:val="00F35989"/>
    <w:rsid w:val="00F3685F"/>
    <w:rsid w:val="00F36CC6"/>
    <w:rsid w:val="00F37236"/>
    <w:rsid w:val="00F37A74"/>
    <w:rsid w:val="00F37DA9"/>
    <w:rsid w:val="00F4077B"/>
    <w:rsid w:val="00F40BA5"/>
    <w:rsid w:val="00F41147"/>
    <w:rsid w:val="00F413C4"/>
    <w:rsid w:val="00F417B4"/>
    <w:rsid w:val="00F41EF8"/>
    <w:rsid w:val="00F42606"/>
    <w:rsid w:val="00F437C9"/>
    <w:rsid w:val="00F43B55"/>
    <w:rsid w:val="00F43EDC"/>
    <w:rsid w:val="00F44015"/>
    <w:rsid w:val="00F4549F"/>
    <w:rsid w:val="00F476E5"/>
    <w:rsid w:val="00F50800"/>
    <w:rsid w:val="00F50ED9"/>
    <w:rsid w:val="00F51113"/>
    <w:rsid w:val="00F51E16"/>
    <w:rsid w:val="00F545E5"/>
    <w:rsid w:val="00F5530E"/>
    <w:rsid w:val="00F56A3A"/>
    <w:rsid w:val="00F56DF9"/>
    <w:rsid w:val="00F57400"/>
    <w:rsid w:val="00F57602"/>
    <w:rsid w:val="00F578B4"/>
    <w:rsid w:val="00F57FF3"/>
    <w:rsid w:val="00F607DA"/>
    <w:rsid w:val="00F60A8A"/>
    <w:rsid w:val="00F6222F"/>
    <w:rsid w:val="00F63A56"/>
    <w:rsid w:val="00F655CB"/>
    <w:rsid w:val="00F65999"/>
    <w:rsid w:val="00F66329"/>
    <w:rsid w:val="00F66390"/>
    <w:rsid w:val="00F675D2"/>
    <w:rsid w:val="00F675D9"/>
    <w:rsid w:val="00F7001C"/>
    <w:rsid w:val="00F7017B"/>
    <w:rsid w:val="00F71499"/>
    <w:rsid w:val="00F72BDC"/>
    <w:rsid w:val="00F733C1"/>
    <w:rsid w:val="00F747C2"/>
    <w:rsid w:val="00F7581F"/>
    <w:rsid w:val="00F75DE4"/>
    <w:rsid w:val="00F76009"/>
    <w:rsid w:val="00F7627D"/>
    <w:rsid w:val="00F76FE0"/>
    <w:rsid w:val="00F77529"/>
    <w:rsid w:val="00F7794A"/>
    <w:rsid w:val="00F77A37"/>
    <w:rsid w:val="00F800A5"/>
    <w:rsid w:val="00F800F8"/>
    <w:rsid w:val="00F804BA"/>
    <w:rsid w:val="00F80965"/>
    <w:rsid w:val="00F82B41"/>
    <w:rsid w:val="00F840A1"/>
    <w:rsid w:val="00F84150"/>
    <w:rsid w:val="00F842A2"/>
    <w:rsid w:val="00F84780"/>
    <w:rsid w:val="00F85123"/>
    <w:rsid w:val="00F85CF8"/>
    <w:rsid w:val="00F87E75"/>
    <w:rsid w:val="00F9190B"/>
    <w:rsid w:val="00F9229F"/>
    <w:rsid w:val="00F92975"/>
    <w:rsid w:val="00F92E27"/>
    <w:rsid w:val="00F92EB7"/>
    <w:rsid w:val="00F93808"/>
    <w:rsid w:val="00F938C0"/>
    <w:rsid w:val="00F93E4A"/>
    <w:rsid w:val="00F942C7"/>
    <w:rsid w:val="00F950D3"/>
    <w:rsid w:val="00F9664B"/>
    <w:rsid w:val="00FA1B47"/>
    <w:rsid w:val="00FA1BE7"/>
    <w:rsid w:val="00FA1D2B"/>
    <w:rsid w:val="00FA29AA"/>
    <w:rsid w:val="00FA4EE1"/>
    <w:rsid w:val="00FA6B9F"/>
    <w:rsid w:val="00FA78D8"/>
    <w:rsid w:val="00FA7DC8"/>
    <w:rsid w:val="00FB01EF"/>
    <w:rsid w:val="00FB1A42"/>
    <w:rsid w:val="00FB1F23"/>
    <w:rsid w:val="00FB27C8"/>
    <w:rsid w:val="00FB35AF"/>
    <w:rsid w:val="00FB3A3A"/>
    <w:rsid w:val="00FB5119"/>
    <w:rsid w:val="00FB51F6"/>
    <w:rsid w:val="00FB634C"/>
    <w:rsid w:val="00FB70A6"/>
    <w:rsid w:val="00FB72A0"/>
    <w:rsid w:val="00FB742F"/>
    <w:rsid w:val="00FB7FF3"/>
    <w:rsid w:val="00FC0A4E"/>
    <w:rsid w:val="00FC0B16"/>
    <w:rsid w:val="00FC1DBA"/>
    <w:rsid w:val="00FC4117"/>
    <w:rsid w:val="00FC489F"/>
    <w:rsid w:val="00FC5132"/>
    <w:rsid w:val="00FC563C"/>
    <w:rsid w:val="00FC68B2"/>
    <w:rsid w:val="00FC6A88"/>
    <w:rsid w:val="00FD25E4"/>
    <w:rsid w:val="00FD2FCD"/>
    <w:rsid w:val="00FD3717"/>
    <w:rsid w:val="00FD377D"/>
    <w:rsid w:val="00FD3CB6"/>
    <w:rsid w:val="00FD4CE0"/>
    <w:rsid w:val="00FD4D4F"/>
    <w:rsid w:val="00FD58B9"/>
    <w:rsid w:val="00FD5984"/>
    <w:rsid w:val="00FD690F"/>
    <w:rsid w:val="00FD6D17"/>
    <w:rsid w:val="00FD7AFF"/>
    <w:rsid w:val="00FE0395"/>
    <w:rsid w:val="00FE0E2A"/>
    <w:rsid w:val="00FE107D"/>
    <w:rsid w:val="00FE125F"/>
    <w:rsid w:val="00FE1D5A"/>
    <w:rsid w:val="00FE4133"/>
    <w:rsid w:val="00FE52F6"/>
    <w:rsid w:val="00FE5A91"/>
    <w:rsid w:val="00FE60DB"/>
    <w:rsid w:val="00FE63B2"/>
    <w:rsid w:val="00FE6B2A"/>
    <w:rsid w:val="00FE70DD"/>
    <w:rsid w:val="00FE74AA"/>
    <w:rsid w:val="00FE7656"/>
    <w:rsid w:val="00FE7926"/>
    <w:rsid w:val="00FF171A"/>
    <w:rsid w:val="00FF232C"/>
    <w:rsid w:val="00FF2FE8"/>
    <w:rsid w:val="00FF5265"/>
    <w:rsid w:val="00FF531B"/>
    <w:rsid w:val="00FF5852"/>
    <w:rsid w:val="00FF5A20"/>
    <w:rsid w:val="00FF6243"/>
    <w:rsid w:val="00FF6B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0A8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2F"/>
    <w:pPr>
      <w:suppressAutoHyphens/>
      <w:ind w:left="284"/>
    </w:pPr>
    <w:rPr>
      <w:rFonts w:ascii="Verdana" w:hAnsi="Verdana"/>
      <w:sz w:val="18"/>
      <w:szCs w:val="18"/>
    </w:rPr>
  </w:style>
  <w:style w:type="paragraph" w:styleId="Overskrift1">
    <w:name w:val="heading 1"/>
    <w:basedOn w:val="Normal"/>
    <w:next w:val="Normal"/>
    <w:link w:val="Overskrift1Tegn"/>
    <w:qFormat/>
    <w:rsid w:val="00532E15"/>
    <w:pPr>
      <w:keepNext/>
      <w:numPr>
        <w:numId w:val="5"/>
      </w:numPr>
      <w:outlineLvl w:val="0"/>
    </w:pPr>
    <w:rPr>
      <w:b/>
      <w:sz w:val="22"/>
    </w:rPr>
  </w:style>
  <w:style w:type="paragraph" w:styleId="Overskrift2">
    <w:name w:val="heading 2"/>
    <w:basedOn w:val="Normal"/>
    <w:next w:val="Normal"/>
    <w:link w:val="Overskrift2Tegn"/>
    <w:qFormat/>
    <w:rsid w:val="002B105E"/>
    <w:pPr>
      <w:numPr>
        <w:ilvl w:val="1"/>
        <w:numId w:val="5"/>
      </w:numPr>
      <w:ind w:left="715" w:hanging="431"/>
      <w:outlineLvl w:val="1"/>
    </w:pPr>
    <w:rPr>
      <w:b/>
      <w:bCs/>
    </w:rPr>
  </w:style>
  <w:style w:type="paragraph" w:styleId="Overskrift3">
    <w:name w:val="heading 3"/>
    <w:basedOn w:val="Normal"/>
    <w:next w:val="Normal"/>
    <w:link w:val="Overskrift3Tegn"/>
    <w:qFormat/>
    <w:rsid w:val="005226EB"/>
    <w:pPr>
      <w:keepNext/>
      <w:numPr>
        <w:ilvl w:val="2"/>
        <w:numId w:val="5"/>
      </w:numPr>
      <w:tabs>
        <w:tab w:val="left" w:pos="-1440"/>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2"/>
    </w:pPr>
    <w:rPr>
      <w:u w:val="single"/>
    </w:rPr>
  </w:style>
  <w:style w:type="paragraph" w:styleId="Overskrift4">
    <w:name w:val="heading 4"/>
    <w:basedOn w:val="Overskrift3"/>
    <w:next w:val="Normal"/>
    <w:link w:val="Overskrift4Tegn"/>
    <w:uiPriority w:val="9"/>
    <w:unhideWhenUsed/>
    <w:qFormat/>
    <w:rsid w:val="000F145D"/>
    <w:pPr>
      <w:numPr>
        <w:ilvl w:val="3"/>
      </w:numPr>
      <w:spacing w:before="240" w:after="60"/>
      <w:outlineLvl w:val="3"/>
    </w:pPr>
    <w:rPr>
      <w:bCs/>
      <w:szCs w:val="28"/>
    </w:rPr>
  </w:style>
  <w:style w:type="paragraph" w:styleId="Overskrift5">
    <w:name w:val="heading 5"/>
    <w:basedOn w:val="Normal"/>
    <w:next w:val="Normal"/>
    <w:link w:val="Overskrift5Tegn"/>
    <w:uiPriority w:val="9"/>
    <w:unhideWhenUsed/>
    <w:qFormat/>
    <w:rsid w:val="00532E15"/>
    <w:pPr>
      <w:numPr>
        <w:ilvl w:val="4"/>
        <w:numId w:val="5"/>
      </w:numPr>
      <w:spacing w:before="240" w:after="60"/>
      <w:outlineLvl w:val="4"/>
    </w:pPr>
    <w:rPr>
      <w:rFonts w:ascii="Calibri" w:hAnsi="Calibri"/>
      <w:b/>
      <w:bCs/>
      <w:i/>
      <w:iCs/>
      <w:sz w:val="26"/>
      <w:szCs w:val="26"/>
    </w:rPr>
  </w:style>
  <w:style w:type="paragraph" w:styleId="Overskrift6">
    <w:name w:val="heading 6"/>
    <w:basedOn w:val="Normal"/>
    <w:next w:val="Normal"/>
    <w:link w:val="Overskrift6Tegn"/>
    <w:uiPriority w:val="9"/>
    <w:unhideWhenUsed/>
    <w:qFormat/>
    <w:rsid w:val="00532E15"/>
    <w:pPr>
      <w:numPr>
        <w:ilvl w:val="5"/>
        <w:numId w:val="5"/>
      </w:numPr>
      <w:spacing w:before="240" w:after="60"/>
      <w:outlineLvl w:val="5"/>
    </w:pPr>
    <w:rPr>
      <w:rFonts w:ascii="Calibri" w:hAnsi="Calibri"/>
      <w:b/>
      <w:bCs/>
      <w:szCs w:val="22"/>
    </w:rPr>
  </w:style>
  <w:style w:type="paragraph" w:styleId="Overskrift7">
    <w:name w:val="heading 7"/>
    <w:basedOn w:val="Normal"/>
    <w:next w:val="Normal"/>
    <w:link w:val="Overskrift7Tegn"/>
    <w:uiPriority w:val="9"/>
    <w:unhideWhenUsed/>
    <w:qFormat/>
    <w:rsid w:val="00532E15"/>
    <w:pPr>
      <w:numPr>
        <w:ilvl w:val="6"/>
        <w:numId w:val="5"/>
      </w:numPr>
      <w:spacing w:before="240" w:after="60"/>
      <w:outlineLvl w:val="6"/>
    </w:pPr>
    <w:rPr>
      <w:rFonts w:ascii="Calibri" w:hAnsi="Calibri"/>
    </w:rPr>
  </w:style>
  <w:style w:type="paragraph" w:styleId="Overskrift8">
    <w:name w:val="heading 8"/>
    <w:basedOn w:val="Normal"/>
    <w:next w:val="Normal"/>
    <w:link w:val="Overskrift8Tegn"/>
    <w:uiPriority w:val="9"/>
    <w:unhideWhenUsed/>
    <w:qFormat/>
    <w:rsid w:val="00532E15"/>
    <w:pPr>
      <w:numPr>
        <w:ilvl w:val="7"/>
        <w:numId w:val="5"/>
      </w:numPr>
      <w:spacing w:before="240" w:after="60"/>
      <w:outlineLvl w:val="7"/>
    </w:pPr>
    <w:rPr>
      <w:rFonts w:ascii="Calibri" w:hAnsi="Calibri"/>
      <w:i/>
      <w:iCs/>
    </w:rPr>
  </w:style>
  <w:style w:type="paragraph" w:styleId="Overskrift9">
    <w:name w:val="heading 9"/>
    <w:basedOn w:val="Normal"/>
    <w:next w:val="Normal"/>
    <w:link w:val="Overskrift9Tegn"/>
    <w:uiPriority w:val="9"/>
    <w:unhideWhenUsed/>
    <w:qFormat/>
    <w:rsid w:val="00532E15"/>
    <w:pPr>
      <w:numPr>
        <w:ilvl w:val="8"/>
        <w:numId w:val="5"/>
      </w:numPr>
      <w:spacing w:before="240" w:after="60"/>
      <w:outlineLvl w:val="8"/>
    </w:pPr>
    <w:rPr>
      <w:rFonts w:ascii="Cambria" w:hAnsi="Cambria"/>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sid w:val="002B105E"/>
    <w:rPr>
      <w:rFonts w:ascii="Verdana" w:hAnsi="Verdana"/>
      <w:b/>
      <w:bCs/>
      <w:sz w:val="18"/>
      <w:szCs w:val="18"/>
    </w:rPr>
  </w:style>
  <w:style w:type="character" w:customStyle="1" w:styleId="Overskrift3Tegn">
    <w:name w:val="Overskrift 3 Tegn"/>
    <w:link w:val="Overskrift3"/>
    <w:rsid w:val="005226EB"/>
    <w:rPr>
      <w:rFonts w:ascii="Verdana" w:hAnsi="Verdana"/>
      <w:sz w:val="18"/>
      <w:szCs w:val="18"/>
      <w:u w:val="single"/>
    </w:rPr>
  </w:style>
  <w:style w:type="character" w:customStyle="1" w:styleId="Overskrift4Tegn">
    <w:name w:val="Overskrift 4 Tegn"/>
    <w:link w:val="Overskrift4"/>
    <w:uiPriority w:val="9"/>
    <w:rsid w:val="000F145D"/>
    <w:rPr>
      <w:rFonts w:ascii="Verdana" w:hAnsi="Verdana"/>
      <w:bCs/>
      <w:sz w:val="18"/>
      <w:szCs w:val="28"/>
      <w:u w:val="single"/>
    </w:rPr>
  </w:style>
  <w:style w:type="character" w:customStyle="1" w:styleId="Overskrift5Tegn">
    <w:name w:val="Overskrift 5 Tegn"/>
    <w:link w:val="Overskrift5"/>
    <w:uiPriority w:val="9"/>
    <w:rsid w:val="00532E15"/>
    <w:rPr>
      <w:rFonts w:ascii="Calibri" w:hAnsi="Calibri"/>
      <w:b/>
      <w:bCs/>
      <w:i/>
      <w:iCs/>
      <w:sz w:val="26"/>
      <w:szCs w:val="26"/>
    </w:rPr>
  </w:style>
  <w:style w:type="character" w:customStyle="1" w:styleId="Overskrift6Tegn">
    <w:name w:val="Overskrift 6 Tegn"/>
    <w:link w:val="Overskrift6"/>
    <w:uiPriority w:val="9"/>
    <w:rsid w:val="00532E15"/>
    <w:rPr>
      <w:rFonts w:ascii="Calibri" w:hAnsi="Calibri"/>
      <w:b/>
      <w:bCs/>
      <w:sz w:val="18"/>
      <w:szCs w:val="22"/>
    </w:rPr>
  </w:style>
  <w:style w:type="character" w:customStyle="1" w:styleId="Overskrift7Tegn">
    <w:name w:val="Overskrift 7 Tegn"/>
    <w:link w:val="Overskrift7"/>
    <w:uiPriority w:val="9"/>
    <w:rsid w:val="00532E15"/>
    <w:rPr>
      <w:rFonts w:ascii="Calibri" w:hAnsi="Calibri"/>
      <w:sz w:val="18"/>
      <w:szCs w:val="18"/>
    </w:rPr>
  </w:style>
  <w:style w:type="character" w:customStyle="1" w:styleId="Overskrift8Tegn">
    <w:name w:val="Overskrift 8 Tegn"/>
    <w:link w:val="Overskrift8"/>
    <w:uiPriority w:val="9"/>
    <w:rsid w:val="00532E15"/>
    <w:rPr>
      <w:rFonts w:ascii="Calibri" w:hAnsi="Calibri"/>
      <w:i/>
      <w:iCs/>
      <w:sz w:val="18"/>
      <w:szCs w:val="18"/>
    </w:rPr>
  </w:style>
  <w:style w:type="character" w:customStyle="1" w:styleId="Overskrift9Tegn">
    <w:name w:val="Overskrift 9 Tegn"/>
    <w:link w:val="Overskrift9"/>
    <w:uiPriority w:val="9"/>
    <w:rsid w:val="00532E15"/>
    <w:rPr>
      <w:rFonts w:ascii="Cambria" w:hAnsi="Cambria"/>
      <w:sz w:val="18"/>
      <w:szCs w:val="22"/>
    </w:rPr>
  </w:style>
  <w:style w:type="paragraph" w:styleId="Topptekst">
    <w:name w:val="header"/>
    <w:basedOn w:val="Normal"/>
    <w:link w:val="TopptekstTegn"/>
    <w:rsid w:val="00CB6AF7"/>
    <w:pPr>
      <w:tabs>
        <w:tab w:val="center" w:pos="4536"/>
        <w:tab w:val="right" w:pos="9072"/>
      </w:tabs>
    </w:pPr>
    <w:rPr>
      <w:szCs w:val="20"/>
    </w:rPr>
  </w:style>
  <w:style w:type="character" w:customStyle="1" w:styleId="TopptekstTegn">
    <w:name w:val="Topptekst Tegn"/>
    <w:link w:val="Topptekst"/>
    <w:uiPriority w:val="99"/>
    <w:rsid w:val="00A53D68"/>
    <w:rPr>
      <w:rFonts w:ascii="Verdana" w:hAnsi="Verdana"/>
      <w:sz w:val="22"/>
    </w:rPr>
  </w:style>
  <w:style w:type="paragraph" w:styleId="Bunntekst">
    <w:name w:val="footer"/>
    <w:basedOn w:val="Normal"/>
    <w:link w:val="BunntekstTegn"/>
    <w:uiPriority w:val="99"/>
    <w:unhideWhenUsed/>
    <w:rsid w:val="005D6376"/>
    <w:pPr>
      <w:tabs>
        <w:tab w:val="center" w:pos="4536"/>
        <w:tab w:val="right" w:pos="9072"/>
      </w:tabs>
    </w:pPr>
    <w:rPr>
      <w:rFonts w:ascii="Times New Roman" w:hAnsi="Times New Roman"/>
      <w:sz w:val="24"/>
    </w:rPr>
  </w:style>
  <w:style w:type="character" w:customStyle="1" w:styleId="BunntekstTegn">
    <w:name w:val="Bunntekst Tegn"/>
    <w:link w:val="Bunntekst"/>
    <w:uiPriority w:val="99"/>
    <w:rsid w:val="005D6376"/>
    <w:rPr>
      <w:sz w:val="24"/>
      <w:szCs w:val="24"/>
    </w:rPr>
  </w:style>
  <w:style w:type="paragraph" w:styleId="Tittel">
    <w:name w:val="Title"/>
    <w:basedOn w:val="Normal"/>
    <w:next w:val="Normal"/>
    <w:link w:val="TittelTegn"/>
    <w:uiPriority w:val="10"/>
    <w:qFormat/>
    <w:rsid w:val="00532E15"/>
    <w:rPr>
      <w:b/>
      <w:bCs/>
      <w:kern w:val="28"/>
      <w:szCs w:val="32"/>
    </w:rPr>
  </w:style>
  <w:style w:type="character" w:customStyle="1" w:styleId="TittelTegn">
    <w:name w:val="Tittel Tegn"/>
    <w:link w:val="Tittel"/>
    <w:uiPriority w:val="10"/>
    <w:rsid w:val="00532E15"/>
    <w:rPr>
      <w:rFonts w:ascii="Verdana" w:eastAsia="Times New Roman" w:hAnsi="Verdana" w:cs="Times New Roman"/>
      <w:b/>
      <w:bCs/>
      <w:kern w:val="28"/>
      <w:sz w:val="22"/>
      <w:szCs w:val="32"/>
    </w:rPr>
  </w:style>
  <w:style w:type="paragraph" w:styleId="Listeavsnitt">
    <w:name w:val="List Paragraph"/>
    <w:basedOn w:val="Normal"/>
    <w:uiPriority w:val="34"/>
    <w:qFormat/>
    <w:rsid w:val="00AD10CE"/>
    <w:pPr>
      <w:ind w:left="720"/>
    </w:pPr>
    <w:rPr>
      <w:rFonts w:ascii="Calibri" w:eastAsia="Calibri" w:hAnsi="Calibri"/>
      <w:szCs w:val="22"/>
    </w:rPr>
  </w:style>
  <w:style w:type="paragraph" w:styleId="Ingenmellomrom">
    <w:name w:val="No Spacing"/>
    <w:uiPriority w:val="1"/>
    <w:qFormat/>
    <w:rsid w:val="003821EB"/>
    <w:rPr>
      <w:rFonts w:ascii="Verdana" w:hAnsi="Verdana"/>
      <w:sz w:val="22"/>
      <w:szCs w:val="24"/>
    </w:rPr>
  </w:style>
  <w:style w:type="paragraph" w:styleId="Revisjon">
    <w:name w:val="Revision"/>
    <w:hidden/>
    <w:uiPriority w:val="99"/>
    <w:semiHidden/>
    <w:rsid w:val="00DA215D"/>
    <w:rPr>
      <w:rFonts w:ascii="Verdana" w:hAnsi="Verdana"/>
      <w:sz w:val="22"/>
      <w:szCs w:val="24"/>
    </w:rPr>
  </w:style>
  <w:style w:type="paragraph" w:styleId="Bobletekst">
    <w:name w:val="Balloon Text"/>
    <w:basedOn w:val="Normal"/>
    <w:link w:val="BobletekstTegn"/>
    <w:uiPriority w:val="99"/>
    <w:semiHidden/>
    <w:unhideWhenUsed/>
    <w:rsid w:val="00DA215D"/>
    <w:rPr>
      <w:rFonts w:ascii="Segoe UI" w:hAnsi="Segoe UI" w:cs="Segoe UI"/>
    </w:rPr>
  </w:style>
  <w:style w:type="character" w:customStyle="1" w:styleId="BobletekstTegn">
    <w:name w:val="Bobletekst Tegn"/>
    <w:link w:val="Bobletekst"/>
    <w:uiPriority w:val="99"/>
    <w:semiHidden/>
    <w:rsid w:val="00DA215D"/>
    <w:rPr>
      <w:rFonts w:ascii="Segoe UI" w:hAnsi="Segoe UI" w:cs="Segoe UI"/>
      <w:sz w:val="18"/>
      <w:szCs w:val="18"/>
      <w:lang w:val="nb-NO" w:eastAsia="nb-NO"/>
    </w:rPr>
  </w:style>
  <w:style w:type="paragraph" w:customStyle="1" w:styleId="runningtextdansk">
    <w:name w:val="running text dansk"/>
    <w:basedOn w:val="Normal"/>
    <w:uiPriority w:val="99"/>
    <w:rsid w:val="00354021"/>
    <w:pPr>
      <w:autoSpaceDE w:val="0"/>
      <w:autoSpaceDN w:val="0"/>
      <w:adjustRightInd w:val="0"/>
      <w:spacing w:line="288" w:lineRule="auto"/>
      <w:jc w:val="both"/>
      <w:textAlignment w:val="center"/>
    </w:pPr>
    <w:rPr>
      <w:rFonts w:ascii="Myriad Pro Cond" w:hAnsi="Myriad Pro Cond" w:cs="Myriad Pro Cond"/>
      <w:color w:val="FF00FF"/>
      <w:szCs w:val="22"/>
      <w:lang w:eastAsia="da-DK"/>
    </w:rPr>
  </w:style>
  <w:style w:type="paragraph" w:customStyle="1" w:styleId="Default">
    <w:name w:val="Default"/>
    <w:rsid w:val="00F747C2"/>
    <w:pPr>
      <w:autoSpaceDE w:val="0"/>
      <w:autoSpaceDN w:val="0"/>
      <w:adjustRightInd w:val="0"/>
    </w:pPr>
    <w:rPr>
      <w:color w:val="000000"/>
      <w:sz w:val="24"/>
      <w:szCs w:val="24"/>
      <w:lang w:val="da-DK" w:eastAsia="da-DK"/>
    </w:rPr>
  </w:style>
  <w:style w:type="paragraph" w:customStyle="1" w:styleId="Subtitles">
    <w:name w:val="Subtitles"/>
    <w:basedOn w:val="Normal"/>
    <w:uiPriority w:val="99"/>
    <w:rsid w:val="00581F31"/>
    <w:pPr>
      <w:autoSpaceDE w:val="0"/>
      <w:autoSpaceDN w:val="0"/>
      <w:adjustRightInd w:val="0"/>
      <w:spacing w:line="288" w:lineRule="auto"/>
      <w:jc w:val="both"/>
      <w:textAlignment w:val="center"/>
    </w:pPr>
    <w:rPr>
      <w:rFonts w:ascii="Myriad Pro Cond" w:hAnsi="Myriad Pro Cond" w:cs="Myriad Pro Cond"/>
      <w:caps/>
      <w:color w:val="000000"/>
      <w:sz w:val="28"/>
      <w:szCs w:val="28"/>
      <w:lang w:val="da-DK" w:eastAsia="da-DK"/>
    </w:rPr>
  </w:style>
  <w:style w:type="paragraph" w:customStyle="1" w:styleId="COMMENTS">
    <w:name w:val="COMMENTS"/>
    <w:basedOn w:val="Normal"/>
    <w:uiPriority w:val="99"/>
    <w:rsid w:val="00D44897"/>
    <w:pPr>
      <w:autoSpaceDE w:val="0"/>
      <w:autoSpaceDN w:val="0"/>
      <w:adjustRightInd w:val="0"/>
      <w:spacing w:line="288" w:lineRule="auto"/>
      <w:textAlignment w:val="center"/>
    </w:pPr>
    <w:rPr>
      <w:rFonts w:ascii="Myriad Pro Cond" w:hAnsi="Myriad Pro Cond" w:cs="Myriad Pro Cond"/>
      <w:b/>
      <w:bCs/>
      <w:color w:val="ED4036"/>
      <w:sz w:val="70"/>
      <w:szCs w:val="70"/>
      <w:lang w:val="en-US" w:eastAsia="da-DK"/>
    </w:rPr>
  </w:style>
  <w:style w:type="paragraph" w:styleId="Punktmerketliste">
    <w:name w:val="List Bullet"/>
    <w:basedOn w:val="Normal"/>
    <w:uiPriority w:val="99"/>
    <w:unhideWhenUsed/>
    <w:rsid w:val="002B7249"/>
    <w:pPr>
      <w:numPr>
        <w:numId w:val="1"/>
      </w:numPr>
      <w:contextualSpacing/>
    </w:pPr>
  </w:style>
  <w:style w:type="character" w:styleId="Merknadsreferanse">
    <w:name w:val="annotation reference"/>
    <w:uiPriority w:val="99"/>
    <w:semiHidden/>
    <w:unhideWhenUsed/>
    <w:rsid w:val="002B7249"/>
    <w:rPr>
      <w:sz w:val="16"/>
      <w:szCs w:val="16"/>
    </w:rPr>
  </w:style>
  <w:style w:type="paragraph" w:styleId="Merknadstekst">
    <w:name w:val="annotation text"/>
    <w:basedOn w:val="Normal"/>
    <w:link w:val="MerknadstekstTegn"/>
    <w:uiPriority w:val="99"/>
    <w:unhideWhenUsed/>
    <w:rsid w:val="002B7249"/>
    <w:rPr>
      <w:sz w:val="20"/>
      <w:szCs w:val="20"/>
    </w:rPr>
  </w:style>
  <w:style w:type="character" w:customStyle="1" w:styleId="MerknadstekstTegn">
    <w:name w:val="Merknadstekst Tegn"/>
    <w:link w:val="Merknadstekst"/>
    <w:uiPriority w:val="99"/>
    <w:rsid w:val="002B7249"/>
    <w:rPr>
      <w:rFonts w:ascii="Verdana" w:hAnsi="Verdana"/>
    </w:rPr>
  </w:style>
  <w:style w:type="paragraph" w:styleId="Kommentaremne">
    <w:name w:val="annotation subject"/>
    <w:basedOn w:val="Merknadstekst"/>
    <w:next w:val="Merknadstekst"/>
    <w:link w:val="KommentaremneTegn"/>
    <w:uiPriority w:val="99"/>
    <w:semiHidden/>
    <w:unhideWhenUsed/>
    <w:rsid w:val="002B7249"/>
    <w:rPr>
      <w:b/>
      <w:bCs/>
    </w:rPr>
  </w:style>
  <w:style w:type="character" w:customStyle="1" w:styleId="KommentaremneTegn">
    <w:name w:val="Kommentaremne Tegn"/>
    <w:link w:val="Kommentaremne"/>
    <w:uiPriority w:val="99"/>
    <w:semiHidden/>
    <w:rsid w:val="002B7249"/>
    <w:rPr>
      <w:rFonts w:ascii="Verdana" w:hAnsi="Verdana"/>
      <w:b/>
      <w:bCs/>
    </w:rPr>
  </w:style>
  <w:style w:type="table" w:styleId="Tabellrutenett">
    <w:name w:val="Table Grid"/>
    <w:basedOn w:val="Vanligtabell"/>
    <w:rsid w:val="002B72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
    <w:name w:val="Light List"/>
    <w:basedOn w:val="Vanligtabell"/>
    <w:uiPriority w:val="61"/>
    <w:rsid w:val="000434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lrutenett3">
    <w:name w:val="Tabellrutenett3"/>
    <w:basedOn w:val="Vanligtabell"/>
    <w:next w:val="Tabellrutenett"/>
    <w:rsid w:val="00FB27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7CFA"/>
    <w:pPr>
      <w:suppressAutoHyphens w:val="0"/>
      <w:spacing w:before="100" w:beforeAutospacing="1" w:after="100" w:afterAutospacing="1"/>
      <w:ind w:left="0"/>
    </w:pPr>
    <w:rPr>
      <w:rFonts w:ascii="Times New Roman" w:hAnsi="Times New Roman"/>
      <w:sz w:val="24"/>
      <w:szCs w:val="24"/>
      <w:lang w:val="en-US" w:eastAsia="en-US"/>
    </w:rPr>
  </w:style>
  <w:style w:type="character" w:styleId="Sterk">
    <w:name w:val="Strong"/>
    <w:basedOn w:val="Standardskriftforavsnitt"/>
    <w:uiPriority w:val="22"/>
    <w:qFormat/>
    <w:rsid w:val="00705EC6"/>
    <w:rPr>
      <w:b/>
      <w:bCs/>
    </w:rPr>
  </w:style>
  <w:style w:type="paragraph" w:styleId="Overskriftforinnholdsfortegnelse">
    <w:name w:val="TOC Heading"/>
    <w:basedOn w:val="Overskrift1"/>
    <w:next w:val="Normal"/>
    <w:uiPriority w:val="39"/>
    <w:unhideWhenUsed/>
    <w:qFormat/>
    <w:rsid w:val="00707976"/>
    <w:pPr>
      <w:keepLines/>
      <w:numPr>
        <w:numId w:val="0"/>
      </w:numPr>
      <w:suppressAutoHyphens w:val="0"/>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INNH1">
    <w:name w:val="toc 1"/>
    <w:basedOn w:val="Normal"/>
    <w:next w:val="Normal"/>
    <w:autoRedefine/>
    <w:uiPriority w:val="39"/>
    <w:unhideWhenUsed/>
    <w:rsid w:val="00707976"/>
    <w:pPr>
      <w:spacing w:before="120"/>
      <w:ind w:left="0"/>
    </w:pPr>
    <w:rPr>
      <w:rFonts w:asciiTheme="minorHAnsi" w:hAnsiTheme="minorHAnsi"/>
      <w:b/>
      <w:bCs/>
      <w:sz w:val="22"/>
      <w:szCs w:val="22"/>
    </w:rPr>
  </w:style>
  <w:style w:type="paragraph" w:styleId="INNH2">
    <w:name w:val="toc 2"/>
    <w:basedOn w:val="Normal"/>
    <w:next w:val="Normal"/>
    <w:autoRedefine/>
    <w:uiPriority w:val="39"/>
    <w:unhideWhenUsed/>
    <w:rsid w:val="00707976"/>
    <w:pPr>
      <w:ind w:left="180"/>
    </w:pPr>
    <w:rPr>
      <w:rFonts w:asciiTheme="minorHAnsi" w:hAnsiTheme="minorHAnsi"/>
      <w:i/>
      <w:iCs/>
      <w:sz w:val="22"/>
      <w:szCs w:val="22"/>
    </w:rPr>
  </w:style>
  <w:style w:type="paragraph" w:styleId="INNH3">
    <w:name w:val="toc 3"/>
    <w:basedOn w:val="Normal"/>
    <w:next w:val="Normal"/>
    <w:autoRedefine/>
    <w:uiPriority w:val="39"/>
    <w:unhideWhenUsed/>
    <w:rsid w:val="00707976"/>
    <w:pPr>
      <w:ind w:left="360"/>
    </w:pPr>
    <w:rPr>
      <w:rFonts w:asciiTheme="minorHAnsi" w:hAnsiTheme="minorHAnsi"/>
      <w:sz w:val="22"/>
      <w:szCs w:val="22"/>
    </w:rPr>
  </w:style>
  <w:style w:type="paragraph" w:styleId="INNH4">
    <w:name w:val="toc 4"/>
    <w:basedOn w:val="Normal"/>
    <w:next w:val="Normal"/>
    <w:autoRedefine/>
    <w:uiPriority w:val="39"/>
    <w:unhideWhenUsed/>
    <w:rsid w:val="00707976"/>
    <w:pPr>
      <w:ind w:left="540"/>
    </w:pPr>
    <w:rPr>
      <w:rFonts w:asciiTheme="minorHAnsi" w:hAnsiTheme="minorHAnsi"/>
      <w:sz w:val="20"/>
      <w:szCs w:val="20"/>
    </w:rPr>
  </w:style>
  <w:style w:type="paragraph" w:styleId="INNH5">
    <w:name w:val="toc 5"/>
    <w:basedOn w:val="Normal"/>
    <w:next w:val="Normal"/>
    <w:autoRedefine/>
    <w:uiPriority w:val="39"/>
    <w:unhideWhenUsed/>
    <w:rsid w:val="00707976"/>
    <w:pPr>
      <w:ind w:left="720"/>
    </w:pPr>
    <w:rPr>
      <w:rFonts w:asciiTheme="minorHAnsi" w:hAnsiTheme="minorHAnsi"/>
      <w:sz w:val="20"/>
      <w:szCs w:val="20"/>
    </w:rPr>
  </w:style>
  <w:style w:type="paragraph" w:styleId="INNH6">
    <w:name w:val="toc 6"/>
    <w:basedOn w:val="Normal"/>
    <w:next w:val="Normal"/>
    <w:autoRedefine/>
    <w:uiPriority w:val="39"/>
    <w:unhideWhenUsed/>
    <w:rsid w:val="00707976"/>
    <w:pPr>
      <w:ind w:left="900"/>
    </w:pPr>
    <w:rPr>
      <w:rFonts w:asciiTheme="minorHAnsi" w:hAnsiTheme="minorHAnsi"/>
      <w:sz w:val="20"/>
      <w:szCs w:val="20"/>
    </w:rPr>
  </w:style>
  <w:style w:type="paragraph" w:styleId="INNH7">
    <w:name w:val="toc 7"/>
    <w:basedOn w:val="Normal"/>
    <w:next w:val="Normal"/>
    <w:autoRedefine/>
    <w:uiPriority w:val="39"/>
    <w:unhideWhenUsed/>
    <w:rsid w:val="00707976"/>
    <w:pPr>
      <w:ind w:left="1080"/>
    </w:pPr>
    <w:rPr>
      <w:rFonts w:asciiTheme="minorHAnsi" w:hAnsiTheme="minorHAnsi"/>
      <w:sz w:val="20"/>
      <w:szCs w:val="20"/>
    </w:rPr>
  </w:style>
  <w:style w:type="paragraph" w:styleId="INNH8">
    <w:name w:val="toc 8"/>
    <w:basedOn w:val="Normal"/>
    <w:next w:val="Normal"/>
    <w:autoRedefine/>
    <w:uiPriority w:val="39"/>
    <w:unhideWhenUsed/>
    <w:rsid w:val="00707976"/>
    <w:pPr>
      <w:ind w:left="1260"/>
    </w:pPr>
    <w:rPr>
      <w:rFonts w:asciiTheme="minorHAnsi" w:hAnsiTheme="minorHAnsi"/>
      <w:sz w:val="20"/>
      <w:szCs w:val="20"/>
    </w:rPr>
  </w:style>
  <w:style w:type="paragraph" w:styleId="INNH9">
    <w:name w:val="toc 9"/>
    <w:basedOn w:val="Normal"/>
    <w:next w:val="Normal"/>
    <w:autoRedefine/>
    <w:uiPriority w:val="39"/>
    <w:unhideWhenUsed/>
    <w:rsid w:val="00707976"/>
    <w:pPr>
      <w:ind w:left="1440"/>
    </w:pPr>
    <w:rPr>
      <w:rFonts w:asciiTheme="minorHAnsi" w:hAnsiTheme="minorHAnsi"/>
      <w:sz w:val="20"/>
      <w:szCs w:val="20"/>
    </w:rPr>
  </w:style>
  <w:style w:type="paragraph" w:styleId="Brdtekst2">
    <w:name w:val="Body Text 2"/>
    <w:basedOn w:val="Normal"/>
    <w:link w:val="Brdtekst2Tegn"/>
    <w:semiHidden/>
    <w:rsid w:val="00E40951"/>
    <w:pPr>
      <w:widowControl w:val="0"/>
      <w:suppressAutoHyphens w:val="0"/>
      <w:ind w:left="0"/>
    </w:pPr>
    <w:rPr>
      <w:i/>
      <w:sz w:val="22"/>
      <w:szCs w:val="20"/>
    </w:rPr>
  </w:style>
  <w:style w:type="character" w:customStyle="1" w:styleId="Brdtekst2Tegn">
    <w:name w:val="Brødtekst 2 Tegn"/>
    <w:basedOn w:val="Standardskriftforavsnitt"/>
    <w:link w:val="Brdtekst2"/>
    <w:semiHidden/>
    <w:rsid w:val="00E40951"/>
    <w:rPr>
      <w:rFonts w:ascii="Verdana" w:hAnsi="Verdana"/>
      <w:i/>
      <w:sz w:val="22"/>
    </w:rPr>
  </w:style>
  <w:style w:type="character" w:customStyle="1" w:styleId="apple-converted-space">
    <w:name w:val="apple-converted-space"/>
    <w:basedOn w:val="Standardskriftforavsnitt"/>
    <w:rsid w:val="00930FEA"/>
  </w:style>
  <w:style w:type="character" w:customStyle="1" w:styleId="grame">
    <w:name w:val="grame"/>
    <w:basedOn w:val="Standardskriftforavsnitt"/>
    <w:rsid w:val="004C5930"/>
  </w:style>
  <w:style w:type="character" w:styleId="Hyperkobling">
    <w:name w:val="Hyperlink"/>
    <w:basedOn w:val="Standardskriftforavsnitt"/>
    <w:uiPriority w:val="99"/>
    <w:semiHidden/>
    <w:unhideWhenUsed/>
    <w:rsid w:val="00626822"/>
    <w:rPr>
      <w:color w:val="0000FF"/>
      <w:u w:val="single"/>
    </w:rPr>
  </w:style>
  <w:style w:type="paragraph" w:styleId="Brdtekst">
    <w:name w:val="Body Text"/>
    <w:basedOn w:val="Normal"/>
    <w:link w:val="BrdtekstTegn"/>
    <w:uiPriority w:val="99"/>
    <w:semiHidden/>
    <w:unhideWhenUsed/>
    <w:rsid w:val="00737D8C"/>
    <w:pPr>
      <w:spacing w:after="120"/>
    </w:pPr>
  </w:style>
  <w:style w:type="character" w:customStyle="1" w:styleId="BrdtekstTegn">
    <w:name w:val="Brødtekst Tegn"/>
    <w:basedOn w:val="Standardskriftforavsnitt"/>
    <w:link w:val="Brdtekst"/>
    <w:uiPriority w:val="99"/>
    <w:semiHidden/>
    <w:rsid w:val="00737D8C"/>
    <w:rPr>
      <w:rFonts w:ascii="Verdana" w:hAnsi="Verdana"/>
      <w:sz w:val="18"/>
      <w:szCs w:val="18"/>
    </w:rPr>
  </w:style>
  <w:style w:type="paragraph" w:customStyle="1" w:styleId="TableParagraph">
    <w:name w:val="Table Paragraph"/>
    <w:basedOn w:val="Normal"/>
    <w:uiPriority w:val="1"/>
    <w:qFormat/>
    <w:rsid w:val="000D70A6"/>
    <w:pPr>
      <w:widowControl w:val="0"/>
      <w:suppressAutoHyphens w:val="0"/>
      <w:autoSpaceDE w:val="0"/>
      <w:autoSpaceDN w:val="0"/>
      <w:ind w:left="0"/>
    </w:pPr>
    <w:rPr>
      <w:rFonts w:ascii="Calibri" w:eastAsia="Calibri" w:hAnsi="Calibri" w:cs="Calibri"/>
      <w:sz w:val="22"/>
      <w:szCs w:val="22"/>
      <w:lang w:val="en-US" w:eastAsia="en-US"/>
    </w:rPr>
  </w:style>
  <w:style w:type="character" w:customStyle="1" w:styleId="Overskrift1Tegn">
    <w:name w:val="Overskrift 1 Tegn"/>
    <w:basedOn w:val="Standardskriftforavsnitt"/>
    <w:link w:val="Overskrift1"/>
    <w:rsid w:val="00FE107D"/>
    <w:rPr>
      <w:rFonts w:ascii="Verdana" w:hAnsi="Verdana"/>
      <w:b/>
      <w:sz w:val="22"/>
      <w:szCs w:val="18"/>
    </w:rPr>
  </w:style>
  <w:style w:type="character" w:customStyle="1" w:styleId="A0">
    <w:name w:val="A0"/>
    <w:uiPriority w:val="99"/>
    <w:rsid w:val="008442AF"/>
    <w:rPr>
      <w:rFonts w:cs="Calibri"/>
      <w:color w:val="000000"/>
    </w:rPr>
  </w:style>
  <w:style w:type="paragraph" w:styleId="Sluttnotetekst">
    <w:name w:val="endnote text"/>
    <w:basedOn w:val="Normal"/>
    <w:link w:val="SluttnotetekstTegn"/>
    <w:uiPriority w:val="99"/>
    <w:semiHidden/>
    <w:rsid w:val="008460DB"/>
    <w:pPr>
      <w:suppressAutoHyphens w:val="0"/>
      <w:ind w:left="0"/>
    </w:pPr>
    <w:rPr>
      <w:rFonts w:ascii="Times New Roman" w:eastAsiaTheme="minorEastAsia" w:hAnsi="Times New Roman"/>
      <w:sz w:val="24"/>
      <w:szCs w:val="20"/>
      <w:lang w:eastAsia="en-US"/>
    </w:rPr>
  </w:style>
  <w:style w:type="character" w:customStyle="1" w:styleId="SluttnotetekstTegn">
    <w:name w:val="Sluttnotetekst Tegn"/>
    <w:basedOn w:val="Standardskriftforavsnitt"/>
    <w:link w:val="Sluttnotetekst"/>
    <w:uiPriority w:val="99"/>
    <w:semiHidden/>
    <w:rsid w:val="008460DB"/>
    <w:rPr>
      <w:rFonts w:eastAsiaTheme="minorEastAsia"/>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2F"/>
    <w:pPr>
      <w:suppressAutoHyphens/>
      <w:ind w:left="284"/>
    </w:pPr>
    <w:rPr>
      <w:rFonts w:ascii="Verdana" w:hAnsi="Verdana"/>
      <w:sz w:val="18"/>
      <w:szCs w:val="18"/>
    </w:rPr>
  </w:style>
  <w:style w:type="paragraph" w:styleId="Overskrift1">
    <w:name w:val="heading 1"/>
    <w:basedOn w:val="Normal"/>
    <w:next w:val="Normal"/>
    <w:link w:val="Overskrift1Tegn"/>
    <w:qFormat/>
    <w:rsid w:val="00532E15"/>
    <w:pPr>
      <w:keepNext/>
      <w:numPr>
        <w:numId w:val="5"/>
      </w:numPr>
      <w:outlineLvl w:val="0"/>
    </w:pPr>
    <w:rPr>
      <w:b/>
      <w:sz w:val="22"/>
    </w:rPr>
  </w:style>
  <w:style w:type="paragraph" w:styleId="Overskrift2">
    <w:name w:val="heading 2"/>
    <w:basedOn w:val="Normal"/>
    <w:next w:val="Normal"/>
    <w:link w:val="Overskrift2Tegn"/>
    <w:qFormat/>
    <w:rsid w:val="002B105E"/>
    <w:pPr>
      <w:numPr>
        <w:ilvl w:val="1"/>
        <w:numId w:val="5"/>
      </w:numPr>
      <w:ind w:left="715" w:hanging="431"/>
      <w:outlineLvl w:val="1"/>
    </w:pPr>
    <w:rPr>
      <w:b/>
      <w:bCs/>
    </w:rPr>
  </w:style>
  <w:style w:type="paragraph" w:styleId="Overskrift3">
    <w:name w:val="heading 3"/>
    <w:basedOn w:val="Normal"/>
    <w:next w:val="Normal"/>
    <w:link w:val="Overskrift3Tegn"/>
    <w:qFormat/>
    <w:rsid w:val="005226EB"/>
    <w:pPr>
      <w:keepNext/>
      <w:numPr>
        <w:ilvl w:val="2"/>
        <w:numId w:val="5"/>
      </w:numPr>
      <w:tabs>
        <w:tab w:val="left" w:pos="-1440"/>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2"/>
    </w:pPr>
    <w:rPr>
      <w:u w:val="single"/>
    </w:rPr>
  </w:style>
  <w:style w:type="paragraph" w:styleId="Overskrift4">
    <w:name w:val="heading 4"/>
    <w:basedOn w:val="Overskrift3"/>
    <w:next w:val="Normal"/>
    <w:link w:val="Overskrift4Tegn"/>
    <w:uiPriority w:val="9"/>
    <w:unhideWhenUsed/>
    <w:qFormat/>
    <w:rsid w:val="000F145D"/>
    <w:pPr>
      <w:numPr>
        <w:ilvl w:val="3"/>
      </w:numPr>
      <w:spacing w:before="240" w:after="60"/>
      <w:outlineLvl w:val="3"/>
    </w:pPr>
    <w:rPr>
      <w:bCs/>
      <w:szCs w:val="28"/>
    </w:rPr>
  </w:style>
  <w:style w:type="paragraph" w:styleId="Overskrift5">
    <w:name w:val="heading 5"/>
    <w:basedOn w:val="Normal"/>
    <w:next w:val="Normal"/>
    <w:link w:val="Overskrift5Tegn"/>
    <w:uiPriority w:val="9"/>
    <w:unhideWhenUsed/>
    <w:qFormat/>
    <w:rsid w:val="00532E15"/>
    <w:pPr>
      <w:numPr>
        <w:ilvl w:val="4"/>
        <w:numId w:val="5"/>
      </w:numPr>
      <w:spacing w:before="240" w:after="60"/>
      <w:outlineLvl w:val="4"/>
    </w:pPr>
    <w:rPr>
      <w:rFonts w:ascii="Calibri" w:hAnsi="Calibri"/>
      <w:b/>
      <w:bCs/>
      <w:i/>
      <w:iCs/>
      <w:sz w:val="26"/>
      <w:szCs w:val="26"/>
    </w:rPr>
  </w:style>
  <w:style w:type="paragraph" w:styleId="Overskrift6">
    <w:name w:val="heading 6"/>
    <w:basedOn w:val="Normal"/>
    <w:next w:val="Normal"/>
    <w:link w:val="Overskrift6Tegn"/>
    <w:uiPriority w:val="9"/>
    <w:unhideWhenUsed/>
    <w:qFormat/>
    <w:rsid w:val="00532E15"/>
    <w:pPr>
      <w:numPr>
        <w:ilvl w:val="5"/>
        <w:numId w:val="5"/>
      </w:numPr>
      <w:spacing w:before="240" w:after="60"/>
      <w:outlineLvl w:val="5"/>
    </w:pPr>
    <w:rPr>
      <w:rFonts w:ascii="Calibri" w:hAnsi="Calibri"/>
      <w:b/>
      <w:bCs/>
      <w:szCs w:val="22"/>
    </w:rPr>
  </w:style>
  <w:style w:type="paragraph" w:styleId="Overskrift7">
    <w:name w:val="heading 7"/>
    <w:basedOn w:val="Normal"/>
    <w:next w:val="Normal"/>
    <w:link w:val="Overskrift7Tegn"/>
    <w:uiPriority w:val="9"/>
    <w:unhideWhenUsed/>
    <w:qFormat/>
    <w:rsid w:val="00532E15"/>
    <w:pPr>
      <w:numPr>
        <w:ilvl w:val="6"/>
        <w:numId w:val="5"/>
      </w:numPr>
      <w:spacing w:before="240" w:after="60"/>
      <w:outlineLvl w:val="6"/>
    </w:pPr>
    <w:rPr>
      <w:rFonts w:ascii="Calibri" w:hAnsi="Calibri"/>
    </w:rPr>
  </w:style>
  <w:style w:type="paragraph" w:styleId="Overskrift8">
    <w:name w:val="heading 8"/>
    <w:basedOn w:val="Normal"/>
    <w:next w:val="Normal"/>
    <w:link w:val="Overskrift8Tegn"/>
    <w:uiPriority w:val="9"/>
    <w:unhideWhenUsed/>
    <w:qFormat/>
    <w:rsid w:val="00532E15"/>
    <w:pPr>
      <w:numPr>
        <w:ilvl w:val="7"/>
        <w:numId w:val="5"/>
      </w:numPr>
      <w:spacing w:before="240" w:after="60"/>
      <w:outlineLvl w:val="7"/>
    </w:pPr>
    <w:rPr>
      <w:rFonts w:ascii="Calibri" w:hAnsi="Calibri"/>
      <w:i/>
      <w:iCs/>
    </w:rPr>
  </w:style>
  <w:style w:type="paragraph" w:styleId="Overskrift9">
    <w:name w:val="heading 9"/>
    <w:basedOn w:val="Normal"/>
    <w:next w:val="Normal"/>
    <w:link w:val="Overskrift9Tegn"/>
    <w:uiPriority w:val="9"/>
    <w:unhideWhenUsed/>
    <w:qFormat/>
    <w:rsid w:val="00532E15"/>
    <w:pPr>
      <w:numPr>
        <w:ilvl w:val="8"/>
        <w:numId w:val="5"/>
      </w:numPr>
      <w:spacing w:before="240" w:after="60"/>
      <w:outlineLvl w:val="8"/>
    </w:pPr>
    <w:rPr>
      <w:rFonts w:ascii="Cambria" w:hAnsi="Cambria"/>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sid w:val="002B105E"/>
    <w:rPr>
      <w:rFonts w:ascii="Verdana" w:hAnsi="Verdana"/>
      <w:b/>
      <w:bCs/>
      <w:sz w:val="18"/>
      <w:szCs w:val="18"/>
    </w:rPr>
  </w:style>
  <w:style w:type="character" w:customStyle="1" w:styleId="Overskrift3Tegn">
    <w:name w:val="Overskrift 3 Tegn"/>
    <w:link w:val="Overskrift3"/>
    <w:rsid w:val="005226EB"/>
    <w:rPr>
      <w:rFonts w:ascii="Verdana" w:hAnsi="Verdana"/>
      <w:sz w:val="18"/>
      <w:szCs w:val="18"/>
      <w:u w:val="single"/>
    </w:rPr>
  </w:style>
  <w:style w:type="character" w:customStyle="1" w:styleId="Overskrift4Tegn">
    <w:name w:val="Overskrift 4 Tegn"/>
    <w:link w:val="Overskrift4"/>
    <w:uiPriority w:val="9"/>
    <w:rsid w:val="000F145D"/>
    <w:rPr>
      <w:rFonts w:ascii="Verdana" w:hAnsi="Verdana"/>
      <w:bCs/>
      <w:sz w:val="18"/>
      <w:szCs w:val="28"/>
      <w:u w:val="single"/>
    </w:rPr>
  </w:style>
  <w:style w:type="character" w:customStyle="1" w:styleId="Overskrift5Tegn">
    <w:name w:val="Overskrift 5 Tegn"/>
    <w:link w:val="Overskrift5"/>
    <w:uiPriority w:val="9"/>
    <w:rsid w:val="00532E15"/>
    <w:rPr>
      <w:rFonts w:ascii="Calibri" w:hAnsi="Calibri"/>
      <w:b/>
      <w:bCs/>
      <w:i/>
      <w:iCs/>
      <w:sz w:val="26"/>
      <w:szCs w:val="26"/>
    </w:rPr>
  </w:style>
  <w:style w:type="character" w:customStyle="1" w:styleId="Overskrift6Tegn">
    <w:name w:val="Overskrift 6 Tegn"/>
    <w:link w:val="Overskrift6"/>
    <w:uiPriority w:val="9"/>
    <w:rsid w:val="00532E15"/>
    <w:rPr>
      <w:rFonts w:ascii="Calibri" w:hAnsi="Calibri"/>
      <w:b/>
      <w:bCs/>
      <w:sz w:val="18"/>
      <w:szCs w:val="22"/>
    </w:rPr>
  </w:style>
  <w:style w:type="character" w:customStyle="1" w:styleId="Overskrift7Tegn">
    <w:name w:val="Overskrift 7 Tegn"/>
    <w:link w:val="Overskrift7"/>
    <w:uiPriority w:val="9"/>
    <w:rsid w:val="00532E15"/>
    <w:rPr>
      <w:rFonts w:ascii="Calibri" w:hAnsi="Calibri"/>
      <w:sz w:val="18"/>
      <w:szCs w:val="18"/>
    </w:rPr>
  </w:style>
  <w:style w:type="character" w:customStyle="1" w:styleId="Overskrift8Tegn">
    <w:name w:val="Overskrift 8 Tegn"/>
    <w:link w:val="Overskrift8"/>
    <w:uiPriority w:val="9"/>
    <w:rsid w:val="00532E15"/>
    <w:rPr>
      <w:rFonts w:ascii="Calibri" w:hAnsi="Calibri"/>
      <w:i/>
      <w:iCs/>
      <w:sz w:val="18"/>
      <w:szCs w:val="18"/>
    </w:rPr>
  </w:style>
  <w:style w:type="character" w:customStyle="1" w:styleId="Overskrift9Tegn">
    <w:name w:val="Overskrift 9 Tegn"/>
    <w:link w:val="Overskrift9"/>
    <w:uiPriority w:val="9"/>
    <w:rsid w:val="00532E15"/>
    <w:rPr>
      <w:rFonts w:ascii="Cambria" w:hAnsi="Cambria"/>
      <w:sz w:val="18"/>
      <w:szCs w:val="22"/>
    </w:rPr>
  </w:style>
  <w:style w:type="paragraph" w:styleId="Topptekst">
    <w:name w:val="header"/>
    <w:basedOn w:val="Normal"/>
    <w:link w:val="TopptekstTegn"/>
    <w:rsid w:val="00CB6AF7"/>
    <w:pPr>
      <w:tabs>
        <w:tab w:val="center" w:pos="4536"/>
        <w:tab w:val="right" w:pos="9072"/>
      </w:tabs>
    </w:pPr>
    <w:rPr>
      <w:szCs w:val="20"/>
    </w:rPr>
  </w:style>
  <w:style w:type="character" w:customStyle="1" w:styleId="TopptekstTegn">
    <w:name w:val="Topptekst Tegn"/>
    <w:link w:val="Topptekst"/>
    <w:uiPriority w:val="99"/>
    <w:rsid w:val="00A53D68"/>
    <w:rPr>
      <w:rFonts w:ascii="Verdana" w:hAnsi="Verdana"/>
      <w:sz w:val="22"/>
    </w:rPr>
  </w:style>
  <w:style w:type="paragraph" w:styleId="Bunntekst">
    <w:name w:val="footer"/>
    <w:basedOn w:val="Normal"/>
    <w:link w:val="BunntekstTegn"/>
    <w:uiPriority w:val="99"/>
    <w:unhideWhenUsed/>
    <w:rsid w:val="005D6376"/>
    <w:pPr>
      <w:tabs>
        <w:tab w:val="center" w:pos="4536"/>
        <w:tab w:val="right" w:pos="9072"/>
      </w:tabs>
    </w:pPr>
    <w:rPr>
      <w:rFonts w:ascii="Times New Roman" w:hAnsi="Times New Roman"/>
      <w:sz w:val="24"/>
    </w:rPr>
  </w:style>
  <w:style w:type="character" w:customStyle="1" w:styleId="BunntekstTegn">
    <w:name w:val="Bunntekst Tegn"/>
    <w:link w:val="Bunntekst"/>
    <w:uiPriority w:val="99"/>
    <w:rsid w:val="005D6376"/>
    <w:rPr>
      <w:sz w:val="24"/>
      <w:szCs w:val="24"/>
    </w:rPr>
  </w:style>
  <w:style w:type="paragraph" w:styleId="Tittel">
    <w:name w:val="Title"/>
    <w:basedOn w:val="Normal"/>
    <w:next w:val="Normal"/>
    <w:link w:val="TittelTegn"/>
    <w:uiPriority w:val="10"/>
    <w:qFormat/>
    <w:rsid w:val="00532E15"/>
    <w:rPr>
      <w:b/>
      <w:bCs/>
      <w:kern w:val="28"/>
      <w:szCs w:val="32"/>
    </w:rPr>
  </w:style>
  <w:style w:type="character" w:customStyle="1" w:styleId="TittelTegn">
    <w:name w:val="Tittel Tegn"/>
    <w:link w:val="Tittel"/>
    <w:uiPriority w:val="10"/>
    <w:rsid w:val="00532E15"/>
    <w:rPr>
      <w:rFonts w:ascii="Verdana" w:eastAsia="Times New Roman" w:hAnsi="Verdana" w:cs="Times New Roman"/>
      <w:b/>
      <w:bCs/>
      <w:kern w:val="28"/>
      <w:sz w:val="22"/>
      <w:szCs w:val="32"/>
    </w:rPr>
  </w:style>
  <w:style w:type="paragraph" w:styleId="Listeavsnitt">
    <w:name w:val="List Paragraph"/>
    <w:basedOn w:val="Normal"/>
    <w:uiPriority w:val="34"/>
    <w:qFormat/>
    <w:rsid w:val="00AD10CE"/>
    <w:pPr>
      <w:ind w:left="720"/>
    </w:pPr>
    <w:rPr>
      <w:rFonts w:ascii="Calibri" w:eastAsia="Calibri" w:hAnsi="Calibri"/>
      <w:szCs w:val="22"/>
    </w:rPr>
  </w:style>
  <w:style w:type="paragraph" w:styleId="Ingenmellomrom">
    <w:name w:val="No Spacing"/>
    <w:uiPriority w:val="1"/>
    <w:qFormat/>
    <w:rsid w:val="003821EB"/>
    <w:rPr>
      <w:rFonts w:ascii="Verdana" w:hAnsi="Verdana"/>
      <w:sz w:val="22"/>
      <w:szCs w:val="24"/>
    </w:rPr>
  </w:style>
  <w:style w:type="paragraph" w:styleId="Revisjon">
    <w:name w:val="Revision"/>
    <w:hidden/>
    <w:uiPriority w:val="99"/>
    <w:semiHidden/>
    <w:rsid w:val="00DA215D"/>
    <w:rPr>
      <w:rFonts w:ascii="Verdana" w:hAnsi="Verdana"/>
      <w:sz w:val="22"/>
      <w:szCs w:val="24"/>
    </w:rPr>
  </w:style>
  <w:style w:type="paragraph" w:styleId="Bobletekst">
    <w:name w:val="Balloon Text"/>
    <w:basedOn w:val="Normal"/>
    <w:link w:val="BobletekstTegn"/>
    <w:uiPriority w:val="99"/>
    <w:semiHidden/>
    <w:unhideWhenUsed/>
    <w:rsid w:val="00DA215D"/>
    <w:rPr>
      <w:rFonts w:ascii="Segoe UI" w:hAnsi="Segoe UI" w:cs="Segoe UI"/>
    </w:rPr>
  </w:style>
  <w:style w:type="character" w:customStyle="1" w:styleId="BobletekstTegn">
    <w:name w:val="Bobletekst Tegn"/>
    <w:link w:val="Bobletekst"/>
    <w:uiPriority w:val="99"/>
    <w:semiHidden/>
    <w:rsid w:val="00DA215D"/>
    <w:rPr>
      <w:rFonts w:ascii="Segoe UI" w:hAnsi="Segoe UI" w:cs="Segoe UI"/>
      <w:sz w:val="18"/>
      <w:szCs w:val="18"/>
      <w:lang w:val="nb-NO" w:eastAsia="nb-NO"/>
    </w:rPr>
  </w:style>
  <w:style w:type="paragraph" w:customStyle="1" w:styleId="runningtextdansk">
    <w:name w:val="running text dansk"/>
    <w:basedOn w:val="Normal"/>
    <w:uiPriority w:val="99"/>
    <w:rsid w:val="00354021"/>
    <w:pPr>
      <w:autoSpaceDE w:val="0"/>
      <w:autoSpaceDN w:val="0"/>
      <w:adjustRightInd w:val="0"/>
      <w:spacing w:line="288" w:lineRule="auto"/>
      <w:jc w:val="both"/>
      <w:textAlignment w:val="center"/>
    </w:pPr>
    <w:rPr>
      <w:rFonts w:ascii="Myriad Pro Cond" w:hAnsi="Myriad Pro Cond" w:cs="Myriad Pro Cond"/>
      <w:color w:val="FF00FF"/>
      <w:szCs w:val="22"/>
      <w:lang w:eastAsia="da-DK"/>
    </w:rPr>
  </w:style>
  <w:style w:type="paragraph" w:customStyle="1" w:styleId="Default">
    <w:name w:val="Default"/>
    <w:rsid w:val="00F747C2"/>
    <w:pPr>
      <w:autoSpaceDE w:val="0"/>
      <w:autoSpaceDN w:val="0"/>
      <w:adjustRightInd w:val="0"/>
    </w:pPr>
    <w:rPr>
      <w:color w:val="000000"/>
      <w:sz w:val="24"/>
      <w:szCs w:val="24"/>
      <w:lang w:val="da-DK" w:eastAsia="da-DK"/>
    </w:rPr>
  </w:style>
  <w:style w:type="paragraph" w:customStyle="1" w:styleId="Subtitles">
    <w:name w:val="Subtitles"/>
    <w:basedOn w:val="Normal"/>
    <w:uiPriority w:val="99"/>
    <w:rsid w:val="00581F31"/>
    <w:pPr>
      <w:autoSpaceDE w:val="0"/>
      <w:autoSpaceDN w:val="0"/>
      <w:adjustRightInd w:val="0"/>
      <w:spacing w:line="288" w:lineRule="auto"/>
      <w:jc w:val="both"/>
      <w:textAlignment w:val="center"/>
    </w:pPr>
    <w:rPr>
      <w:rFonts w:ascii="Myriad Pro Cond" w:hAnsi="Myriad Pro Cond" w:cs="Myriad Pro Cond"/>
      <w:caps/>
      <w:color w:val="000000"/>
      <w:sz w:val="28"/>
      <w:szCs w:val="28"/>
      <w:lang w:val="da-DK" w:eastAsia="da-DK"/>
    </w:rPr>
  </w:style>
  <w:style w:type="paragraph" w:customStyle="1" w:styleId="COMMENTS">
    <w:name w:val="COMMENTS"/>
    <w:basedOn w:val="Normal"/>
    <w:uiPriority w:val="99"/>
    <w:rsid w:val="00D44897"/>
    <w:pPr>
      <w:autoSpaceDE w:val="0"/>
      <w:autoSpaceDN w:val="0"/>
      <w:adjustRightInd w:val="0"/>
      <w:spacing w:line="288" w:lineRule="auto"/>
      <w:textAlignment w:val="center"/>
    </w:pPr>
    <w:rPr>
      <w:rFonts w:ascii="Myriad Pro Cond" w:hAnsi="Myriad Pro Cond" w:cs="Myriad Pro Cond"/>
      <w:b/>
      <w:bCs/>
      <w:color w:val="ED4036"/>
      <w:sz w:val="70"/>
      <w:szCs w:val="70"/>
      <w:lang w:val="en-US" w:eastAsia="da-DK"/>
    </w:rPr>
  </w:style>
  <w:style w:type="paragraph" w:styleId="Punktmerketliste">
    <w:name w:val="List Bullet"/>
    <w:basedOn w:val="Normal"/>
    <w:uiPriority w:val="99"/>
    <w:unhideWhenUsed/>
    <w:rsid w:val="002B7249"/>
    <w:pPr>
      <w:numPr>
        <w:numId w:val="1"/>
      </w:numPr>
      <w:contextualSpacing/>
    </w:pPr>
  </w:style>
  <w:style w:type="character" w:styleId="Merknadsreferanse">
    <w:name w:val="annotation reference"/>
    <w:uiPriority w:val="99"/>
    <w:semiHidden/>
    <w:unhideWhenUsed/>
    <w:rsid w:val="002B7249"/>
    <w:rPr>
      <w:sz w:val="16"/>
      <w:szCs w:val="16"/>
    </w:rPr>
  </w:style>
  <w:style w:type="paragraph" w:styleId="Merknadstekst">
    <w:name w:val="annotation text"/>
    <w:basedOn w:val="Normal"/>
    <w:link w:val="MerknadstekstTegn"/>
    <w:uiPriority w:val="99"/>
    <w:unhideWhenUsed/>
    <w:rsid w:val="002B7249"/>
    <w:rPr>
      <w:sz w:val="20"/>
      <w:szCs w:val="20"/>
    </w:rPr>
  </w:style>
  <w:style w:type="character" w:customStyle="1" w:styleId="MerknadstekstTegn">
    <w:name w:val="Merknadstekst Tegn"/>
    <w:link w:val="Merknadstekst"/>
    <w:uiPriority w:val="99"/>
    <w:rsid w:val="002B7249"/>
    <w:rPr>
      <w:rFonts w:ascii="Verdana" w:hAnsi="Verdana"/>
    </w:rPr>
  </w:style>
  <w:style w:type="paragraph" w:styleId="Kommentaremne">
    <w:name w:val="annotation subject"/>
    <w:basedOn w:val="Merknadstekst"/>
    <w:next w:val="Merknadstekst"/>
    <w:link w:val="KommentaremneTegn"/>
    <w:uiPriority w:val="99"/>
    <w:semiHidden/>
    <w:unhideWhenUsed/>
    <w:rsid w:val="002B7249"/>
    <w:rPr>
      <w:b/>
      <w:bCs/>
    </w:rPr>
  </w:style>
  <w:style w:type="character" w:customStyle="1" w:styleId="KommentaremneTegn">
    <w:name w:val="Kommentaremne Tegn"/>
    <w:link w:val="Kommentaremne"/>
    <w:uiPriority w:val="99"/>
    <w:semiHidden/>
    <w:rsid w:val="002B7249"/>
    <w:rPr>
      <w:rFonts w:ascii="Verdana" w:hAnsi="Verdana"/>
      <w:b/>
      <w:bCs/>
    </w:rPr>
  </w:style>
  <w:style w:type="table" w:styleId="Tabellrutenett">
    <w:name w:val="Table Grid"/>
    <w:basedOn w:val="Vanligtabell"/>
    <w:rsid w:val="002B72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
    <w:name w:val="Light List"/>
    <w:basedOn w:val="Vanligtabell"/>
    <w:uiPriority w:val="61"/>
    <w:rsid w:val="000434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lrutenett3">
    <w:name w:val="Tabellrutenett3"/>
    <w:basedOn w:val="Vanligtabell"/>
    <w:next w:val="Tabellrutenett"/>
    <w:rsid w:val="00FB27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7CFA"/>
    <w:pPr>
      <w:suppressAutoHyphens w:val="0"/>
      <w:spacing w:before="100" w:beforeAutospacing="1" w:after="100" w:afterAutospacing="1"/>
      <w:ind w:left="0"/>
    </w:pPr>
    <w:rPr>
      <w:rFonts w:ascii="Times New Roman" w:hAnsi="Times New Roman"/>
      <w:sz w:val="24"/>
      <w:szCs w:val="24"/>
      <w:lang w:val="en-US" w:eastAsia="en-US"/>
    </w:rPr>
  </w:style>
  <w:style w:type="character" w:styleId="Sterk">
    <w:name w:val="Strong"/>
    <w:basedOn w:val="Standardskriftforavsnitt"/>
    <w:uiPriority w:val="22"/>
    <w:qFormat/>
    <w:rsid w:val="00705EC6"/>
    <w:rPr>
      <w:b/>
      <w:bCs/>
    </w:rPr>
  </w:style>
  <w:style w:type="paragraph" w:styleId="Overskriftforinnholdsfortegnelse">
    <w:name w:val="TOC Heading"/>
    <w:basedOn w:val="Overskrift1"/>
    <w:next w:val="Normal"/>
    <w:uiPriority w:val="39"/>
    <w:unhideWhenUsed/>
    <w:qFormat/>
    <w:rsid w:val="00707976"/>
    <w:pPr>
      <w:keepLines/>
      <w:numPr>
        <w:numId w:val="0"/>
      </w:numPr>
      <w:suppressAutoHyphens w:val="0"/>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INNH1">
    <w:name w:val="toc 1"/>
    <w:basedOn w:val="Normal"/>
    <w:next w:val="Normal"/>
    <w:autoRedefine/>
    <w:uiPriority w:val="39"/>
    <w:unhideWhenUsed/>
    <w:rsid w:val="00707976"/>
    <w:pPr>
      <w:spacing w:before="120"/>
      <w:ind w:left="0"/>
    </w:pPr>
    <w:rPr>
      <w:rFonts w:asciiTheme="minorHAnsi" w:hAnsiTheme="minorHAnsi"/>
      <w:b/>
      <w:bCs/>
      <w:sz w:val="22"/>
      <w:szCs w:val="22"/>
    </w:rPr>
  </w:style>
  <w:style w:type="paragraph" w:styleId="INNH2">
    <w:name w:val="toc 2"/>
    <w:basedOn w:val="Normal"/>
    <w:next w:val="Normal"/>
    <w:autoRedefine/>
    <w:uiPriority w:val="39"/>
    <w:unhideWhenUsed/>
    <w:rsid w:val="00707976"/>
    <w:pPr>
      <w:ind w:left="180"/>
    </w:pPr>
    <w:rPr>
      <w:rFonts w:asciiTheme="minorHAnsi" w:hAnsiTheme="minorHAnsi"/>
      <w:i/>
      <w:iCs/>
      <w:sz w:val="22"/>
      <w:szCs w:val="22"/>
    </w:rPr>
  </w:style>
  <w:style w:type="paragraph" w:styleId="INNH3">
    <w:name w:val="toc 3"/>
    <w:basedOn w:val="Normal"/>
    <w:next w:val="Normal"/>
    <w:autoRedefine/>
    <w:uiPriority w:val="39"/>
    <w:unhideWhenUsed/>
    <w:rsid w:val="00707976"/>
    <w:pPr>
      <w:ind w:left="360"/>
    </w:pPr>
    <w:rPr>
      <w:rFonts w:asciiTheme="minorHAnsi" w:hAnsiTheme="minorHAnsi"/>
      <w:sz w:val="22"/>
      <w:szCs w:val="22"/>
    </w:rPr>
  </w:style>
  <w:style w:type="paragraph" w:styleId="INNH4">
    <w:name w:val="toc 4"/>
    <w:basedOn w:val="Normal"/>
    <w:next w:val="Normal"/>
    <w:autoRedefine/>
    <w:uiPriority w:val="39"/>
    <w:unhideWhenUsed/>
    <w:rsid w:val="00707976"/>
    <w:pPr>
      <w:ind w:left="540"/>
    </w:pPr>
    <w:rPr>
      <w:rFonts w:asciiTheme="minorHAnsi" w:hAnsiTheme="minorHAnsi"/>
      <w:sz w:val="20"/>
      <w:szCs w:val="20"/>
    </w:rPr>
  </w:style>
  <w:style w:type="paragraph" w:styleId="INNH5">
    <w:name w:val="toc 5"/>
    <w:basedOn w:val="Normal"/>
    <w:next w:val="Normal"/>
    <w:autoRedefine/>
    <w:uiPriority w:val="39"/>
    <w:unhideWhenUsed/>
    <w:rsid w:val="00707976"/>
    <w:pPr>
      <w:ind w:left="720"/>
    </w:pPr>
    <w:rPr>
      <w:rFonts w:asciiTheme="minorHAnsi" w:hAnsiTheme="minorHAnsi"/>
      <w:sz w:val="20"/>
      <w:szCs w:val="20"/>
    </w:rPr>
  </w:style>
  <w:style w:type="paragraph" w:styleId="INNH6">
    <w:name w:val="toc 6"/>
    <w:basedOn w:val="Normal"/>
    <w:next w:val="Normal"/>
    <w:autoRedefine/>
    <w:uiPriority w:val="39"/>
    <w:unhideWhenUsed/>
    <w:rsid w:val="00707976"/>
    <w:pPr>
      <w:ind w:left="900"/>
    </w:pPr>
    <w:rPr>
      <w:rFonts w:asciiTheme="minorHAnsi" w:hAnsiTheme="minorHAnsi"/>
      <w:sz w:val="20"/>
      <w:szCs w:val="20"/>
    </w:rPr>
  </w:style>
  <w:style w:type="paragraph" w:styleId="INNH7">
    <w:name w:val="toc 7"/>
    <w:basedOn w:val="Normal"/>
    <w:next w:val="Normal"/>
    <w:autoRedefine/>
    <w:uiPriority w:val="39"/>
    <w:unhideWhenUsed/>
    <w:rsid w:val="00707976"/>
    <w:pPr>
      <w:ind w:left="1080"/>
    </w:pPr>
    <w:rPr>
      <w:rFonts w:asciiTheme="minorHAnsi" w:hAnsiTheme="minorHAnsi"/>
      <w:sz w:val="20"/>
      <w:szCs w:val="20"/>
    </w:rPr>
  </w:style>
  <w:style w:type="paragraph" w:styleId="INNH8">
    <w:name w:val="toc 8"/>
    <w:basedOn w:val="Normal"/>
    <w:next w:val="Normal"/>
    <w:autoRedefine/>
    <w:uiPriority w:val="39"/>
    <w:unhideWhenUsed/>
    <w:rsid w:val="00707976"/>
    <w:pPr>
      <w:ind w:left="1260"/>
    </w:pPr>
    <w:rPr>
      <w:rFonts w:asciiTheme="minorHAnsi" w:hAnsiTheme="minorHAnsi"/>
      <w:sz w:val="20"/>
      <w:szCs w:val="20"/>
    </w:rPr>
  </w:style>
  <w:style w:type="paragraph" w:styleId="INNH9">
    <w:name w:val="toc 9"/>
    <w:basedOn w:val="Normal"/>
    <w:next w:val="Normal"/>
    <w:autoRedefine/>
    <w:uiPriority w:val="39"/>
    <w:unhideWhenUsed/>
    <w:rsid w:val="00707976"/>
    <w:pPr>
      <w:ind w:left="1440"/>
    </w:pPr>
    <w:rPr>
      <w:rFonts w:asciiTheme="minorHAnsi" w:hAnsiTheme="minorHAnsi"/>
      <w:sz w:val="20"/>
      <w:szCs w:val="20"/>
    </w:rPr>
  </w:style>
  <w:style w:type="paragraph" w:styleId="Brdtekst2">
    <w:name w:val="Body Text 2"/>
    <w:basedOn w:val="Normal"/>
    <w:link w:val="Brdtekst2Tegn"/>
    <w:semiHidden/>
    <w:rsid w:val="00E40951"/>
    <w:pPr>
      <w:widowControl w:val="0"/>
      <w:suppressAutoHyphens w:val="0"/>
      <w:ind w:left="0"/>
    </w:pPr>
    <w:rPr>
      <w:i/>
      <w:sz w:val="22"/>
      <w:szCs w:val="20"/>
    </w:rPr>
  </w:style>
  <w:style w:type="character" w:customStyle="1" w:styleId="Brdtekst2Tegn">
    <w:name w:val="Brødtekst 2 Tegn"/>
    <w:basedOn w:val="Standardskriftforavsnitt"/>
    <w:link w:val="Brdtekst2"/>
    <w:semiHidden/>
    <w:rsid w:val="00E40951"/>
    <w:rPr>
      <w:rFonts w:ascii="Verdana" w:hAnsi="Verdana"/>
      <w:i/>
      <w:sz w:val="22"/>
    </w:rPr>
  </w:style>
  <w:style w:type="character" w:customStyle="1" w:styleId="apple-converted-space">
    <w:name w:val="apple-converted-space"/>
    <w:basedOn w:val="Standardskriftforavsnitt"/>
    <w:rsid w:val="00930FEA"/>
  </w:style>
  <w:style w:type="character" w:customStyle="1" w:styleId="grame">
    <w:name w:val="grame"/>
    <w:basedOn w:val="Standardskriftforavsnitt"/>
    <w:rsid w:val="004C5930"/>
  </w:style>
  <w:style w:type="character" w:styleId="Hyperkobling">
    <w:name w:val="Hyperlink"/>
    <w:basedOn w:val="Standardskriftforavsnitt"/>
    <w:uiPriority w:val="99"/>
    <w:semiHidden/>
    <w:unhideWhenUsed/>
    <w:rsid w:val="00626822"/>
    <w:rPr>
      <w:color w:val="0000FF"/>
      <w:u w:val="single"/>
    </w:rPr>
  </w:style>
  <w:style w:type="paragraph" w:styleId="Brdtekst">
    <w:name w:val="Body Text"/>
    <w:basedOn w:val="Normal"/>
    <w:link w:val="BrdtekstTegn"/>
    <w:uiPriority w:val="99"/>
    <w:semiHidden/>
    <w:unhideWhenUsed/>
    <w:rsid w:val="00737D8C"/>
    <w:pPr>
      <w:spacing w:after="120"/>
    </w:pPr>
  </w:style>
  <w:style w:type="character" w:customStyle="1" w:styleId="BrdtekstTegn">
    <w:name w:val="Brødtekst Tegn"/>
    <w:basedOn w:val="Standardskriftforavsnitt"/>
    <w:link w:val="Brdtekst"/>
    <w:uiPriority w:val="99"/>
    <w:semiHidden/>
    <w:rsid w:val="00737D8C"/>
    <w:rPr>
      <w:rFonts w:ascii="Verdana" w:hAnsi="Verdana"/>
      <w:sz w:val="18"/>
      <w:szCs w:val="18"/>
    </w:rPr>
  </w:style>
  <w:style w:type="paragraph" w:customStyle="1" w:styleId="TableParagraph">
    <w:name w:val="Table Paragraph"/>
    <w:basedOn w:val="Normal"/>
    <w:uiPriority w:val="1"/>
    <w:qFormat/>
    <w:rsid w:val="000D70A6"/>
    <w:pPr>
      <w:widowControl w:val="0"/>
      <w:suppressAutoHyphens w:val="0"/>
      <w:autoSpaceDE w:val="0"/>
      <w:autoSpaceDN w:val="0"/>
      <w:ind w:left="0"/>
    </w:pPr>
    <w:rPr>
      <w:rFonts w:ascii="Calibri" w:eastAsia="Calibri" w:hAnsi="Calibri" w:cs="Calibri"/>
      <w:sz w:val="22"/>
      <w:szCs w:val="22"/>
      <w:lang w:val="en-US" w:eastAsia="en-US"/>
    </w:rPr>
  </w:style>
  <w:style w:type="character" w:customStyle="1" w:styleId="Overskrift1Tegn">
    <w:name w:val="Overskrift 1 Tegn"/>
    <w:basedOn w:val="Standardskriftforavsnitt"/>
    <w:link w:val="Overskrift1"/>
    <w:rsid w:val="00FE107D"/>
    <w:rPr>
      <w:rFonts w:ascii="Verdana" w:hAnsi="Verdana"/>
      <w:b/>
      <w:sz w:val="22"/>
      <w:szCs w:val="18"/>
    </w:rPr>
  </w:style>
  <w:style w:type="character" w:customStyle="1" w:styleId="A0">
    <w:name w:val="A0"/>
    <w:uiPriority w:val="99"/>
    <w:rsid w:val="008442AF"/>
    <w:rPr>
      <w:rFonts w:cs="Calibri"/>
      <w:color w:val="000000"/>
    </w:rPr>
  </w:style>
  <w:style w:type="paragraph" w:styleId="Sluttnotetekst">
    <w:name w:val="endnote text"/>
    <w:basedOn w:val="Normal"/>
    <w:link w:val="SluttnotetekstTegn"/>
    <w:uiPriority w:val="99"/>
    <w:semiHidden/>
    <w:rsid w:val="008460DB"/>
    <w:pPr>
      <w:suppressAutoHyphens w:val="0"/>
      <w:ind w:left="0"/>
    </w:pPr>
    <w:rPr>
      <w:rFonts w:ascii="Times New Roman" w:eastAsiaTheme="minorEastAsia" w:hAnsi="Times New Roman"/>
      <w:sz w:val="24"/>
      <w:szCs w:val="20"/>
      <w:lang w:eastAsia="en-US"/>
    </w:rPr>
  </w:style>
  <w:style w:type="character" w:customStyle="1" w:styleId="SluttnotetekstTegn">
    <w:name w:val="Sluttnotetekst Tegn"/>
    <w:basedOn w:val="Standardskriftforavsnitt"/>
    <w:link w:val="Sluttnotetekst"/>
    <w:uiPriority w:val="99"/>
    <w:semiHidden/>
    <w:rsid w:val="008460DB"/>
    <w:rPr>
      <w:rFonts w:eastAsiaTheme="minorEastAsi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075">
      <w:bodyDiv w:val="1"/>
      <w:marLeft w:val="0"/>
      <w:marRight w:val="0"/>
      <w:marTop w:val="0"/>
      <w:marBottom w:val="0"/>
      <w:divBdr>
        <w:top w:val="none" w:sz="0" w:space="0" w:color="auto"/>
        <w:left w:val="none" w:sz="0" w:space="0" w:color="auto"/>
        <w:bottom w:val="none" w:sz="0" w:space="0" w:color="auto"/>
        <w:right w:val="none" w:sz="0" w:space="0" w:color="auto"/>
      </w:divBdr>
    </w:div>
    <w:div w:id="10685780">
      <w:bodyDiv w:val="1"/>
      <w:marLeft w:val="0"/>
      <w:marRight w:val="0"/>
      <w:marTop w:val="0"/>
      <w:marBottom w:val="0"/>
      <w:divBdr>
        <w:top w:val="none" w:sz="0" w:space="0" w:color="auto"/>
        <w:left w:val="none" w:sz="0" w:space="0" w:color="auto"/>
        <w:bottom w:val="none" w:sz="0" w:space="0" w:color="auto"/>
        <w:right w:val="none" w:sz="0" w:space="0" w:color="auto"/>
      </w:divBdr>
    </w:div>
    <w:div w:id="146558304">
      <w:bodyDiv w:val="1"/>
      <w:marLeft w:val="0"/>
      <w:marRight w:val="0"/>
      <w:marTop w:val="0"/>
      <w:marBottom w:val="0"/>
      <w:divBdr>
        <w:top w:val="none" w:sz="0" w:space="0" w:color="auto"/>
        <w:left w:val="none" w:sz="0" w:space="0" w:color="auto"/>
        <w:bottom w:val="none" w:sz="0" w:space="0" w:color="auto"/>
        <w:right w:val="none" w:sz="0" w:space="0" w:color="auto"/>
      </w:divBdr>
    </w:div>
    <w:div w:id="147325796">
      <w:bodyDiv w:val="1"/>
      <w:marLeft w:val="0"/>
      <w:marRight w:val="0"/>
      <w:marTop w:val="0"/>
      <w:marBottom w:val="0"/>
      <w:divBdr>
        <w:top w:val="none" w:sz="0" w:space="0" w:color="auto"/>
        <w:left w:val="none" w:sz="0" w:space="0" w:color="auto"/>
        <w:bottom w:val="none" w:sz="0" w:space="0" w:color="auto"/>
        <w:right w:val="none" w:sz="0" w:space="0" w:color="auto"/>
      </w:divBdr>
    </w:div>
    <w:div w:id="176308602">
      <w:bodyDiv w:val="1"/>
      <w:marLeft w:val="0"/>
      <w:marRight w:val="0"/>
      <w:marTop w:val="0"/>
      <w:marBottom w:val="0"/>
      <w:divBdr>
        <w:top w:val="none" w:sz="0" w:space="0" w:color="auto"/>
        <w:left w:val="none" w:sz="0" w:space="0" w:color="auto"/>
        <w:bottom w:val="none" w:sz="0" w:space="0" w:color="auto"/>
        <w:right w:val="none" w:sz="0" w:space="0" w:color="auto"/>
      </w:divBdr>
    </w:div>
    <w:div w:id="199443710">
      <w:bodyDiv w:val="1"/>
      <w:marLeft w:val="0"/>
      <w:marRight w:val="0"/>
      <w:marTop w:val="0"/>
      <w:marBottom w:val="0"/>
      <w:divBdr>
        <w:top w:val="none" w:sz="0" w:space="0" w:color="auto"/>
        <w:left w:val="none" w:sz="0" w:space="0" w:color="auto"/>
        <w:bottom w:val="none" w:sz="0" w:space="0" w:color="auto"/>
        <w:right w:val="none" w:sz="0" w:space="0" w:color="auto"/>
      </w:divBdr>
    </w:div>
    <w:div w:id="212470145">
      <w:bodyDiv w:val="1"/>
      <w:marLeft w:val="0"/>
      <w:marRight w:val="0"/>
      <w:marTop w:val="0"/>
      <w:marBottom w:val="0"/>
      <w:divBdr>
        <w:top w:val="none" w:sz="0" w:space="0" w:color="auto"/>
        <w:left w:val="none" w:sz="0" w:space="0" w:color="auto"/>
        <w:bottom w:val="none" w:sz="0" w:space="0" w:color="auto"/>
        <w:right w:val="none" w:sz="0" w:space="0" w:color="auto"/>
      </w:divBdr>
    </w:div>
    <w:div w:id="240066771">
      <w:bodyDiv w:val="1"/>
      <w:marLeft w:val="0"/>
      <w:marRight w:val="0"/>
      <w:marTop w:val="0"/>
      <w:marBottom w:val="0"/>
      <w:divBdr>
        <w:top w:val="none" w:sz="0" w:space="0" w:color="auto"/>
        <w:left w:val="none" w:sz="0" w:space="0" w:color="auto"/>
        <w:bottom w:val="none" w:sz="0" w:space="0" w:color="auto"/>
        <w:right w:val="none" w:sz="0" w:space="0" w:color="auto"/>
      </w:divBdr>
    </w:div>
    <w:div w:id="265431856">
      <w:bodyDiv w:val="1"/>
      <w:marLeft w:val="0"/>
      <w:marRight w:val="0"/>
      <w:marTop w:val="0"/>
      <w:marBottom w:val="0"/>
      <w:divBdr>
        <w:top w:val="none" w:sz="0" w:space="0" w:color="auto"/>
        <w:left w:val="none" w:sz="0" w:space="0" w:color="auto"/>
        <w:bottom w:val="none" w:sz="0" w:space="0" w:color="auto"/>
        <w:right w:val="none" w:sz="0" w:space="0" w:color="auto"/>
      </w:divBdr>
    </w:div>
    <w:div w:id="299922711">
      <w:bodyDiv w:val="1"/>
      <w:marLeft w:val="0"/>
      <w:marRight w:val="0"/>
      <w:marTop w:val="0"/>
      <w:marBottom w:val="0"/>
      <w:divBdr>
        <w:top w:val="none" w:sz="0" w:space="0" w:color="auto"/>
        <w:left w:val="none" w:sz="0" w:space="0" w:color="auto"/>
        <w:bottom w:val="none" w:sz="0" w:space="0" w:color="auto"/>
        <w:right w:val="none" w:sz="0" w:space="0" w:color="auto"/>
      </w:divBdr>
    </w:div>
    <w:div w:id="306134416">
      <w:bodyDiv w:val="1"/>
      <w:marLeft w:val="0"/>
      <w:marRight w:val="0"/>
      <w:marTop w:val="0"/>
      <w:marBottom w:val="0"/>
      <w:divBdr>
        <w:top w:val="none" w:sz="0" w:space="0" w:color="auto"/>
        <w:left w:val="none" w:sz="0" w:space="0" w:color="auto"/>
        <w:bottom w:val="none" w:sz="0" w:space="0" w:color="auto"/>
        <w:right w:val="none" w:sz="0" w:space="0" w:color="auto"/>
      </w:divBdr>
    </w:div>
    <w:div w:id="365957359">
      <w:bodyDiv w:val="1"/>
      <w:marLeft w:val="0"/>
      <w:marRight w:val="0"/>
      <w:marTop w:val="0"/>
      <w:marBottom w:val="0"/>
      <w:divBdr>
        <w:top w:val="none" w:sz="0" w:space="0" w:color="auto"/>
        <w:left w:val="none" w:sz="0" w:space="0" w:color="auto"/>
        <w:bottom w:val="none" w:sz="0" w:space="0" w:color="auto"/>
        <w:right w:val="none" w:sz="0" w:space="0" w:color="auto"/>
      </w:divBdr>
    </w:div>
    <w:div w:id="441195976">
      <w:bodyDiv w:val="1"/>
      <w:marLeft w:val="0"/>
      <w:marRight w:val="0"/>
      <w:marTop w:val="0"/>
      <w:marBottom w:val="0"/>
      <w:divBdr>
        <w:top w:val="none" w:sz="0" w:space="0" w:color="auto"/>
        <w:left w:val="none" w:sz="0" w:space="0" w:color="auto"/>
        <w:bottom w:val="none" w:sz="0" w:space="0" w:color="auto"/>
        <w:right w:val="none" w:sz="0" w:space="0" w:color="auto"/>
      </w:divBdr>
    </w:div>
    <w:div w:id="448207028">
      <w:bodyDiv w:val="1"/>
      <w:marLeft w:val="0"/>
      <w:marRight w:val="0"/>
      <w:marTop w:val="0"/>
      <w:marBottom w:val="0"/>
      <w:divBdr>
        <w:top w:val="none" w:sz="0" w:space="0" w:color="auto"/>
        <w:left w:val="none" w:sz="0" w:space="0" w:color="auto"/>
        <w:bottom w:val="none" w:sz="0" w:space="0" w:color="auto"/>
        <w:right w:val="none" w:sz="0" w:space="0" w:color="auto"/>
      </w:divBdr>
    </w:div>
    <w:div w:id="473565846">
      <w:bodyDiv w:val="1"/>
      <w:marLeft w:val="0"/>
      <w:marRight w:val="0"/>
      <w:marTop w:val="0"/>
      <w:marBottom w:val="0"/>
      <w:divBdr>
        <w:top w:val="none" w:sz="0" w:space="0" w:color="auto"/>
        <w:left w:val="none" w:sz="0" w:space="0" w:color="auto"/>
        <w:bottom w:val="none" w:sz="0" w:space="0" w:color="auto"/>
        <w:right w:val="none" w:sz="0" w:space="0" w:color="auto"/>
      </w:divBdr>
    </w:div>
    <w:div w:id="508519115">
      <w:bodyDiv w:val="1"/>
      <w:marLeft w:val="0"/>
      <w:marRight w:val="0"/>
      <w:marTop w:val="0"/>
      <w:marBottom w:val="0"/>
      <w:divBdr>
        <w:top w:val="none" w:sz="0" w:space="0" w:color="auto"/>
        <w:left w:val="none" w:sz="0" w:space="0" w:color="auto"/>
        <w:bottom w:val="none" w:sz="0" w:space="0" w:color="auto"/>
        <w:right w:val="none" w:sz="0" w:space="0" w:color="auto"/>
      </w:divBdr>
    </w:div>
    <w:div w:id="520440649">
      <w:bodyDiv w:val="1"/>
      <w:marLeft w:val="0"/>
      <w:marRight w:val="0"/>
      <w:marTop w:val="0"/>
      <w:marBottom w:val="0"/>
      <w:divBdr>
        <w:top w:val="none" w:sz="0" w:space="0" w:color="auto"/>
        <w:left w:val="none" w:sz="0" w:space="0" w:color="auto"/>
        <w:bottom w:val="none" w:sz="0" w:space="0" w:color="auto"/>
        <w:right w:val="none" w:sz="0" w:space="0" w:color="auto"/>
      </w:divBdr>
    </w:div>
    <w:div w:id="555892868">
      <w:bodyDiv w:val="1"/>
      <w:marLeft w:val="0"/>
      <w:marRight w:val="0"/>
      <w:marTop w:val="0"/>
      <w:marBottom w:val="0"/>
      <w:divBdr>
        <w:top w:val="none" w:sz="0" w:space="0" w:color="auto"/>
        <w:left w:val="none" w:sz="0" w:space="0" w:color="auto"/>
        <w:bottom w:val="none" w:sz="0" w:space="0" w:color="auto"/>
        <w:right w:val="none" w:sz="0" w:space="0" w:color="auto"/>
      </w:divBdr>
    </w:div>
    <w:div w:id="568806068">
      <w:bodyDiv w:val="1"/>
      <w:marLeft w:val="0"/>
      <w:marRight w:val="0"/>
      <w:marTop w:val="0"/>
      <w:marBottom w:val="0"/>
      <w:divBdr>
        <w:top w:val="none" w:sz="0" w:space="0" w:color="auto"/>
        <w:left w:val="none" w:sz="0" w:space="0" w:color="auto"/>
        <w:bottom w:val="none" w:sz="0" w:space="0" w:color="auto"/>
        <w:right w:val="none" w:sz="0" w:space="0" w:color="auto"/>
      </w:divBdr>
    </w:div>
    <w:div w:id="624238212">
      <w:bodyDiv w:val="1"/>
      <w:marLeft w:val="0"/>
      <w:marRight w:val="0"/>
      <w:marTop w:val="0"/>
      <w:marBottom w:val="0"/>
      <w:divBdr>
        <w:top w:val="none" w:sz="0" w:space="0" w:color="auto"/>
        <w:left w:val="none" w:sz="0" w:space="0" w:color="auto"/>
        <w:bottom w:val="none" w:sz="0" w:space="0" w:color="auto"/>
        <w:right w:val="none" w:sz="0" w:space="0" w:color="auto"/>
      </w:divBdr>
    </w:div>
    <w:div w:id="707073255">
      <w:bodyDiv w:val="1"/>
      <w:marLeft w:val="0"/>
      <w:marRight w:val="0"/>
      <w:marTop w:val="0"/>
      <w:marBottom w:val="0"/>
      <w:divBdr>
        <w:top w:val="none" w:sz="0" w:space="0" w:color="auto"/>
        <w:left w:val="none" w:sz="0" w:space="0" w:color="auto"/>
        <w:bottom w:val="none" w:sz="0" w:space="0" w:color="auto"/>
        <w:right w:val="none" w:sz="0" w:space="0" w:color="auto"/>
      </w:divBdr>
    </w:div>
    <w:div w:id="716011379">
      <w:bodyDiv w:val="1"/>
      <w:marLeft w:val="0"/>
      <w:marRight w:val="0"/>
      <w:marTop w:val="0"/>
      <w:marBottom w:val="0"/>
      <w:divBdr>
        <w:top w:val="none" w:sz="0" w:space="0" w:color="auto"/>
        <w:left w:val="none" w:sz="0" w:space="0" w:color="auto"/>
        <w:bottom w:val="none" w:sz="0" w:space="0" w:color="auto"/>
        <w:right w:val="none" w:sz="0" w:space="0" w:color="auto"/>
      </w:divBdr>
    </w:div>
    <w:div w:id="721290004">
      <w:bodyDiv w:val="1"/>
      <w:marLeft w:val="0"/>
      <w:marRight w:val="0"/>
      <w:marTop w:val="0"/>
      <w:marBottom w:val="0"/>
      <w:divBdr>
        <w:top w:val="none" w:sz="0" w:space="0" w:color="auto"/>
        <w:left w:val="none" w:sz="0" w:space="0" w:color="auto"/>
        <w:bottom w:val="none" w:sz="0" w:space="0" w:color="auto"/>
        <w:right w:val="none" w:sz="0" w:space="0" w:color="auto"/>
      </w:divBdr>
    </w:div>
    <w:div w:id="887187627">
      <w:bodyDiv w:val="1"/>
      <w:marLeft w:val="0"/>
      <w:marRight w:val="0"/>
      <w:marTop w:val="0"/>
      <w:marBottom w:val="0"/>
      <w:divBdr>
        <w:top w:val="none" w:sz="0" w:space="0" w:color="auto"/>
        <w:left w:val="none" w:sz="0" w:space="0" w:color="auto"/>
        <w:bottom w:val="none" w:sz="0" w:space="0" w:color="auto"/>
        <w:right w:val="none" w:sz="0" w:space="0" w:color="auto"/>
      </w:divBdr>
    </w:div>
    <w:div w:id="900284789">
      <w:bodyDiv w:val="1"/>
      <w:marLeft w:val="0"/>
      <w:marRight w:val="0"/>
      <w:marTop w:val="0"/>
      <w:marBottom w:val="0"/>
      <w:divBdr>
        <w:top w:val="none" w:sz="0" w:space="0" w:color="auto"/>
        <w:left w:val="none" w:sz="0" w:space="0" w:color="auto"/>
        <w:bottom w:val="none" w:sz="0" w:space="0" w:color="auto"/>
        <w:right w:val="none" w:sz="0" w:space="0" w:color="auto"/>
      </w:divBdr>
    </w:div>
    <w:div w:id="1027681467">
      <w:bodyDiv w:val="1"/>
      <w:marLeft w:val="0"/>
      <w:marRight w:val="0"/>
      <w:marTop w:val="0"/>
      <w:marBottom w:val="0"/>
      <w:divBdr>
        <w:top w:val="none" w:sz="0" w:space="0" w:color="auto"/>
        <w:left w:val="none" w:sz="0" w:space="0" w:color="auto"/>
        <w:bottom w:val="none" w:sz="0" w:space="0" w:color="auto"/>
        <w:right w:val="none" w:sz="0" w:space="0" w:color="auto"/>
      </w:divBdr>
    </w:div>
    <w:div w:id="1052117144">
      <w:bodyDiv w:val="1"/>
      <w:marLeft w:val="0"/>
      <w:marRight w:val="0"/>
      <w:marTop w:val="0"/>
      <w:marBottom w:val="0"/>
      <w:divBdr>
        <w:top w:val="none" w:sz="0" w:space="0" w:color="auto"/>
        <w:left w:val="none" w:sz="0" w:space="0" w:color="auto"/>
        <w:bottom w:val="none" w:sz="0" w:space="0" w:color="auto"/>
        <w:right w:val="none" w:sz="0" w:space="0" w:color="auto"/>
      </w:divBdr>
      <w:divsChild>
        <w:div w:id="2068450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9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07477">
      <w:bodyDiv w:val="1"/>
      <w:marLeft w:val="0"/>
      <w:marRight w:val="0"/>
      <w:marTop w:val="0"/>
      <w:marBottom w:val="0"/>
      <w:divBdr>
        <w:top w:val="none" w:sz="0" w:space="0" w:color="auto"/>
        <w:left w:val="none" w:sz="0" w:space="0" w:color="auto"/>
        <w:bottom w:val="none" w:sz="0" w:space="0" w:color="auto"/>
        <w:right w:val="none" w:sz="0" w:space="0" w:color="auto"/>
      </w:divBdr>
    </w:div>
    <w:div w:id="1105078743">
      <w:bodyDiv w:val="1"/>
      <w:marLeft w:val="0"/>
      <w:marRight w:val="0"/>
      <w:marTop w:val="0"/>
      <w:marBottom w:val="0"/>
      <w:divBdr>
        <w:top w:val="none" w:sz="0" w:space="0" w:color="auto"/>
        <w:left w:val="none" w:sz="0" w:space="0" w:color="auto"/>
        <w:bottom w:val="none" w:sz="0" w:space="0" w:color="auto"/>
        <w:right w:val="none" w:sz="0" w:space="0" w:color="auto"/>
      </w:divBdr>
    </w:div>
    <w:div w:id="1134130874">
      <w:bodyDiv w:val="1"/>
      <w:marLeft w:val="0"/>
      <w:marRight w:val="0"/>
      <w:marTop w:val="0"/>
      <w:marBottom w:val="0"/>
      <w:divBdr>
        <w:top w:val="none" w:sz="0" w:space="0" w:color="auto"/>
        <w:left w:val="none" w:sz="0" w:space="0" w:color="auto"/>
        <w:bottom w:val="none" w:sz="0" w:space="0" w:color="auto"/>
        <w:right w:val="none" w:sz="0" w:space="0" w:color="auto"/>
      </w:divBdr>
    </w:div>
    <w:div w:id="1163861450">
      <w:bodyDiv w:val="1"/>
      <w:marLeft w:val="0"/>
      <w:marRight w:val="0"/>
      <w:marTop w:val="0"/>
      <w:marBottom w:val="0"/>
      <w:divBdr>
        <w:top w:val="none" w:sz="0" w:space="0" w:color="auto"/>
        <w:left w:val="none" w:sz="0" w:space="0" w:color="auto"/>
        <w:bottom w:val="none" w:sz="0" w:space="0" w:color="auto"/>
        <w:right w:val="none" w:sz="0" w:space="0" w:color="auto"/>
      </w:divBdr>
    </w:div>
    <w:div w:id="1172570220">
      <w:bodyDiv w:val="1"/>
      <w:marLeft w:val="0"/>
      <w:marRight w:val="0"/>
      <w:marTop w:val="0"/>
      <w:marBottom w:val="0"/>
      <w:divBdr>
        <w:top w:val="none" w:sz="0" w:space="0" w:color="auto"/>
        <w:left w:val="none" w:sz="0" w:space="0" w:color="auto"/>
        <w:bottom w:val="none" w:sz="0" w:space="0" w:color="auto"/>
        <w:right w:val="none" w:sz="0" w:space="0" w:color="auto"/>
      </w:divBdr>
    </w:div>
    <w:div w:id="1181166816">
      <w:bodyDiv w:val="1"/>
      <w:marLeft w:val="0"/>
      <w:marRight w:val="0"/>
      <w:marTop w:val="0"/>
      <w:marBottom w:val="0"/>
      <w:divBdr>
        <w:top w:val="none" w:sz="0" w:space="0" w:color="auto"/>
        <w:left w:val="none" w:sz="0" w:space="0" w:color="auto"/>
        <w:bottom w:val="none" w:sz="0" w:space="0" w:color="auto"/>
        <w:right w:val="none" w:sz="0" w:space="0" w:color="auto"/>
      </w:divBdr>
    </w:div>
    <w:div w:id="1186094785">
      <w:bodyDiv w:val="1"/>
      <w:marLeft w:val="0"/>
      <w:marRight w:val="0"/>
      <w:marTop w:val="0"/>
      <w:marBottom w:val="0"/>
      <w:divBdr>
        <w:top w:val="none" w:sz="0" w:space="0" w:color="auto"/>
        <w:left w:val="none" w:sz="0" w:space="0" w:color="auto"/>
        <w:bottom w:val="none" w:sz="0" w:space="0" w:color="auto"/>
        <w:right w:val="none" w:sz="0" w:space="0" w:color="auto"/>
      </w:divBdr>
    </w:div>
    <w:div w:id="1289120326">
      <w:bodyDiv w:val="1"/>
      <w:marLeft w:val="0"/>
      <w:marRight w:val="0"/>
      <w:marTop w:val="0"/>
      <w:marBottom w:val="0"/>
      <w:divBdr>
        <w:top w:val="none" w:sz="0" w:space="0" w:color="auto"/>
        <w:left w:val="none" w:sz="0" w:space="0" w:color="auto"/>
        <w:bottom w:val="none" w:sz="0" w:space="0" w:color="auto"/>
        <w:right w:val="none" w:sz="0" w:space="0" w:color="auto"/>
      </w:divBdr>
    </w:div>
    <w:div w:id="1291933901">
      <w:bodyDiv w:val="1"/>
      <w:marLeft w:val="0"/>
      <w:marRight w:val="0"/>
      <w:marTop w:val="0"/>
      <w:marBottom w:val="0"/>
      <w:divBdr>
        <w:top w:val="none" w:sz="0" w:space="0" w:color="auto"/>
        <w:left w:val="none" w:sz="0" w:space="0" w:color="auto"/>
        <w:bottom w:val="none" w:sz="0" w:space="0" w:color="auto"/>
        <w:right w:val="none" w:sz="0" w:space="0" w:color="auto"/>
      </w:divBdr>
    </w:div>
    <w:div w:id="1295210164">
      <w:bodyDiv w:val="1"/>
      <w:marLeft w:val="0"/>
      <w:marRight w:val="0"/>
      <w:marTop w:val="0"/>
      <w:marBottom w:val="0"/>
      <w:divBdr>
        <w:top w:val="none" w:sz="0" w:space="0" w:color="auto"/>
        <w:left w:val="none" w:sz="0" w:space="0" w:color="auto"/>
        <w:bottom w:val="none" w:sz="0" w:space="0" w:color="auto"/>
        <w:right w:val="none" w:sz="0" w:space="0" w:color="auto"/>
      </w:divBdr>
    </w:div>
    <w:div w:id="1328434372">
      <w:bodyDiv w:val="1"/>
      <w:marLeft w:val="0"/>
      <w:marRight w:val="0"/>
      <w:marTop w:val="0"/>
      <w:marBottom w:val="0"/>
      <w:divBdr>
        <w:top w:val="none" w:sz="0" w:space="0" w:color="auto"/>
        <w:left w:val="none" w:sz="0" w:space="0" w:color="auto"/>
        <w:bottom w:val="none" w:sz="0" w:space="0" w:color="auto"/>
        <w:right w:val="none" w:sz="0" w:space="0" w:color="auto"/>
      </w:divBdr>
    </w:div>
    <w:div w:id="1346398161">
      <w:bodyDiv w:val="1"/>
      <w:marLeft w:val="0"/>
      <w:marRight w:val="0"/>
      <w:marTop w:val="0"/>
      <w:marBottom w:val="0"/>
      <w:divBdr>
        <w:top w:val="none" w:sz="0" w:space="0" w:color="auto"/>
        <w:left w:val="none" w:sz="0" w:space="0" w:color="auto"/>
        <w:bottom w:val="none" w:sz="0" w:space="0" w:color="auto"/>
        <w:right w:val="none" w:sz="0" w:space="0" w:color="auto"/>
      </w:divBdr>
    </w:div>
    <w:div w:id="1346784434">
      <w:bodyDiv w:val="1"/>
      <w:marLeft w:val="0"/>
      <w:marRight w:val="0"/>
      <w:marTop w:val="0"/>
      <w:marBottom w:val="0"/>
      <w:divBdr>
        <w:top w:val="none" w:sz="0" w:space="0" w:color="auto"/>
        <w:left w:val="none" w:sz="0" w:space="0" w:color="auto"/>
        <w:bottom w:val="none" w:sz="0" w:space="0" w:color="auto"/>
        <w:right w:val="none" w:sz="0" w:space="0" w:color="auto"/>
      </w:divBdr>
    </w:div>
    <w:div w:id="1384601969">
      <w:bodyDiv w:val="1"/>
      <w:marLeft w:val="0"/>
      <w:marRight w:val="0"/>
      <w:marTop w:val="0"/>
      <w:marBottom w:val="0"/>
      <w:divBdr>
        <w:top w:val="none" w:sz="0" w:space="0" w:color="auto"/>
        <w:left w:val="none" w:sz="0" w:space="0" w:color="auto"/>
        <w:bottom w:val="none" w:sz="0" w:space="0" w:color="auto"/>
        <w:right w:val="none" w:sz="0" w:space="0" w:color="auto"/>
      </w:divBdr>
    </w:div>
    <w:div w:id="1407608094">
      <w:bodyDiv w:val="1"/>
      <w:marLeft w:val="0"/>
      <w:marRight w:val="0"/>
      <w:marTop w:val="0"/>
      <w:marBottom w:val="0"/>
      <w:divBdr>
        <w:top w:val="none" w:sz="0" w:space="0" w:color="auto"/>
        <w:left w:val="none" w:sz="0" w:space="0" w:color="auto"/>
        <w:bottom w:val="none" w:sz="0" w:space="0" w:color="auto"/>
        <w:right w:val="none" w:sz="0" w:space="0" w:color="auto"/>
      </w:divBdr>
    </w:div>
    <w:div w:id="1426993791">
      <w:bodyDiv w:val="1"/>
      <w:marLeft w:val="0"/>
      <w:marRight w:val="0"/>
      <w:marTop w:val="0"/>
      <w:marBottom w:val="0"/>
      <w:divBdr>
        <w:top w:val="none" w:sz="0" w:space="0" w:color="auto"/>
        <w:left w:val="none" w:sz="0" w:space="0" w:color="auto"/>
        <w:bottom w:val="none" w:sz="0" w:space="0" w:color="auto"/>
        <w:right w:val="none" w:sz="0" w:space="0" w:color="auto"/>
      </w:divBdr>
    </w:div>
    <w:div w:id="1427381559">
      <w:bodyDiv w:val="1"/>
      <w:marLeft w:val="0"/>
      <w:marRight w:val="0"/>
      <w:marTop w:val="0"/>
      <w:marBottom w:val="0"/>
      <w:divBdr>
        <w:top w:val="none" w:sz="0" w:space="0" w:color="auto"/>
        <w:left w:val="none" w:sz="0" w:space="0" w:color="auto"/>
        <w:bottom w:val="none" w:sz="0" w:space="0" w:color="auto"/>
        <w:right w:val="none" w:sz="0" w:space="0" w:color="auto"/>
      </w:divBdr>
    </w:div>
    <w:div w:id="1486125026">
      <w:bodyDiv w:val="1"/>
      <w:marLeft w:val="0"/>
      <w:marRight w:val="0"/>
      <w:marTop w:val="0"/>
      <w:marBottom w:val="0"/>
      <w:divBdr>
        <w:top w:val="none" w:sz="0" w:space="0" w:color="auto"/>
        <w:left w:val="none" w:sz="0" w:space="0" w:color="auto"/>
        <w:bottom w:val="none" w:sz="0" w:space="0" w:color="auto"/>
        <w:right w:val="none" w:sz="0" w:space="0" w:color="auto"/>
      </w:divBdr>
    </w:div>
    <w:div w:id="1540971821">
      <w:bodyDiv w:val="1"/>
      <w:marLeft w:val="0"/>
      <w:marRight w:val="0"/>
      <w:marTop w:val="0"/>
      <w:marBottom w:val="0"/>
      <w:divBdr>
        <w:top w:val="none" w:sz="0" w:space="0" w:color="auto"/>
        <w:left w:val="none" w:sz="0" w:space="0" w:color="auto"/>
        <w:bottom w:val="none" w:sz="0" w:space="0" w:color="auto"/>
        <w:right w:val="none" w:sz="0" w:space="0" w:color="auto"/>
      </w:divBdr>
    </w:div>
    <w:div w:id="1595044413">
      <w:bodyDiv w:val="1"/>
      <w:marLeft w:val="0"/>
      <w:marRight w:val="0"/>
      <w:marTop w:val="0"/>
      <w:marBottom w:val="0"/>
      <w:divBdr>
        <w:top w:val="none" w:sz="0" w:space="0" w:color="auto"/>
        <w:left w:val="none" w:sz="0" w:space="0" w:color="auto"/>
        <w:bottom w:val="none" w:sz="0" w:space="0" w:color="auto"/>
        <w:right w:val="none" w:sz="0" w:space="0" w:color="auto"/>
      </w:divBdr>
    </w:div>
    <w:div w:id="1609504780">
      <w:bodyDiv w:val="1"/>
      <w:marLeft w:val="0"/>
      <w:marRight w:val="0"/>
      <w:marTop w:val="0"/>
      <w:marBottom w:val="0"/>
      <w:divBdr>
        <w:top w:val="none" w:sz="0" w:space="0" w:color="auto"/>
        <w:left w:val="none" w:sz="0" w:space="0" w:color="auto"/>
        <w:bottom w:val="none" w:sz="0" w:space="0" w:color="auto"/>
        <w:right w:val="none" w:sz="0" w:space="0" w:color="auto"/>
      </w:divBdr>
    </w:div>
    <w:div w:id="1613853471">
      <w:bodyDiv w:val="1"/>
      <w:marLeft w:val="0"/>
      <w:marRight w:val="0"/>
      <w:marTop w:val="0"/>
      <w:marBottom w:val="0"/>
      <w:divBdr>
        <w:top w:val="none" w:sz="0" w:space="0" w:color="auto"/>
        <w:left w:val="none" w:sz="0" w:space="0" w:color="auto"/>
        <w:bottom w:val="none" w:sz="0" w:space="0" w:color="auto"/>
        <w:right w:val="none" w:sz="0" w:space="0" w:color="auto"/>
      </w:divBdr>
    </w:div>
    <w:div w:id="1623227588">
      <w:bodyDiv w:val="1"/>
      <w:marLeft w:val="0"/>
      <w:marRight w:val="0"/>
      <w:marTop w:val="0"/>
      <w:marBottom w:val="0"/>
      <w:divBdr>
        <w:top w:val="none" w:sz="0" w:space="0" w:color="auto"/>
        <w:left w:val="none" w:sz="0" w:space="0" w:color="auto"/>
        <w:bottom w:val="none" w:sz="0" w:space="0" w:color="auto"/>
        <w:right w:val="none" w:sz="0" w:space="0" w:color="auto"/>
      </w:divBdr>
    </w:div>
    <w:div w:id="1627468248">
      <w:bodyDiv w:val="1"/>
      <w:marLeft w:val="0"/>
      <w:marRight w:val="0"/>
      <w:marTop w:val="0"/>
      <w:marBottom w:val="0"/>
      <w:divBdr>
        <w:top w:val="none" w:sz="0" w:space="0" w:color="auto"/>
        <w:left w:val="none" w:sz="0" w:space="0" w:color="auto"/>
        <w:bottom w:val="none" w:sz="0" w:space="0" w:color="auto"/>
        <w:right w:val="none" w:sz="0" w:space="0" w:color="auto"/>
      </w:divBdr>
    </w:div>
    <w:div w:id="1658534065">
      <w:bodyDiv w:val="1"/>
      <w:marLeft w:val="0"/>
      <w:marRight w:val="0"/>
      <w:marTop w:val="0"/>
      <w:marBottom w:val="0"/>
      <w:divBdr>
        <w:top w:val="none" w:sz="0" w:space="0" w:color="auto"/>
        <w:left w:val="none" w:sz="0" w:space="0" w:color="auto"/>
        <w:bottom w:val="none" w:sz="0" w:space="0" w:color="auto"/>
        <w:right w:val="none" w:sz="0" w:space="0" w:color="auto"/>
      </w:divBdr>
    </w:div>
    <w:div w:id="1721904415">
      <w:bodyDiv w:val="1"/>
      <w:marLeft w:val="0"/>
      <w:marRight w:val="0"/>
      <w:marTop w:val="0"/>
      <w:marBottom w:val="0"/>
      <w:divBdr>
        <w:top w:val="none" w:sz="0" w:space="0" w:color="auto"/>
        <w:left w:val="none" w:sz="0" w:space="0" w:color="auto"/>
        <w:bottom w:val="none" w:sz="0" w:space="0" w:color="auto"/>
        <w:right w:val="none" w:sz="0" w:space="0" w:color="auto"/>
      </w:divBdr>
    </w:div>
    <w:div w:id="1727797855">
      <w:bodyDiv w:val="1"/>
      <w:marLeft w:val="0"/>
      <w:marRight w:val="0"/>
      <w:marTop w:val="0"/>
      <w:marBottom w:val="0"/>
      <w:divBdr>
        <w:top w:val="none" w:sz="0" w:space="0" w:color="auto"/>
        <w:left w:val="none" w:sz="0" w:space="0" w:color="auto"/>
        <w:bottom w:val="none" w:sz="0" w:space="0" w:color="auto"/>
        <w:right w:val="none" w:sz="0" w:space="0" w:color="auto"/>
      </w:divBdr>
    </w:div>
    <w:div w:id="1786852882">
      <w:bodyDiv w:val="1"/>
      <w:marLeft w:val="0"/>
      <w:marRight w:val="0"/>
      <w:marTop w:val="0"/>
      <w:marBottom w:val="0"/>
      <w:divBdr>
        <w:top w:val="none" w:sz="0" w:space="0" w:color="auto"/>
        <w:left w:val="none" w:sz="0" w:space="0" w:color="auto"/>
        <w:bottom w:val="none" w:sz="0" w:space="0" w:color="auto"/>
        <w:right w:val="none" w:sz="0" w:space="0" w:color="auto"/>
      </w:divBdr>
    </w:div>
    <w:div w:id="1799954170">
      <w:bodyDiv w:val="1"/>
      <w:marLeft w:val="0"/>
      <w:marRight w:val="0"/>
      <w:marTop w:val="0"/>
      <w:marBottom w:val="0"/>
      <w:divBdr>
        <w:top w:val="none" w:sz="0" w:space="0" w:color="auto"/>
        <w:left w:val="none" w:sz="0" w:space="0" w:color="auto"/>
        <w:bottom w:val="none" w:sz="0" w:space="0" w:color="auto"/>
        <w:right w:val="none" w:sz="0" w:space="0" w:color="auto"/>
      </w:divBdr>
    </w:div>
    <w:div w:id="1902864657">
      <w:bodyDiv w:val="1"/>
      <w:marLeft w:val="0"/>
      <w:marRight w:val="0"/>
      <w:marTop w:val="0"/>
      <w:marBottom w:val="0"/>
      <w:divBdr>
        <w:top w:val="none" w:sz="0" w:space="0" w:color="auto"/>
        <w:left w:val="none" w:sz="0" w:space="0" w:color="auto"/>
        <w:bottom w:val="none" w:sz="0" w:space="0" w:color="auto"/>
        <w:right w:val="none" w:sz="0" w:space="0" w:color="auto"/>
      </w:divBdr>
    </w:div>
    <w:div w:id="1903521061">
      <w:bodyDiv w:val="1"/>
      <w:marLeft w:val="0"/>
      <w:marRight w:val="0"/>
      <w:marTop w:val="0"/>
      <w:marBottom w:val="0"/>
      <w:divBdr>
        <w:top w:val="none" w:sz="0" w:space="0" w:color="auto"/>
        <w:left w:val="none" w:sz="0" w:space="0" w:color="auto"/>
        <w:bottom w:val="none" w:sz="0" w:space="0" w:color="auto"/>
        <w:right w:val="none" w:sz="0" w:space="0" w:color="auto"/>
      </w:divBdr>
    </w:div>
    <w:div w:id="1924217236">
      <w:bodyDiv w:val="1"/>
      <w:marLeft w:val="0"/>
      <w:marRight w:val="0"/>
      <w:marTop w:val="0"/>
      <w:marBottom w:val="0"/>
      <w:divBdr>
        <w:top w:val="none" w:sz="0" w:space="0" w:color="auto"/>
        <w:left w:val="none" w:sz="0" w:space="0" w:color="auto"/>
        <w:bottom w:val="none" w:sz="0" w:space="0" w:color="auto"/>
        <w:right w:val="none" w:sz="0" w:space="0" w:color="auto"/>
      </w:divBdr>
    </w:div>
    <w:div w:id="1948199244">
      <w:bodyDiv w:val="1"/>
      <w:marLeft w:val="0"/>
      <w:marRight w:val="0"/>
      <w:marTop w:val="0"/>
      <w:marBottom w:val="0"/>
      <w:divBdr>
        <w:top w:val="none" w:sz="0" w:space="0" w:color="auto"/>
        <w:left w:val="none" w:sz="0" w:space="0" w:color="auto"/>
        <w:bottom w:val="none" w:sz="0" w:space="0" w:color="auto"/>
        <w:right w:val="none" w:sz="0" w:space="0" w:color="auto"/>
      </w:divBdr>
    </w:div>
    <w:div w:id="1963152146">
      <w:bodyDiv w:val="1"/>
      <w:marLeft w:val="0"/>
      <w:marRight w:val="0"/>
      <w:marTop w:val="0"/>
      <w:marBottom w:val="0"/>
      <w:divBdr>
        <w:top w:val="none" w:sz="0" w:space="0" w:color="auto"/>
        <w:left w:val="none" w:sz="0" w:space="0" w:color="auto"/>
        <w:bottom w:val="none" w:sz="0" w:space="0" w:color="auto"/>
        <w:right w:val="none" w:sz="0" w:space="0" w:color="auto"/>
      </w:divBdr>
    </w:div>
    <w:div w:id="1998990616">
      <w:bodyDiv w:val="1"/>
      <w:marLeft w:val="0"/>
      <w:marRight w:val="0"/>
      <w:marTop w:val="0"/>
      <w:marBottom w:val="0"/>
      <w:divBdr>
        <w:top w:val="none" w:sz="0" w:space="0" w:color="auto"/>
        <w:left w:val="none" w:sz="0" w:space="0" w:color="auto"/>
        <w:bottom w:val="none" w:sz="0" w:space="0" w:color="auto"/>
        <w:right w:val="none" w:sz="0" w:space="0" w:color="auto"/>
      </w:divBdr>
    </w:div>
    <w:div w:id="2054111935">
      <w:bodyDiv w:val="1"/>
      <w:marLeft w:val="0"/>
      <w:marRight w:val="0"/>
      <w:marTop w:val="0"/>
      <w:marBottom w:val="0"/>
      <w:divBdr>
        <w:top w:val="none" w:sz="0" w:space="0" w:color="auto"/>
        <w:left w:val="none" w:sz="0" w:space="0" w:color="auto"/>
        <w:bottom w:val="none" w:sz="0" w:space="0" w:color="auto"/>
        <w:right w:val="none" w:sz="0" w:space="0" w:color="auto"/>
      </w:divBdr>
    </w:div>
    <w:div w:id="2083717973">
      <w:bodyDiv w:val="1"/>
      <w:marLeft w:val="0"/>
      <w:marRight w:val="0"/>
      <w:marTop w:val="0"/>
      <w:marBottom w:val="0"/>
      <w:divBdr>
        <w:top w:val="none" w:sz="0" w:space="0" w:color="auto"/>
        <w:left w:val="none" w:sz="0" w:space="0" w:color="auto"/>
        <w:bottom w:val="none" w:sz="0" w:space="0" w:color="auto"/>
        <w:right w:val="none" w:sz="0" w:space="0" w:color="auto"/>
      </w:divBdr>
    </w:div>
    <w:div w:id="2098669224">
      <w:bodyDiv w:val="1"/>
      <w:marLeft w:val="0"/>
      <w:marRight w:val="0"/>
      <w:marTop w:val="0"/>
      <w:marBottom w:val="0"/>
      <w:divBdr>
        <w:top w:val="none" w:sz="0" w:space="0" w:color="auto"/>
        <w:left w:val="none" w:sz="0" w:space="0" w:color="auto"/>
        <w:bottom w:val="none" w:sz="0" w:space="0" w:color="auto"/>
        <w:right w:val="none" w:sz="0" w:space="0" w:color="auto"/>
      </w:divBdr>
    </w:div>
    <w:div w:id="2121290559">
      <w:bodyDiv w:val="1"/>
      <w:marLeft w:val="0"/>
      <w:marRight w:val="0"/>
      <w:marTop w:val="0"/>
      <w:marBottom w:val="0"/>
      <w:divBdr>
        <w:top w:val="none" w:sz="0" w:space="0" w:color="auto"/>
        <w:left w:val="none" w:sz="0" w:space="0" w:color="auto"/>
        <w:bottom w:val="none" w:sz="0" w:space="0" w:color="auto"/>
        <w:right w:val="none" w:sz="0" w:space="0" w:color="auto"/>
      </w:divBdr>
    </w:div>
    <w:div w:id="212719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D28C9725D7F048B55D369360F1F209" ma:contentTypeVersion="6" ma:contentTypeDescription="Create a new document." ma:contentTypeScope="" ma:versionID="940fee73276dd423dd1e4be61ed548da">
  <xsd:schema xmlns:xsd="http://www.w3.org/2001/XMLSchema" xmlns:xs="http://www.w3.org/2001/XMLSchema" xmlns:p="http://schemas.microsoft.com/office/2006/metadata/properties" xmlns:ns2="67dd2439-8571-4163-a636-94d3c2c03f98" xmlns:ns3="ad0e8975-da27-432a-bdc3-0eb07cc0b831" targetNamespace="http://schemas.microsoft.com/office/2006/metadata/properties" ma:root="true" ma:fieldsID="d819b4556ae83bc8696c0b7f785d53c6" ns2:_="" ns3:_="">
    <xsd:import namespace="67dd2439-8571-4163-a636-94d3c2c03f98"/>
    <xsd:import namespace="ad0e8975-da27-432a-bdc3-0eb07cc0b8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d2439-8571-4163-a636-94d3c2c03f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0e8975-da27-432a-bdc3-0eb07cc0b83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3ACA5-2B67-461D-A124-2111892AD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d2439-8571-4163-a636-94d3c2c03f98"/>
    <ds:schemaRef ds:uri="ad0e8975-da27-432a-bdc3-0eb07cc0b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BF62E1-FB64-4F84-8F00-4C372DB446A2}">
  <ds:schemaRefs>
    <ds:schemaRef ds:uri="http://schemas.openxmlformats.org/package/2006/metadata/core-properties"/>
    <ds:schemaRef ds:uri="http://schemas.microsoft.com/office/infopath/2007/PartnerControls"/>
    <ds:schemaRef ds:uri="http://schemas.microsoft.com/office/2006/documentManagement/types"/>
    <ds:schemaRef ds:uri="ad0e8975-da27-432a-bdc3-0eb07cc0b831"/>
    <ds:schemaRef ds:uri="http://purl.org/dc/terms/"/>
    <ds:schemaRef ds:uri="67dd2439-8571-4163-a636-94d3c2c03f98"/>
    <ds:schemaRef ds:uri="http://purl.org/dc/elements/1.1/"/>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D8785E7-6445-4812-9E9F-D06A3DA2F2DF}">
  <ds:schemaRefs>
    <ds:schemaRef ds:uri="http://schemas.microsoft.com/sharepoint/v3/contenttype/forms"/>
  </ds:schemaRefs>
</ds:datastoreItem>
</file>

<file path=customXml/itemProps4.xml><?xml version="1.0" encoding="utf-8"?>
<ds:datastoreItem xmlns:ds="http://schemas.openxmlformats.org/officeDocument/2006/customXml" ds:itemID="{E9D394D4-AD70-4F6C-B94B-422F0A2F4264}">
  <ds:schemaRefs>
    <ds:schemaRef ds:uri="http://schemas.openxmlformats.org/officeDocument/2006/bibliography"/>
  </ds:schemaRefs>
</ds:datastoreItem>
</file>

<file path=customXml/itemProps5.xml><?xml version="1.0" encoding="utf-8"?>
<ds:datastoreItem xmlns:ds="http://schemas.openxmlformats.org/officeDocument/2006/customXml" ds:itemID="{EC4B028E-CD84-4794-BAEC-C0367C20C518}">
  <ds:schemaRefs>
    <ds:schemaRef ds:uri="http://schemas.openxmlformats.org/officeDocument/2006/bibliography"/>
  </ds:schemaRefs>
</ds:datastoreItem>
</file>

<file path=customXml/itemProps6.xml><?xml version="1.0" encoding="utf-8"?>
<ds:datastoreItem xmlns:ds="http://schemas.openxmlformats.org/officeDocument/2006/customXml" ds:itemID="{07A7F7D2-2C74-4CFB-8DCD-02BFF0079C69}">
  <ds:schemaRefs>
    <ds:schemaRef ds:uri="http://schemas.openxmlformats.org/officeDocument/2006/bibliography"/>
  </ds:schemaRefs>
</ds:datastoreItem>
</file>

<file path=customXml/itemProps7.xml><?xml version="1.0" encoding="utf-8"?>
<ds:datastoreItem xmlns:ds="http://schemas.openxmlformats.org/officeDocument/2006/customXml" ds:itemID="{F30B5D53-67AF-4424-AA29-376BAF8F6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74AB89C0</Template>
  <TotalTime>1</TotalTime>
  <Pages>23</Pages>
  <Words>9131</Words>
  <Characters>56509</Characters>
  <Application>Microsoft Office Word</Application>
  <DocSecurity>0</DocSecurity>
  <Lines>470</Lines>
  <Paragraphs>131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Kjell 13</vt:lpstr>
      <vt:lpstr>Kjell 13</vt:lpstr>
    </vt:vector>
  </TitlesOfParts>
  <Company>Asker kommune</Company>
  <LinksUpToDate>false</LinksUpToDate>
  <CharactersWithSpaces>65509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Kjell 13</dc:title>
  <dc:creator>kseberg</dc:creator>
  <cp:keywords>JMDocumentName¤#¤161017-Forslag justerte reguleringsbestemmelser  fra JM 161019#¤#JMProcess¤#¤</cp:keywords>
  <cp:lastModifiedBy>Jorunn Sørlie Tryti</cp:lastModifiedBy>
  <cp:revision>3</cp:revision>
  <cp:lastPrinted>2018-11-20T12:30:00Z</cp:lastPrinted>
  <dcterms:created xsi:type="dcterms:W3CDTF">2018-11-20T12:30:00Z</dcterms:created>
  <dcterms:modified xsi:type="dcterms:W3CDTF">2018-11-22T12:24:00Z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Version">
    <vt:lpwstr>0.0</vt:lpwstr>
  </property>
  <property fmtid="{D5CDD505-2E9C-101B-9397-08002B2CF9AE}" pid="3" name="DocumentName">
    <vt:lpwstr>161017-Forslag justerte reguleringsbestemmelser  fra JM 161019</vt:lpwstr>
  </property>
  <property fmtid="{D5CDD505-2E9C-101B-9397-08002B2CF9AE}" pid="4" name="CreatedDate">
    <vt:lpwstr>2015-12-17</vt:lpwstr>
  </property>
  <property fmtid="{D5CDD505-2E9C-101B-9397-08002B2CF9AE}" pid="5" name="ModifiedDate">
    <vt:lpwstr>2016-10-19</vt:lpwstr>
  </property>
  <property fmtid="{D5CDD505-2E9C-101B-9397-08002B2CF9AE}" pid="6" name="eSakURL">
    <vt:lpwstr/>
  </property>
  <property fmtid="{D5CDD505-2E9C-101B-9397-08002B2CF9AE}" pid="7" name="eSakDokid">
    <vt:lpwstr>160000218211</vt:lpwstr>
  </property>
  <property fmtid="{D5CDD505-2E9C-101B-9397-08002B2CF9AE}" pid="8" name="_DocHome">
    <vt:i4>-833678854</vt:i4>
  </property>
  <property fmtid="{D5CDD505-2E9C-101B-9397-08002B2CF9AE}" pid="9" name="ContentTypeId">
    <vt:lpwstr>0x0101008CD28C9725D7F048B55D369360F1F209</vt:lpwstr>
  </property>
</Properties>
</file>