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F914" w14:textId="3E9AEA2C" w:rsidR="003F2290" w:rsidRPr="003F2290" w:rsidRDefault="003F2290" w:rsidP="000B6EBF">
      <w:pPr>
        <w:rPr>
          <w:rFonts w:ascii="Verdana" w:hAnsi="Verdana"/>
          <w:b/>
          <w:szCs w:val="22"/>
        </w:rPr>
      </w:pPr>
      <w:r w:rsidRPr="003F2290">
        <w:rPr>
          <w:rFonts w:ascii="Verdana" w:hAnsi="Verdana"/>
          <w:b/>
          <w:szCs w:val="22"/>
        </w:rPr>
        <w:t>0220 2016004</w:t>
      </w:r>
    </w:p>
    <w:p w14:paraId="6C0F2902" w14:textId="50502053" w:rsidR="003F2290" w:rsidRPr="003F2290" w:rsidRDefault="003F2290" w:rsidP="003F2290">
      <w:pPr>
        <w:rPr>
          <w:rFonts w:ascii="Verdana" w:hAnsi="Verdana"/>
          <w:b/>
          <w:bCs/>
          <w:szCs w:val="22"/>
        </w:rPr>
      </w:pPr>
    </w:p>
    <w:p w14:paraId="1CA531EE" w14:textId="4EDDCF1E" w:rsidR="003F2290" w:rsidRPr="003F2290" w:rsidRDefault="003F2290" w:rsidP="003F2290">
      <w:pPr>
        <w:rPr>
          <w:rFonts w:ascii="Verdana" w:hAnsi="Verdana"/>
          <w:bCs/>
          <w:szCs w:val="22"/>
        </w:rPr>
      </w:pPr>
      <w:r w:rsidRPr="003F2290">
        <w:rPr>
          <w:rFonts w:ascii="Verdana" w:hAnsi="Verdana"/>
          <w:bCs/>
          <w:szCs w:val="22"/>
        </w:rPr>
        <w:t xml:space="preserve">Vedtatt av Asker kommunestyre i møte </w:t>
      </w:r>
      <w:r>
        <w:rPr>
          <w:rFonts w:ascii="Verdana" w:hAnsi="Verdana"/>
          <w:bCs/>
          <w:szCs w:val="22"/>
        </w:rPr>
        <w:t>15. mai 2018</w:t>
      </w:r>
      <w:r w:rsidRPr="003F2290">
        <w:rPr>
          <w:rFonts w:ascii="Verdana" w:hAnsi="Verdana"/>
          <w:bCs/>
          <w:szCs w:val="22"/>
        </w:rPr>
        <w:t xml:space="preserve"> i medhold av </w:t>
      </w:r>
    </w:p>
    <w:p w14:paraId="08794936" w14:textId="77777777" w:rsidR="003F2290" w:rsidRPr="003F2290" w:rsidRDefault="003F2290" w:rsidP="003F2290">
      <w:pPr>
        <w:rPr>
          <w:rFonts w:ascii="Verdana" w:hAnsi="Verdana"/>
          <w:bCs/>
          <w:szCs w:val="22"/>
        </w:rPr>
      </w:pPr>
      <w:r w:rsidRPr="003F2290">
        <w:rPr>
          <w:rFonts w:ascii="Verdana" w:hAnsi="Verdana"/>
          <w:bCs/>
          <w:szCs w:val="22"/>
        </w:rPr>
        <w:t xml:space="preserve">plan- og bygningslovens §§ 12-12. </w:t>
      </w:r>
    </w:p>
    <w:p w14:paraId="2FFA569D" w14:textId="77777777" w:rsidR="003F2290" w:rsidRPr="003F2290" w:rsidRDefault="003F2290" w:rsidP="003F229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Cs w:val="22"/>
        </w:rPr>
      </w:pP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
          <w:szCs w:val="22"/>
        </w:rPr>
        <w:tab/>
      </w:r>
      <w:r w:rsidRPr="003F2290">
        <w:rPr>
          <w:rFonts w:ascii="Verdana" w:hAnsi="Verdana"/>
          <w:bCs/>
          <w:szCs w:val="22"/>
        </w:rPr>
        <w:t xml:space="preserve">Asker kommune, </w:t>
      </w:r>
    </w:p>
    <w:p w14:paraId="31D98F24" w14:textId="77777777" w:rsidR="003F2290" w:rsidRPr="003F2290" w:rsidRDefault="003F2290" w:rsidP="003F229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Cs w:val="22"/>
        </w:rPr>
      </w:pP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t>For rådmannen</w:t>
      </w:r>
    </w:p>
    <w:p w14:paraId="02552436" w14:textId="77777777" w:rsidR="003F2290" w:rsidRPr="003F2290" w:rsidRDefault="003F2290" w:rsidP="003F2290">
      <w:pPr>
        <w:pStyle w:val="Sluttnotetekst"/>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 w:val="22"/>
          <w:szCs w:val="22"/>
          <w:lang w:eastAsia="nb-NO"/>
        </w:rPr>
      </w:pPr>
    </w:p>
    <w:p w14:paraId="175ACDB6" w14:textId="5C0E0C50" w:rsidR="003F2290" w:rsidRPr="003F2290" w:rsidRDefault="003F2290" w:rsidP="003F229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Cs w:val="22"/>
        </w:rPr>
      </w:pP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sidRPr="003F2290">
        <w:rPr>
          <w:rFonts w:ascii="Verdana" w:hAnsi="Verdana"/>
          <w:bCs/>
          <w:szCs w:val="22"/>
        </w:rPr>
        <w:tab/>
      </w:r>
      <w:r>
        <w:rPr>
          <w:rFonts w:ascii="Verdana" w:hAnsi="Verdana"/>
          <w:bCs/>
          <w:szCs w:val="22"/>
        </w:rPr>
        <w:t>Marte H. Lie</w:t>
      </w:r>
    </w:p>
    <w:p w14:paraId="7451AF1F" w14:textId="77777777" w:rsidR="003F2290" w:rsidRPr="003F2290" w:rsidRDefault="003F2290" w:rsidP="000B6EBF">
      <w:pPr>
        <w:rPr>
          <w:rFonts w:ascii="Verdana" w:hAnsi="Verdana"/>
          <w:b/>
          <w:szCs w:val="22"/>
        </w:rPr>
      </w:pPr>
    </w:p>
    <w:p w14:paraId="46FE4459" w14:textId="77777777" w:rsidR="000B6EBF" w:rsidRPr="003F2290" w:rsidRDefault="000B6EBF" w:rsidP="000B6EBF">
      <w:pPr>
        <w:rPr>
          <w:rFonts w:ascii="Verdana" w:hAnsi="Verdana"/>
          <w:b/>
          <w:szCs w:val="22"/>
        </w:rPr>
      </w:pPr>
      <w:r w:rsidRPr="003F2290">
        <w:rPr>
          <w:rFonts w:ascii="Verdana" w:hAnsi="Verdana"/>
          <w:b/>
          <w:szCs w:val="22"/>
        </w:rPr>
        <w:t xml:space="preserve">REGULERINGSBESTEMMELSER </w:t>
      </w:r>
    </w:p>
    <w:p w14:paraId="2390DA48" w14:textId="130F05D4" w:rsidR="000B6EBF" w:rsidRPr="003F2290" w:rsidRDefault="000B6EBF" w:rsidP="000B6EBF">
      <w:pPr>
        <w:rPr>
          <w:rFonts w:ascii="Verdana" w:hAnsi="Verdana"/>
          <w:b/>
          <w:szCs w:val="22"/>
        </w:rPr>
      </w:pPr>
      <w:r w:rsidRPr="003F2290">
        <w:rPr>
          <w:rFonts w:ascii="Verdana" w:hAnsi="Verdana"/>
          <w:b/>
          <w:szCs w:val="22"/>
        </w:rPr>
        <w:t xml:space="preserve">DETALJREGULERING -JULIUS MADSENS VEI 2 og </w:t>
      </w:r>
      <w:proofErr w:type="gramStart"/>
      <w:r w:rsidRPr="003F2290">
        <w:rPr>
          <w:rFonts w:ascii="Verdana" w:hAnsi="Verdana"/>
          <w:b/>
          <w:szCs w:val="22"/>
        </w:rPr>
        <w:t>3 ,</w:t>
      </w:r>
      <w:proofErr w:type="gramEnd"/>
      <w:r w:rsidRPr="003F2290">
        <w:rPr>
          <w:rFonts w:ascii="Verdana" w:hAnsi="Verdana"/>
          <w:b/>
          <w:szCs w:val="22"/>
        </w:rPr>
        <w:t xml:space="preserve"> GNR. 73. BNR 13 OG G</w:t>
      </w:r>
      <w:r w:rsidR="003F2290">
        <w:rPr>
          <w:rFonts w:ascii="Verdana" w:hAnsi="Verdana"/>
          <w:b/>
          <w:szCs w:val="22"/>
        </w:rPr>
        <w:t xml:space="preserve">NR. 73. BNR 58.  </w:t>
      </w:r>
      <w:r w:rsidR="003F2290">
        <w:rPr>
          <w:rFonts w:ascii="Verdana" w:hAnsi="Verdana"/>
          <w:b/>
          <w:szCs w:val="22"/>
        </w:rPr>
        <w:br/>
      </w:r>
      <w:r w:rsidR="00160532" w:rsidRPr="003F2290">
        <w:rPr>
          <w:rFonts w:ascii="Verdana" w:hAnsi="Verdana"/>
          <w:b/>
          <w:szCs w:val="22"/>
        </w:rPr>
        <w:t xml:space="preserve">DATERT </w:t>
      </w:r>
      <w:proofErr w:type="gramStart"/>
      <w:r w:rsidR="00847BDD" w:rsidRPr="003F2290">
        <w:rPr>
          <w:rFonts w:ascii="Verdana" w:hAnsi="Verdana"/>
          <w:b/>
          <w:szCs w:val="22"/>
        </w:rPr>
        <w:t>23</w:t>
      </w:r>
      <w:r w:rsidR="00B11603" w:rsidRPr="003F2290">
        <w:rPr>
          <w:rFonts w:ascii="Verdana" w:hAnsi="Verdana"/>
          <w:b/>
          <w:szCs w:val="22"/>
        </w:rPr>
        <w:t>.03.2018</w:t>
      </w:r>
      <w:proofErr w:type="gramEnd"/>
    </w:p>
    <w:p w14:paraId="0712CEBB" w14:textId="3B369F15" w:rsidR="000B6EBF" w:rsidRPr="003F2290" w:rsidRDefault="000B6EBF" w:rsidP="000B6EBF">
      <w:pPr>
        <w:rPr>
          <w:rFonts w:ascii="Verdana" w:hAnsi="Verdana"/>
          <w:b/>
          <w:szCs w:val="22"/>
        </w:rPr>
      </w:pPr>
      <w:r w:rsidRPr="003F2290">
        <w:rPr>
          <w:rFonts w:ascii="Verdana" w:hAnsi="Verdana"/>
          <w:b/>
          <w:szCs w:val="22"/>
        </w:rPr>
        <w:t xml:space="preserve">PLANKART DATERT: </w:t>
      </w:r>
      <w:proofErr w:type="gramStart"/>
      <w:r w:rsidR="00B11603" w:rsidRPr="003F2290">
        <w:rPr>
          <w:rFonts w:ascii="Verdana" w:hAnsi="Verdana"/>
          <w:b/>
          <w:szCs w:val="22"/>
        </w:rPr>
        <w:t>23.03</w:t>
      </w:r>
      <w:r w:rsidRPr="003F2290">
        <w:rPr>
          <w:rFonts w:ascii="Verdana" w:hAnsi="Verdana"/>
          <w:b/>
          <w:szCs w:val="22"/>
        </w:rPr>
        <w:t>.201</w:t>
      </w:r>
      <w:r w:rsidR="00B11603" w:rsidRPr="003F2290">
        <w:rPr>
          <w:rFonts w:ascii="Verdana" w:hAnsi="Verdana"/>
          <w:b/>
          <w:szCs w:val="22"/>
        </w:rPr>
        <w:t>8</w:t>
      </w:r>
      <w:proofErr w:type="gramEnd"/>
      <w:r w:rsidRPr="003F2290">
        <w:rPr>
          <w:rFonts w:ascii="Verdana" w:hAnsi="Verdana"/>
          <w:b/>
          <w:color w:val="FF0000"/>
          <w:szCs w:val="22"/>
        </w:rPr>
        <w:t xml:space="preserve"> </w:t>
      </w:r>
    </w:p>
    <w:p w14:paraId="779195DA" w14:textId="77777777" w:rsidR="000B6EBF" w:rsidRPr="003F2290" w:rsidRDefault="000B6EBF" w:rsidP="000B6EBF">
      <w:pPr>
        <w:rPr>
          <w:rFonts w:ascii="Verdana" w:hAnsi="Verdana"/>
          <w:szCs w:val="22"/>
        </w:rPr>
      </w:pPr>
    </w:p>
    <w:p w14:paraId="272EB5B2" w14:textId="77777777" w:rsidR="000B6EBF" w:rsidRPr="003F2290" w:rsidRDefault="000B6EBF" w:rsidP="000B6EBF">
      <w:pPr>
        <w:rPr>
          <w:rFonts w:ascii="Verdana" w:hAnsi="Verdana"/>
          <w:szCs w:val="22"/>
        </w:rPr>
      </w:pPr>
    </w:p>
    <w:p w14:paraId="45FD3DEA" w14:textId="77777777" w:rsidR="000B6EBF" w:rsidRPr="003F2290" w:rsidRDefault="000B6EBF" w:rsidP="000B6EBF">
      <w:pPr>
        <w:rPr>
          <w:rFonts w:ascii="Verdana" w:hAnsi="Verdana"/>
          <w:b/>
          <w:szCs w:val="22"/>
        </w:rPr>
      </w:pPr>
      <w:proofErr w:type="gramStart"/>
      <w:r w:rsidRPr="003F2290">
        <w:rPr>
          <w:rFonts w:ascii="Verdana" w:hAnsi="Verdana"/>
          <w:b/>
          <w:szCs w:val="22"/>
        </w:rPr>
        <w:t>§   1</w:t>
      </w:r>
      <w:proofErr w:type="gramEnd"/>
      <w:r w:rsidRPr="003F2290">
        <w:rPr>
          <w:rFonts w:ascii="Verdana" w:hAnsi="Verdana"/>
          <w:b/>
          <w:szCs w:val="22"/>
        </w:rPr>
        <w:t>.</w:t>
      </w:r>
      <w:r w:rsidRPr="003F2290">
        <w:rPr>
          <w:rFonts w:ascii="Verdana" w:hAnsi="Verdana"/>
          <w:b/>
          <w:szCs w:val="22"/>
        </w:rPr>
        <w:tab/>
        <w:t>Planens hensikt</w:t>
      </w:r>
    </w:p>
    <w:p w14:paraId="1F3D0217" w14:textId="77777777" w:rsidR="000B6EBF" w:rsidRPr="003F2290" w:rsidRDefault="000B6EBF" w:rsidP="000B6EBF">
      <w:pPr>
        <w:rPr>
          <w:rFonts w:ascii="Verdana" w:hAnsi="Verdana"/>
          <w:b/>
          <w:szCs w:val="22"/>
        </w:rPr>
      </w:pPr>
      <w:r w:rsidRPr="003F2290">
        <w:rPr>
          <w:rFonts w:ascii="Verdana" w:hAnsi="Verdana"/>
          <w:b/>
          <w:szCs w:val="22"/>
        </w:rPr>
        <w:tab/>
      </w:r>
    </w:p>
    <w:p w14:paraId="0285FC28" w14:textId="77777777" w:rsidR="000B6EBF" w:rsidRPr="003F2290" w:rsidRDefault="000B6EBF" w:rsidP="000B6EBF">
      <w:pPr>
        <w:rPr>
          <w:rFonts w:ascii="Verdana" w:hAnsi="Verdana"/>
          <w:szCs w:val="22"/>
        </w:rPr>
      </w:pPr>
      <w:r w:rsidRPr="003F2290">
        <w:rPr>
          <w:rFonts w:ascii="Verdana" w:hAnsi="Verdana"/>
          <w:b/>
          <w:szCs w:val="22"/>
        </w:rPr>
        <w:tab/>
      </w:r>
      <w:r w:rsidRPr="003F2290">
        <w:rPr>
          <w:rFonts w:ascii="Verdana" w:hAnsi="Verdana"/>
          <w:szCs w:val="22"/>
        </w:rPr>
        <w:t>Hensikten med reguleringen er:</w:t>
      </w:r>
    </w:p>
    <w:p w14:paraId="69274F2A" w14:textId="77777777" w:rsidR="000B6EBF" w:rsidRPr="003F2290" w:rsidRDefault="000B6EBF" w:rsidP="000B6EBF">
      <w:pPr>
        <w:ind w:left="708"/>
        <w:rPr>
          <w:rFonts w:ascii="Verdana" w:hAnsi="Verdana"/>
          <w:szCs w:val="22"/>
        </w:rPr>
      </w:pPr>
    </w:p>
    <w:p w14:paraId="2414E6CA" w14:textId="77777777" w:rsidR="000B6EBF" w:rsidRPr="003F2290" w:rsidRDefault="000B6EBF" w:rsidP="000B6EBF">
      <w:pPr>
        <w:ind w:left="708"/>
        <w:rPr>
          <w:rFonts w:ascii="Verdana" w:hAnsi="Verdana"/>
          <w:szCs w:val="22"/>
        </w:rPr>
      </w:pPr>
      <w:r w:rsidRPr="003F2290">
        <w:rPr>
          <w:rFonts w:ascii="Verdana" w:hAnsi="Verdana"/>
          <w:szCs w:val="22"/>
        </w:rPr>
        <w:t xml:space="preserve">Å tilrettelegge for framtidig frittliggende småhusbebyggelse med tilhørende fellesarealer og infrastruktur. Det legges opp til oppføring av ene- og tomannsboliger. </w:t>
      </w:r>
    </w:p>
    <w:p w14:paraId="50E68669" w14:textId="77777777" w:rsidR="000B6EBF" w:rsidRPr="003F2290" w:rsidRDefault="000B6EBF" w:rsidP="000B6EBF">
      <w:pPr>
        <w:ind w:left="708"/>
        <w:rPr>
          <w:rFonts w:ascii="Verdana" w:hAnsi="Verdana"/>
          <w:szCs w:val="22"/>
        </w:rPr>
      </w:pPr>
    </w:p>
    <w:p w14:paraId="36BF385F" w14:textId="77777777" w:rsidR="000B6EBF" w:rsidRPr="003F2290" w:rsidRDefault="000B6EBF" w:rsidP="000B6EBF">
      <w:pPr>
        <w:ind w:left="708"/>
        <w:rPr>
          <w:rFonts w:ascii="Verdana" w:hAnsi="Verdana"/>
          <w:szCs w:val="22"/>
        </w:rPr>
      </w:pPr>
      <w:r w:rsidRPr="003F2290">
        <w:rPr>
          <w:rFonts w:ascii="Verdana" w:hAnsi="Verdana"/>
          <w:szCs w:val="22"/>
        </w:rPr>
        <w:t xml:space="preserve">Bestemmelsene har lagt til grunn tomtenes naturlige utforming og plassering i landskapet, og det er forutsatt at bygningskropper skal tilpasses landskapets form uten store utfyllinger og støttemurer. Det er knyttet en </w:t>
      </w:r>
      <w:proofErr w:type="gramStart"/>
      <w:r w:rsidRPr="003F2290">
        <w:rPr>
          <w:rFonts w:ascii="Verdana" w:hAnsi="Verdana"/>
          <w:szCs w:val="22"/>
        </w:rPr>
        <w:t xml:space="preserve">designmal </w:t>
      </w:r>
      <w:r w:rsidR="00160532" w:rsidRPr="003F2290">
        <w:rPr>
          <w:rFonts w:ascii="Verdana" w:hAnsi="Verdana"/>
          <w:szCs w:val="22"/>
        </w:rPr>
        <w:t>,</w:t>
      </w:r>
      <w:proofErr w:type="gramEnd"/>
      <w:r w:rsidR="00160532" w:rsidRPr="003F2290">
        <w:rPr>
          <w:rFonts w:ascii="Verdana" w:hAnsi="Verdana"/>
          <w:szCs w:val="22"/>
        </w:rPr>
        <w:t xml:space="preserve"> datert 27.11.17, </w:t>
      </w:r>
      <w:r w:rsidRPr="003F2290">
        <w:rPr>
          <w:rFonts w:ascii="Verdana" w:hAnsi="Verdana"/>
          <w:szCs w:val="22"/>
        </w:rPr>
        <w:t xml:space="preserve">til reguleringsplanen som skal følges i hver enkelt byggesak. </w:t>
      </w:r>
    </w:p>
    <w:p w14:paraId="60E26043" w14:textId="77777777" w:rsidR="000B6EBF" w:rsidRPr="003F2290" w:rsidRDefault="000B6EBF" w:rsidP="000B6EBF">
      <w:pPr>
        <w:ind w:left="708"/>
        <w:rPr>
          <w:rFonts w:ascii="Verdana" w:hAnsi="Verdana"/>
          <w:szCs w:val="22"/>
        </w:rPr>
      </w:pPr>
    </w:p>
    <w:p w14:paraId="6793DCAE" w14:textId="77777777" w:rsidR="000B6EBF" w:rsidRPr="003F2290" w:rsidRDefault="000B6EBF" w:rsidP="000B6EBF">
      <w:pPr>
        <w:ind w:left="708"/>
        <w:rPr>
          <w:rFonts w:ascii="Verdana" w:hAnsi="Verdana"/>
          <w:szCs w:val="22"/>
        </w:rPr>
      </w:pPr>
      <w:r w:rsidRPr="003F2290">
        <w:rPr>
          <w:rFonts w:ascii="Verdana" w:hAnsi="Verdana"/>
          <w:szCs w:val="22"/>
        </w:rPr>
        <w:t xml:space="preserve">Bestemmelsene skal ivareta det opprinnelige landskapspreget og terrengform. Øverste del av åsrygg skal holdes uten bebyggelse. Mot Vollenveien skal bestemmelsene ivareta en buffersone med </w:t>
      </w:r>
      <w:proofErr w:type="spellStart"/>
      <w:r w:rsidRPr="003F2290">
        <w:rPr>
          <w:rFonts w:ascii="Verdana" w:hAnsi="Verdana"/>
          <w:szCs w:val="22"/>
        </w:rPr>
        <w:t>stedsegen</w:t>
      </w:r>
      <w:proofErr w:type="spellEnd"/>
      <w:r w:rsidRPr="003F2290">
        <w:rPr>
          <w:rFonts w:ascii="Verdana" w:hAnsi="Verdana"/>
          <w:szCs w:val="22"/>
        </w:rPr>
        <w:t xml:space="preserve"> vegetasjon, denne er definert som </w:t>
      </w:r>
      <w:proofErr w:type="spellStart"/>
      <w:r w:rsidRPr="003F2290">
        <w:rPr>
          <w:rFonts w:ascii="Verdana" w:hAnsi="Verdana"/>
          <w:szCs w:val="22"/>
        </w:rPr>
        <w:t>hagemark</w:t>
      </w:r>
      <w:proofErr w:type="spellEnd"/>
      <w:r w:rsidRPr="003F2290">
        <w:rPr>
          <w:rFonts w:ascii="Verdana" w:hAnsi="Verdana"/>
          <w:szCs w:val="22"/>
        </w:rPr>
        <w:t xml:space="preserve"> ut fra områdets historie som hagebruk. </w:t>
      </w:r>
    </w:p>
    <w:p w14:paraId="2E85E018" w14:textId="77777777" w:rsidR="000B6EBF" w:rsidRPr="003F2290" w:rsidRDefault="000B6EBF" w:rsidP="000B6EBF">
      <w:pPr>
        <w:ind w:left="708"/>
        <w:rPr>
          <w:rFonts w:ascii="Verdana" w:hAnsi="Verdana"/>
          <w:szCs w:val="22"/>
        </w:rPr>
      </w:pPr>
    </w:p>
    <w:p w14:paraId="60F2CD3C" w14:textId="77777777" w:rsidR="000B6EBF" w:rsidRPr="003F2290" w:rsidRDefault="000B6EBF" w:rsidP="000B6EBF">
      <w:pPr>
        <w:ind w:left="708"/>
        <w:rPr>
          <w:rFonts w:ascii="Verdana" w:hAnsi="Verdana"/>
          <w:szCs w:val="22"/>
        </w:rPr>
      </w:pPr>
    </w:p>
    <w:p w14:paraId="5DB872CD" w14:textId="77777777" w:rsidR="000B6EBF" w:rsidRPr="003F2290" w:rsidRDefault="000B6EBF" w:rsidP="000B6EBF">
      <w:pPr>
        <w:rPr>
          <w:rFonts w:ascii="Verdana" w:hAnsi="Verdana"/>
          <w:szCs w:val="22"/>
        </w:rPr>
      </w:pPr>
    </w:p>
    <w:p w14:paraId="081913EB" w14:textId="77777777" w:rsidR="000B6EBF" w:rsidRPr="003F2290" w:rsidRDefault="000B6EBF" w:rsidP="000B6EBF">
      <w:pPr>
        <w:rPr>
          <w:rFonts w:ascii="Verdana" w:hAnsi="Verdana"/>
          <w:b/>
          <w:szCs w:val="22"/>
        </w:rPr>
      </w:pPr>
      <w:proofErr w:type="gramStart"/>
      <w:r w:rsidRPr="003F2290">
        <w:rPr>
          <w:rFonts w:ascii="Verdana" w:hAnsi="Verdana"/>
          <w:b/>
          <w:szCs w:val="22"/>
        </w:rPr>
        <w:t>§   2</w:t>
      </w:r>
      <w:proofErr w:type="gramEnd"/>
      <w:r w:rsidRPr="003F2290">
        <w:rPr>
          <w:rFonts w:ascii="Verdana" w:hAnsi="Verdana"/>
          <w:b/>
          <w:szCs w:val="22"/>
        </w:rPr>
        <w:t>.</w:t>
      </w:r>
      <w:r w:rsidRPr="003F2290">
        <w:rPr>
          <w:rFonts w:ascii="Verdana" w:hAnsi="Verdana"/>
          <w:b/>
          <w:szCs w:val="22"/>
        </w:rPr>
        <w:tab/>
        <w:t>Reguleringsformål</w:t>
      </w:r>
    </w:p>
    <w:p w14:paraId="451DD1FF" w14:textId="77777777" w:rsidR="000B6EBF" w:rsidRPr="003F2290" w:rsidRDefault="000B6EBF" w:rsidP="000B6EBF">
      <w:pPr>
        <w:rPr>
          <w:rFonts w:ascii="Verdana" w:hAnsi="Verdana"/>
          <w:b/>
          <w:szCs w:val="22"/>
        </w:rPr>
      </w:pPr>
      <w:r w:rsidRPr="003F2290">
        <w:rPr>
          <w:rFonts w:ascii="Verdana" w:hAnsi="Verdana"/>
          <w:b/>
          <w:szCs w:val="22"/>
        </w:rPr>
        <w:tab/>
      </w:r>
    </w:p>
    <w:p w14:paraId="240E033F" w14:textId="77777777" w:rsidR="000B6EBF" w:rsidRPr="003F2290" w:rsidRDefault="000B6EBF" w:rsidP="000B6EBF">
      <w:pPr>
        <w:ind w:left="708"/>
        <w:rPr>
          <w:rFonts w:ascii="Verdana" w:hAnsi="Verdana"/>
          <w:szCs w:val="22"/>
        </w:rPr>
      </w:pPr>
      <w:r w:rsidRPr="003F2290">
        <w:rPr>
          <w:rFonts w:ascii="Verdana" w:hAnsi="Verdana"/>
          <w:szCs w:val="22"/>
        </w:rPr>
        <w:t xml:space="preserve">Bestemmelsene gjelder for det området som er vist med reguleringsgrensen på plankartet. </w:t>
      </w:r>
    </w:p>
    <w:p w14:paraId="489F5909" w14:textId="77777777" w:rsidR="000B6EBF" w:rsidRPr="003F2290" w:rsidRDefault="000B6EBF" w:rsidP="000B6EBF">
      <w:pPr>
        <w:ind w:left="708"/>
        <w:rPr>
          <w:rFonts w:ascii="Verdana" w:hAnsi="Verdana"/>
          <w:szCs w:val="22"/>
        </w:rPr>
      </w:pPr>
    </w:p>
    <w:p w14:paraId="24277D3F" w14:textId="77777777" w:rsidR="000B6EBF" w:rsidRPr="003F2290" w:rsidRDefault="000B6EBF" w:rsidP="000B6EBF">
      <w:pPr>
        <w:ind w:left="708"/>
        <w:rPr>
          <w:rFonts w:ascii="Verdana" w:hAnsi="Verdana"/>
          <w:szCs w:val="22"/>
        </w:rPr>
      </w:pPr>
      <w:r w:rsidRPr="003F2290">
        <w:rPr>
          <w:rFonts w:ascii="Verdana" w:hAnsi="Verdana"/>
          <w:szCs w:val="22"/>
        </w:rPr>
        <w:t>Området reguleres til:</w:t>
      </w:r>
    </w:p>
    <w:p w14:paraId="19FC9E99" w14:textId="77777777" w:rsidR="000B6EBF" w:rsidRPr="003F2290" w:rsidRDefault="000B6EBF" w:rsidP="000B6EBF">
      <w:pPr>
        <w:ind w:left="708"/>
        <w:rPr>
          <w:rFonts w:ascii="Verdana" w:hAnsi="Verdana"/>
          <w:szCs w:val="22"/>
        </w:rPr>
      </w:pPr>
    </w:p>
    <w:p w14:paraId="0B5D1CB7" w14:textId="77777777" w:rsidR="000B6EBF" w:rsidRPr="003F2290" w:rsidRDefault="000B6EBF" w:rsidP="000B6EBF">
      <w:pPr>
        <w:ind w:left="708"/>
        <w:rPr>
          <w:rFonts w:ascii="Verdana" w:hAnsi="Verdana"/>
          <w:szCs w:val="22"/>
        </w:rPr>
      </w:pPr>
      <w:r w:rsidRPr="003F2290">
        <w:rPr>
          <w:rFonts w:ascii="Verdana" w:hAnsi="Verdana"/>
          <w:szCs w:val="22"/>
        </w:rPr>
        <w:t>Boligbebyggelse</w:t>
      </w:r>
      <w:r w:rsidRPr="003F2290">
        <w:rPr>
          <w:rFonts w:ascii="Verdana" w:hAnsi="Verdana"/>
          <w:szCs w:val="22"/>
        </w:rPr>
        <w:tab/>
      </w:r>
      <w:r w:rsidRPr="003F2290">
        <w:rPr>
          <w:rFonts w:ascii="Verdana" w:hAnsi="Verdana"/>
          <w:szCs w:val="22"/>
        </w:rPr>
        <w:tab/>
        <w:t>- Boliger - frittliggende boliger</w:t>
      </w:r>
    </w:p>
    <w:p w14:paraId="0E2356C0" w14:textId="77777777" w:rsidR="000B6EBF" w:rsidRPr="003F2290" w:rsidRDefault="000B6EBF" w:rsidP="000B6EBF">
      <w:pPr>
        <w:ind w:left="708"/>
        <w:rPr>
          <w:rFonts w:ascii="Verdana" w:hAnsi="Verdana"/>
          <w:szCs w:val="22"/>
        </w:rPr>
      </w:pPr>
      <w:r w:rsidRPr="003F2290">
        <w:rPr>
          <w:rFonts w:ascii="Verdana" w:hAnsi="Verdana"/>
          <w:szCs w:val="22"/>
        </w:rPr>
        <w:tab/>
      </w:r>
      <w:r w:rsidRPr="003F2290">
        <w:rPr>
          <w:rFonts w:ascii="Verdana" w:hAnsi="Verdana"/>
          <w:szCs w:val="22"/>
        </w:rPr>
        <w:tab/>
      </w:r>
      <w:r w:rsidRPr="003F2290">
        <w:rPr>
          <w:rFonts w:ascii="Verdana" w:hAnsi="Verdana"/>
          <w:szCs w:val="22"/>
        </w:rPr>
        <w:tab/>
      </w:r>
      <w:r w:rsidRPr="003F2290">
        <w:rPr>
          <w:rFonts w:ascii="Verdana" w:hAnsi="Verdana"/>
          <w:szCs w:val="22"/>
        </w:rPr>
        <w:tab/>
        <w:t>- Uteoppholdsareal, lekeplass</w:t>
      </w:r>
    </w:p>
    <w:p w14:paraId="7CC3B50D" w14:textId="77777777" w:rsidR="000B6EBF" w:rsidRPr="003F2290" w:rsidRDefault="000B6EBF" w:rsidP="000B6EBF">
      <w:pPr>
        <w:ind w:left="708"/>
        <w:rPr>
          <w:rFonts w:ascii="Verdana" w:hAnsi="Verdana"/>
          <w:szCs w:val="22"/>
        </w:rPr>
      </w:pPr>
      <w:r w:rsidRPr="003F2290">
        <w:rPr>
          <w:rFonts w:ascii="Verdana" w:hAnsi="Verdana"/>
          <w:szCs w:val="22"/>
        </w:rPr>
        <w:tab/>
      </w:r>
      <w:r w:rsidRPr="003F2290">
        <w:rPr>
          <w:rFonts w:ascii="Verdana" w:hAnsi="Verdana"/>
          <w:szCs w:val="22"/>
        </w:rPr>
        <w:tab/>
      </w:r>
      <w:r w:rsidRPr="003F2290">
        <w:rPr>
          <w:rFonts w:ascii="Verdana" w:hAnsi="Verdana"/>
          <w:szCs w:val="22"/>
        </w:rPr>
        <w:tab/>
      </w:r>
      <w:r w:rsidRPr="003F2290">
        <w:rPr>
          <w:rFonts w:ascii="Verdana" w:hAnsi="Verdana"/>
          <w:szCs w:val="22"/>
        </w:rPr>
        <w:tab/>
        <w:t>- Felles renovasjon</w:t>
      </w:r>
    </w:p>
    <w:p w14:paraId="7B05A17D" w14:textId="77777777" w:rsidR="000B6EBF" w:rsidRPr="003F2290" w:rsidRDefault="000B6EBF" w:rsidP="000B6EBF">
      <w:pPr>
        <w:ind w:left="708"/>
        <w:rPr>
          <w:rFonts w:ascii="Verdana" w:hAnsi="Verdana"/>
          <w:szCs w:val="22"/>
        </w:rPr>
      </w:pPr>
    </w:p>
    <w:p w14:paraId="22113CA9" w14:textId="77777777" w:rsidR="000B6EBF" w:rsidRPr="003F2290" w:rsidRDefault="000B6EBF" w:rsidP="000B6EBF">
      <w:pPr>
        <w:ind w:left="708"/>
        <w:rPr>
          <w:rFonts w:ascii="Verdana" w:hAnsi="Verdana"/>
          <w:szCs w:val="22"/>
        </w:rPr>
      </w:pPr>
      <w:r w:rsidRPr="003F2290">
        <w:rPr>
          <w:rFonts w:ascii="Verdana" w:hAnsi="Verdana"/>
          <w:szCs w:val="22"/>
        </w:rPr>
        <w:t>Lekeareal</w:t>
      </w:r>
      <w:r w:rsidRPr="003F2290">
        <w:rPr>
          <w:rFonts w:ascii="Verdana" w:hAnsi="Verdana"/>
          <w:szCs w:val="22"/>
        </w:rPr>
        <w:tab/>
      </w:r>
      <w:r w:rsidRPr="003F2290">
        <w:rPr>
          <w:rFonts w:ascii="Verdana" w:hAnsi="Verdana"/>
          <w:szCs w:val="22"/>
        </w:rPr>
        <w:tab/>
      </w:r>
      <w:r w:rsidRPr="003F2290">
        <w:rPr>
          <w:rFonts w:ascii="Verdana" w:hAnsi="Verdana"/>
          <w:szCs w:val="22"/>
        </w:rPr>
        <w:tab/>
        <w:t>- Fellesarealer for lek</w:t>
      </w:r>
    </w:p>
    <w:p w14:paraId="0A50E9CD" w14:textId="77777777" w:rsidR="000B6EBF" w:rsidRPr="003F2290" w:rsidRDefault="000B6EBF" w:rsidP="000B6EBF">
      <w:pPr>
        <w:ind w:left="708"/>
        <w:rPr>
          <w:rFonts w:ascii="Verdana" w:hAnsi="Verdana"/>
          <w:szCs w:val="22"/>
        </w:rPr>
      </w:pPr>
    </w:p>
    <w:p w14:paraId="7CB65E79" w14:textId="77777777" w:rsidR="00F45711" w:rsidRDefault="000B6EBF" w:rsidP="000B6EBF">
      <w:pPr>
        <w:ind w:left="708"/>
        <w:rPr>
          <w:rFonts w:ascii="Verdana" w:hAnsi="Verdana"/>
          <w:szCs w:val="22"/>
        </w:rPr>
      </w:pPr>
      <w:r w:rsidRPr="003F2290">
        <w:rPr>
          <w:rFonts w:ascii="Verdana" w:hAnsi="Verdana"/>
          <w:szCs w:val="22"/>
        </w:rPr>
        <w:lastRenderedPageBreak/>
        <w:t xml:space="preserve">Hensynsoner og vern </w:t>
      </w:r>
      <w:r w:rsidRPr="003F2290">
        <w:rPr>
          <w:rFonts w:ascii="Verdana" w:hAnsi="Verdana"/>
          <w:szCs w:val="22"/>
        </w:rPr>
        <w:tab/>
        <w:t xml:space="preserve">- Hensynsone grønnstruktur, </w:t>
      </w:r>
      <w:proofErr w:type="spellStart"/>
      <w:r w:rsidRPr="003F2290">
        <w:rPr>
          <w:rFonts w:ascii="Verdana" w:hAnsi="Verdana"/>
          <w:szCs w:val="22"/>
        </w:rPr>
        <w:t>stedsegen</w:t>
      </w:r>
      <w:proofErr w:type="spellEnd"/>
      <w:r w:rsidRPr="003F2290">
        <w:rPr>
          <w:rFonts w:ascii="Verdana" w:hAnsi="Verdana"/>
          <w:szCs w:val="22"/>
        </w:rPr>
        <w:t xml:space="preserve"> </w:t>
      </w:r>
      <w:r w:rsidR="00F45711">
        <w:rPr>
          <w:rFonts w:ascii="Verdana" w:hAnsi="Verdana"/>
          <w:szCs w:val="22"/>
        </w:rPr>
        <w:tab/>
      </w:r>
      <w:r w:rsidR="00F45711">
        <w:rPr>
          <w:rFonts w:ascii="Verdana" w:hAnsi="Verdana"/>
          <w:szCs w:val="22"/>
        </w:rPr>
        <w:tab/>
      </w:r>
      <w:r w:rsidR="00F45711">
        <w:rPr>
          <w:rFonts w:ascii="Verdana" w:hAnsi="Verdana"/>
          <w:szCs w:val="22"/>
        </w:rPr>
        <w:tab/>
      </w:r>
      <w:r w:rsidR="00F45711">
        <w:rPr>
          <w:rFonts w:ascii="Verdana" w:hAnsi="Verdana"/>
          <w:szCs w:val="22"/>
        </w:rPr>
        <w:tab/>
      </w:r>
      <w:r w:rsidR="00F45711">
        <w:rPr>
          <w:rFonts w:ascii="Verdana" w:hAnsi="Verdana"/>
          <w:szCs w:val="22"/>
        </w:rPr>
        <w:tab/>
        <w:t xml:space="preserve">  </w:t>
      </w:r>
      <w:r w:rsidRPr="003F2290">
        <w:rPr>
          <w:rFonts w:ascii="Verdana" w:hAnsi="Verdana"/>
          <w:szCs w:val="22"/>
        </w:rPr>
        <w:t>vegetasjon</w:t>
      </w:r>
    </w:p>
    <w:p w14:paraId="1A845382" w14:textId="43075575" w:rsidR="000B6EBF" w:rsidRPr="003F2290" w:rsidRDefault="000B6EBF" w:rsidP="000B6EBF">
      <w:pPr>
        <w:ind w:left="708"/>
        <w:rPr>
          <w:rFonts w:ascii="Verdana" w:hAnsi="Verdana"/>
          <w:szCs w:val="22"/>
        </w:rPr>
      </w:pPr>
      <w:r w:rsidRPr="003F2290">
        <w:rPr>
          <w:rFonts w:ascii="Verdana" w:hAnsi="Verdana"/>
          <w:szCs w:val="22"/>
        </w:rPr>
        <w:tab/>
      </w:r>
      <w:r w:rsidRPr="003F2290">
        <w:rPr>
          <w:rFonts w:ascii="Verdana" w:hAnsi="Verdana"/>
          <w:szCs w:val="22"/>
        </w:rPr>
        <w:tab/>
      </w:r>
      <w:r w:rsidR="00F45711">
        <w:rPr>
          <w:rFonts w:ascii="Verdana" w:hAnsi="Verdana"/>
          <w:szCs w:val="22"/>
        </w:rPr>
        <w:tab/>
      </w:r>
      <w:r w:rsidRPr="003F2290">
        <w:rPr>
          <w:rFonts w:ascii="Verdana" w:hAnsi="Verdana"/>
          <w:szCs w:val="22"/>
        </w:rPr>
        <w:tab/>
        <w:t xml:space="preserve"> -Kulturminne hensynsone og vern</w:t>
      </w:r>
    </w:p>
    <w:p w14:paraId="61847000" w14:textId="77777777" w:rsidR="000B6EBF" w:rsidRPr="003F2290" w:rsidRDefault="000B6EBF" w:rsidP="000B6EBF">
      <w:pPr>
        <w:ind w:left="708"/>
        <w:rPr>
          <w:rFonts w:ascii="Verdana" w:hAnsi="Verdana"/>
          <w:szCs w:val="22"/>
        </w:rPr>
      </w:pPr>
    </w:p>
    <w:p w14:paraId="30C99EAC" w14:textId="57C2A608" w:rsidR="000B6EBF" w:rsidRPr="003F2290" w:rsidRDefault="000B6EBF" w:rsidP="000B6EBF">
      <w:pPr>
        <w:ind w:left="708"/>
        <w:rPr>
          <w:rFonts w:ascii="Verdana" w:hAnsi="Verdana"/>
          <w:szCs w:val="22"/>
        </w:rPr>
      </w:pPr>
      <w:r w:rsidRPr="003F2290">
        <w:rPr>
          <w:rFonts w:ascii="Verdana" w:hAnsi="Verdana"/>
          <w:szCs w:val="22"/>
        </w:rPr>
        <w:t>Infrastruktur</w:t>
      </w:r>
      <w:r w:rsidRPr="003F2290">
        <w:rPr>
          <w:rFonts w:ascii="Verdana" w:hAnsi="Verdana"/>
          <w:szCs w:val="22"/>
        </w:rPr>
        <w:tab/>
      </w:r>
      <w:r w:rsidRPr="003F2290">
        <w:rPr>
          <w:rFonts w:ascii="Verdana" w:hAnsi="Verdana"/>
          <w:szCs w:val="22"/>
        </w:rPr>
        <w:tab/>
        <w:t>- Kjørevei (offentlig)</w:t>
      </w:r>
    </w:p>
    <w:p w14:paraId="41D8EAD3" w14:textId="77777777" w:rsidR="000B6EBF" w:rsidRPr="003F2290" w:rsidRDefault="000B6EBF" w:rsidP="000B6EBF">
      <w:pPr>
        <w:ind w:left="708"/>
        <w:rPr>
          <w:rFonts w:ascii="Verdana" w:hAnsi="Verdana"/>
          <w:szCs w:val="22"/>
        </w:rPr>
      </w:pPr>
      <w:r w:rsidRPr="003F2290">
        <w:rPr>
          <w:rFonts w:ascii="Verdana" w:hAnsi="Verdana"/>
          <w:szCs w:val="22"/>
        </w:rPr>
        <w:tab/>
      </w:r>
      <w:r w:rsidRPr="003F2290">
        <w:rPr>
          <w:rFonts w:ascii="Verdana" w:hAnsi="Verdana"/>
          <w:szCs w:val="22"/>
        </w:rPr>
        <w:tab/>
      </w:r>
      <w:r w:rsidRPr="003F2290">
        <w:rPr>
          <w:rFonts w:ascii="Verdana" w:hAnsi="Verdana"/>
          <w:szCs w:val="22"/>
        </w:rPr>
        <w:tab/>
      </w:r>
      <w:r w:rsidRPr="003F2290">
        <w:rPr>
          <w:rFonts w:ascii="Verdana" w:hAnsi="Verdana"/>
          <w:szCs w:val="22"/>
        </w:rPr>
        <w:tab/>
        <w:t xml:space="preserve">- Kjørevei (privat) </w:t>
      </w:r>
    </w:p>
    <w:p w14:paraId="39B57F4A" w14:textId="77777777" w:rsidR="002A5CF6" w:rsidRPr="003F2290" w:rsidRDefault="002A5CF6" w:rsidP="000B6EBF">
      <w:pPr>
        <w:ind w:left="708"/>
        <w:rPr>
          <w:rFonts w:ascii="Verdana" w:hAnsi="Verdana"/>
          <w:color w:val="000000" w:themeColor="text1"/>
          <w:szCs w:val="22"/>
        </w:rPr>
      </w:pPr>
      <w:r w:rsidRPr="003F2290">
        <w:rPr>
          <w:rFonts w:ascii="Verdana" w:hAnsi="Verdana"/>
          <w:szCs w:val="22"/>
        </w:rPr>
        <w:tab/>
      </w:r>
      <w:r w:rsidRPr="003F2290">
        <w:rPr>
          <w:rFonts w:ascii="Verdana" w:hAnsi="Verdana"/>
          <w:szCs w:val="22"/>
        </w:rPr>
        <w:tab/>
      </w:r>
      <w:r w:rsidRPr="003F2290">
        <w:rPr>
          <w:rFonts w:ascii="Verdana" w:hAnsi="Verdana"/>
          <w:szCs w:val="22"/>
        </w:rPr>
        <w:tab/>
      </w:r>
      <w:r w:rsidRPr="003F2290">
        <w:rPr>
          <w:rFonts w:ascii="Verdana" w:hAnsi="Verdana"/>
          <w:color w:val="000000" w:themeColor="text1"/>
          <w:szCs w:val="22"/>
        </w:rPr>
        <w:tab/>
        <w:t>- Felles Adkomst</w:t>
      </w:r>
    </w:p>
    <w:p w14:paraId="02E0FD2C" w14:textId="77777777" w:rsidR="000B6EBF" w:rsidRPr="003F2290" w:rsidRDefault="000B6EBF" w:rsidP="000B6EBF">
      <w:pPr>
        <w:ind w:left="708"/>
        <w:rPr>
          <w:rFonts w:ascii="Verdana" w:hAnsi="Verdana"/>
          <w:szCs w:val="22"/>
        </w:rPr>
      </w:pPr>
      <w:r w:rsidRPr="003F2290">
        <w:rPr>
          <w:rFonts w:ascii="Verdana" w:hAnsi="Verdana"/>
          <w:szCs w:val="22"/>
        </w:rPr>
        <w:tab/>
      </w:r>
      <w:r w:rsidRPr="003F2290">
        <w:rPr>
          <w:rFonts w:ascii="Verdana" w:hAnsi="Verdana"/>
          <w:szCs w:val="22"/>
        </w:rPr>
        <w:tab/>
      </w:r>
      <w:r w:rsidRPr="003F2290">
        <w:rPr>
          <w:rFonts w:ascii="Verdana" w:hAnsi="Verdana"/>
          <w:szCs w:val="22"/>
        </w:rPr>
        <w:tab/>
      </w:r>
      <w:r w:rsidRPr="003F2290">
        <w:rPr>
          <w:rFonts w:ascii="Verdana" w:hAnsi="Verdana"/>
          <w:szCs w:val="22"/>
        </w:rPr>
        <w:tab/>
        <w:t>- Trafo</w:t>
      </w:r>
    </w:p>
    <w:p w14:paraId="0C5D38CF" w14:textId="77777777" w:rsidR="000B6EBF" w:rsidRPr="003F2290" w:rsidRDefault="000B6EBF" w:rsidP="000B6EBF">
      <w:pPr>
        <w:rPr>
          <w:rFonts w:ascii="Verdana" w:hAnsi="Verdana"/>
          <w:szCs w:val="22"/>
        </w:rPr>
      </w:pPr>
    </w:p>
    <w:p w14:paraId="2DD60681" w14:textId="77777777" w:rsidR="000B6EBF" w:rsidRPr="003F2290" w:rsidRDefault="000B6EBF" w:rsidP="000B6EBF">
      <w:pPr>
        <w:rPr>
          <w:rFonts w:ascii="Verdana" w:hAnsi="Verdana"/>
          <w:b/>
          <w:szCs w:val="22"/>
        </w:rPr>
      </w:pPr>
      <w:proofErr w:type="gramStart"/>
      <w:r w:rsidRPr="003F2290">
        <w:rPr>
          <w:rFonts w:ascii="Verdana" w:hAnsi="Verdana"/>
          <w:b/>
          <w:szCs w:val="22"/>
        </w:rPr>
        <w:t>§   3</w:t>
      </w:r>
      <w:proofErr w:type="gramEnd"/>
      <w:r w:rsidRPr="003F2290">
        <w:rPr>
          <w:rFonts w:ascii="Verdana" w:hAnsi="Verdana"/>
          <w:b/>
          <w:szCs w:val="22"/>
        </w:rPr>
        <w:t>.</w:t>
      </w:r>
      <w:r w:rsidRPr="003F2290">
        <w:rPr>
          <w:rFonts w:ascii="Verdana" w:hAnsi="Verdana"/>
          <w:b/>
          <w:szCs w:val="22"/>
        </w:rPr>
        <w:tab/>
        <w:t>Område for frittliggende boliger.</w:t>
      </w:r>
    </w:p>
    <w:p w14:paraId="06C45B82" w14:textId="77777777" w:rsidR="000B6EBF" w:rsidRPr="003F2290" w:rsidRDefault="000B6EBF" w:rsidP="000B6EBF">
      <w:pPr>
        <w:rPr>
          <w:rFonts w:ascii="Verdana" w:hAnsi="Verdana"/>
          <w:szCs w:val="22"/>
        </w:rPr>
      </w:pPr>
    </w:p>
    <w:p w14:paraId="35F73922" w14:textId="77777777" w:rsidR="000B6EBF" w:rsidRPr="003F2290" w:rsidRDefault="000B6EBF" w:rsidP="000B6EBF">
      <w:pPr>
        <w:ind w:left="700" w:hanging="700"/>
        <w:rPr>
          <w:rFonts w:ascii="Verdana" w:hAnsi="Verdana"/>
          <w:szCs w:val="22"/>
        </w:rPr>
      </w:pPr>
      <w:r w:rsidRPr="003F2290">
        <w:rPr>
          <w:rFonts w:ascii="Verdana" w:hAnsi="Verdana"/>
          <w:szCs w:val="22"/>
        </w:rPr>
        <w:t>3.1</w:t>
      </w:r>
      <w:r w:rsidRPr="003F2290">
        <w:rPr>
          <w:rFonts w:ascii="Verdana" w:hAnsi="Verdana"/>
          <w:szCs w:val="22"/>
        </w:rPr>
        <w:tab/>
        <w:t>Hver fradelt parsell kan bebygges med en frittliggende enebolig med en integrert sekundærbolig på maks 80 m</w:t>
      </w:r>
      <w:r w:rsidRPr="003F2290">
        <w:rPr>
          <w:rFonts w:ascii="Verdana" w:hAnsi="Verdana"/>
          <w:szCs w:val="22"/>
          <w:vertAlign w:val="superscript"/>
        </w:rPr>
        <w:t>2</w:t>
      </w:r>
      <w:r w:rsidRPr="003F2290">
        <w:rPr>
          <w:rFonts w:ascii="Verdana" w:hAnsi="Verdana"/>
          <w:szCs w:val="22"/>
        </w:rPr>
        <w:t xml:space="preserve"> (BRA). Overdekket parkering for sekundærboligen medgår ikke i de 80 m</w:t>
      </w:r>
      <w:r w:rsidRPr="003F2290">
        <w:rPr>
          <w:rFonts w:ascii="Verdana" w:hAnsi="Verdana"/>
          <w:szCs w:val="22"/>
          <w:vertAlign w:val="superscript"/>
        </w:rPr>
        <w:t xml:space="preserve">2 </w:t>
      </w:r>
      <w:r w:rsidRPr="003F2290">
        <w:rPr>
          <w:rFonts w:ascii="Verdana" w:hAnsi="Verdana"/>
          <w:szCs w:val="22"/>
        </w:rPr>
        <w:t xml:space="preserve">(BRA). Parsell B5 kan bebygges med en tomannsbolig. </w:t>
      </w:r>
    </w:p>
    <w:p w14:paraId="68579BF3" w14:textId="77777777" w:rsidR="000B6EBF" w:rsidRPr="003F2290" w:rsidRDefault="000B6EBF" w:rsidP="000B6EBF">
      <w:pPr>
        <w:ind w:left="700"/>
        <w:rPr>
          <w:rFonts w:ascii="Verdana" w:hAnsi="Verdana"/>
          <w:szCs w:val="22"/>
        </w:rPr>
      </w:pPr>
      <w:r w:rsidRPr="003F2290">
        <w:rPr>
          <w:rFonts w:ascii="Verdana" w:hAnsi="Verdana"/>
          <w:szCs w:val="22"/>
        </w:rPr>
        <w:t xml:space="preserve">I tomannsbolig tillates ikke sekundær boenhet. </w:t>
      </w:r>
    </w:p>
    <w:p w14:paraId="0406A7E0" w14:textId="77777777" w:rsidR="000B6EBF" w:rsidRPr="003F2290" w:rsidRDefault="000B6EBF" w:rsidP="000B6EBF">
      <w:pPr>
        <w:ind w:left="708"/>
        <w:rPr>
          <w:rFonts w:ascii="Verdana" w:hAnsi="Verdana"/>
          <w:szCs w:val="22"/>
        </w:rPr>
      </w:pPr>
    </w:p>
    <w:p w14:paraId="0E62F3C0" w14:textId="44882518" w:rsidR="000B6EBF" w:rsidRPr="003F2290" w:rsidRDefault="000B6EBF" w:rsidP="000B6EBF">
      <w:pPr>
        <w:ind w:left="708"/>
        <w:rPr>
          <w:rFonts w:ascii="Verdana" w:hAnsi="Verdana"/>
          <w:szCs w:val="22"/>
        </w:rPr>
      </w:pPr>
      <w:r w:rsidRPr="003F2290">
        <w:rPr>
          <w:rFonts w:ascii="Verdana" w:hAnsi="Verdana"/>
          <w:szCs w:val="22"/>
        </w:rPr>
        <w:t>Maksimalt tillatt bebygd areal, BYA = 20</w:t>
      </w:r>
      <w:r w:rsidR="00684DFF" w:rsidRPr="003F2290">
        <w:rPr>
          <w:rFonts w:ascii="Verdana" w:hAnsi="Verdana"/>
          <w:szCs w:val="22"/>
        </w:rPr>
        <w:t xml:space="preserve"> </w:t>
      </w:r>
      <w:r w:rsidRPr="003F2290">
        <w:rPr>
          <w:rFonts w:ascii="Verdana" w:hAnsi="Verdana"/>
          <w:szCs w:val="22"/>
        </w:rPr>
        <w:t>% av tomtens nettoareal.</w:t>
      </w:r>
    </w:p>
    <w:p w14:paraId="052DC925" w14:textId="77777777" w:rsidR="000B6EBF" w:rsidRPr="003F2290" w:rsidRDefault="000B6EBF" w:rsidP="000B6EBF">
      <w:pPr>
        <w:ind w:left="708"/>
        <w:rPr>
          <w:rFonts w:ascii="Verdana" w:hAnsi="Verdana"/>
          <w:szCs w:val="22"/>
        </w:rPr>
      </w:pPr>
    </w:p>
    <w:p w14:paraId="488A535A" w14:textId="77777777" w:rsidR="000B6EBF" w:rsidRPr="003F2290" w:rsidRDefault="000B6EBF" w:rsidP="000B6EBF">
      <w:pPr>
        <w:ind w:left="700"/>
        <w:rPr>
          <w:rFonts w:ascii="Verdana" w:hAnsi="Verdana"/>
          <w:szCs w:val="22"/>
        </w:rPr>
      </w:pPr>
      <w:r w:rsidRPr="003F2290">
        <w:rPr>
          <w:rFonts w:ascii="Verdana" w:hAnsi="Verdana"/>
          <w:szCs w:val="22"/>
        </w:rPr>
        <w:t xml:space="preserve">Brukbart uteoppholdsareal (MUA) per parsell skal </w:t>
      </w:r>
      <w:r w:rsidRPr="003F2290">
        <w:rPr>
          <w:rFonts w:ascii="Verdana" w:hAnsi="Verdana"/>
          <w:color w:val="000000" w:themeColor="text1"/>
          <w:szCs w:val="22"/>
        </w:rPr>
        <w:t>følge kommuneplanens bestemmelser for minimumsstørrelse på uteoppholdsarealer og</w:t>
      </w:r>
      <w:r w:rsidR="002A5CF6" w:rsidRPr="003F2290">
        <w:rPr>
          <w:rFonts w:ascii="Verdana" w:hAnsi="Verdana"/>
          <w:color w:val="000000" w:themeColor="text1"/>
          <w:szCs w:val="22"/>
        </w:rPr>
        <w:t xml:space="preserve"> støy</w:t>
      </w:r>
      <w:r w:rsidRPr="003F2290">
        <w:rPr>
          <w:rFonts w:ascii="Verdana" w:hAnsi="Verdana"/>
          <w:color w:val="000000" w:themeColor="text1"/>
          <w:szCs w:val="22"/>
        </w:rPr>
        <w:t>krav.</w:t>
      </w:r>
    </w:p>
    <w:p w14:paraId="7DAC8566" w14:textId="77777777" w:rsidR="000B6EBF" w:rsidRPr="003F2290" w:rsidRDefault="000B6EBF" w:rsidP="000B6EBF">
      <w:pPr>
        <w:ind w:left="700"/>
        <w:rPr>
          <w:rFonts w:ascii="Verdana" w:hAnsi="Verdana"/>
          <w:szCs w:val="22"/>
        </w:rPr>
      </w:pPr>
    </w:p>
    <w:p w14:paraId="5E8694DC" w14:textId="77777777" w:rsidR="000B6EBF" w:rsidRPr="003F2290" w:rsidRDefault="000B6EBF" w:rsidP="000B6EBF">
      <w:pPr>
        <w:ind w:left="700"/>
        <w:rPr>
          <w:rFonts w:ascii="Verdana" w:hAnsi="Verdana"/>
          <w:szCs w:val="22"/>
        </w:rPr>
      </w:pPr>
      <w:r w:rsidRPr="003F2290">
        <w:rPr>
          <w:rFonts w:ascii="Verdana" w:hAnsi="Verdana"/>
          <w:szCs w:val="22"/>
        </w:rPr>
        <w:t>Takterrasser skal ikke medregnes i uteoppholdsareal. Med unntak av takterrasser som grenser mot annet målbart uteoppholdsareal på terreng, og hvor det ikke er nivåforskjell mellom terrenget og terrassen.</w:t>
      </w:r>
    </w:p>
    <w:p w14:paraId="6C09B108" w14:textId="77777777" w:rsidR="000B6EBF" w:rsidRPr="003F2290" w:rsidRDefault="000B6EBF" w:rsidP="000B6EBF">
      <w:pPr>
        <w:rPr>
          <w:rFonts w:ascii="Verdana" w:hAnsi="Verdana"/>
          <w:szCs w:val="22"/>
        </w:rPr>
      </w:pPr>
    </w:p>
    <w:p w14:paraId="4AD97C70" w14:textId="77777777" w:rsidR="000B6EBF" w:rsidRPr="003F2290" w:rsidRDefault="000B6EBF" w:rsidP="000B6EBF">
      <w:pPr>
        <w:ind w:left="708"/>
        <w:rPr>
          <w:rFonts w:ascii="Verdana" w:hAnsi="Verdana"/>
          <w:szCs w:val="22"/>
        </w:rPr>
      </w:pPr>
      <w:r w:rsidRPr="003F2290">
        <w:rPr>
          <w:rFonts w:ascii="Verdana" w:hAnsi="Verdana"/>
          <w:szCs w:val="22"/>
        </w:rPr>
        <w:t>I beregningen av BYA skal krav til antall garasjeplasser i samsvar med kommuneplanens parkeringsnorm medtas med 18 m² pr. plass. Krav til biloppstillingsplasser utover overdekte parkeringsplasser inngår ikke i beregningen av BYA. For sekundærbolig skal arealer til boder inkluderes i beregning av</w:t>
      </w:r>
      <w:proofErr w:type="gramStart"/>
      <w:r w:rsidRPr="003F2290">
        <w:rPr>
          <w:rFonts w:ascii="Verdana" w:hAnsi="Verdana"/>
          <w:szCs w:val="22"/>
        </w:rPr>
        <w:t xml:space="preserve"> %-BYA</w:t>
      </w:r>
      <w:proofErr w:type="gramEnd"/>
      <w:r w:rsidRPr="003F2290">
        <w:rPr>
          <w:rFonts w:ascii="Verdana" w:hAnsi="Verdana"/>
          <w:szCs w:val="22"/>
        </w:rPr>
        <w:t xml:space="preserve">. </w:t>
      </w:r>
    </w:p>
    <w:p w14:paraId="1487AA55" w14:textId="77777777" w:rsidR="00EE087D" w:rsidRPr="003F2290" w:rsidRDefault="00EE087D" w:rsidP="000B6EBF">
      <w:pPr>
        <w:ind w:left="708"/>
        <w:rPr>
          <w:rFonts w:ascii="Verdana" w:hAnsi="Verdana"/>
          <w:color w:val="000000" w:themeColor="text1"/>
          <w:szCs w:val="22"/>
        </w:rPr>
      </w:pPr>
    </w:p>
    <w:p w14:paraId="70908DBB" w14:textId="3603E4AF" w:rsidR="00366CEA" w:rsidRPr="003F2290" w:rsidRDefault="00366CEA" w:rsidP="000B6EBF">
      <w:pPr>
        <w:ind w:left="708"/>
        <w:rPr>
          <w:rFonts w:ascii="Verdana" w:hAnsi="Verdana"/>
          <w:color w:val="000000" w:themeColor="text1"/>
          <w:szCs w:val="22"/>
        </w:rPr>
      </w:pPr>
      <w:r w:rsidRPr="003F2290">
        <w:rPr>
          <w:rFonts w:ascii="Verdana" w:hAnsi="Verdana"/>
          <w:color w:val="000000" w:themeColor="text1"/>
          <w:szCs w:val="22"/>
        </w:rPr>
        <w:t>Areal avsatt til garasjeformål og sportsbod kommer i tillegg til maksimal tillatt bebygd areal,</w:t>
      </w:r>
      <w:proofErr w:type="gramStart"/>
      <w:r w:rsidRPr="003F2290">
        <w:rPr>
          <w:rFonts w:ascii="Verdana" w:hAnsi="Verdana"/>
          <w:color w:val="000000" w:themeColor="text1"/>
          <w:szCs w:val="22"/>
        </w:rPr>
        <w:t xml:space="preserve"> %</w:t>
      </w:r>
      <w:r w:rsidR="00684DFF" w:rsidRPr="003F2290">
        <w:rPr>
          <w:rFonts w:ascii="Verdana" w:hAnsi="Verdana"/>
          <w:color w:val="000000" w:themeColor="text1"/>
          <w:szCs w:val="22"/>
        </w:rPr>
        <w:t>-</w:t>
      </w:r>
      <w:r w:rsidRPr="003F2290">
        <w:rPr>
          <w:rFonts w:ascii="Verdana" w:hAnsi="Verdana"/>
          <w:color w:val="000000" w:themeColor="text1"/>
          <w:szCs w:val="22"/>
        </w:rPr>
        <w:t>BYA</w:t>
      </w:r>
      <w:proofErr w:type="gramEnd"/>
      <w:r w:rsidRPr="003F2290">
        <w:rPr>
          <w:rFonts w:ascii="Verdana" w:hAnsi="Verdana"/>
          <w:color w:val="000000" w:themeColor="text1"/>
          <w:szCs w:val="22"/>
        </w:rPr>
        <w:t xml:space="preserve">. Dette under forutsetninger </w:t>
      </w:r>
      <w:r w:rsidR="00695CC4" w:rsidRPr="003F2290">
        <w:rPr>
          <w:rFonts w:ascii="Verdana" w:hAnsi="Verdana"/>
          <w:color w:val="000000" w:themeColor="text1"/>
          <w:szCs w:val="22"/>
        </w:rPr>
        <w:t xml:space="preserve">av at arealet </w:t>
      </w:r>
      <w:r w:rsidR="004B7B23" w:rsidRPr="003F2290">
        <w:rPr>
          <w:rFonts w:ascii="Verdana" w:hAnsi="Verdana"/>
          <w:color w:val="000000" w:themeColor="text1"/>
          <w:szCs w:val="22"/>
        </w:rPr>
        <w:t xml:space="preserve">i sin helhet </w:t>
      </w:r>
      <w:r w:rsidRPr="003F2290">
        <w:rPr>
          <w:rFonts w:ascii="Verdana" w:hAnsi="Verdana"/>
          <w:color w:val="000000" w:themeColor="text1"/>
          <w:szCs w:val="22"/>
        </w:rPr>
        <w:t xml:space="preserve">ligger under eksisterende terreng og at arealet ikke overbygges slik at det blir </w:t>
      </w:r>
      <w:r w:rsidR="009C09D8" w:rsidRPr="003F2290">
        <w:rPr>
          <w:rFonts w:ascii="Verdana" w:hAnsi="Verdana"/>
          <w:color w:val="000000" w:themeColor="text1"/>
          <w:szCs w:val="22"/>
        </w:rPr>
        <w:t xml:space="preserve">høyere enn 0,5 meter over ferdig planert terreng, og at areal til garasje og sportsbod har BYA på inntil 50 </w:t>
      </w:r>
      <w:r w:rsidR="009C09D8" w:rsidRPr="003F2290">
        <w:rPr>
          <w:rFonts w:ascii="Verdana" w:hAnsi="Verdana"/>
          <w:szCs w:val="22"/>
        </w:rPr>
        <w:t>m</w:t>
      </w:r>
      <w:r w:rsidR="009C09D8" w:rsidRPr="003F2290">
        <w:rPr>
          <w:rFonts w:ascii="Verdana" w:hAnsi="Verdana"/>
          <w:szCs w:val="22"/>
          <w:vertAlign w:val="superscript"/>
        </w:rPr>
        <w:t>2</w:t>
      </w:r>
      <w:r w:rsidR="002D3BE6" w:rsidRPr="003F2290">
        <w:rPr>
          <w:rFonts w:ascii="Verdana" w:hAnsi="Verdana"/>
          <w:szCs w:val="22"/>
        </w:rPr>
        <w:t>.</w:t>
      </w:r>
    </w:p>
    <w:p w14:paraId="5A8815FE" w14:textId="77777777" w:rsidR="000B6EBF" w:rsidRPr="003F2290" w:rsidRDefault="000B6EBF" w:rsidP="009C09D8">
      <w:pPr>
        <w:rPr>
          <w:rFonts w:ascii="Verdana" w:hAnsi="Verdana"/>
          <w:szCs w:val="22"/>
        </w:rPr>
      </w:pPr>
    </w:p>
    <w:p w14:paraId="31C090E2" w14:textId="77777777" w:rsidR="000B6EBF" w:rsidRPr="003F2290" w:rsidRDefault="000B6EBF" w:rsidP="000B6EBF">
      <w:pPr>
        <w:ind w:left="708"/>
        <w:rPr>
          <w:rFonts w:ascii="Verdana" w:hAnsi="Verdana"/>
          <w:color w:val="000000" w:themeColor="text1"/>
          <w:szCs w:val="22"/>
        </w:rPr>
      </w:pPr>
      <w:r w:rsidRPr="003F2290">
        <w:rPr>
          <w:rFonts w:ascii="Verdana" w:hAnsi="Verdana"/>
          <w:szCs w:val="22"/>
        </w:rPr>
        <w:t>Det tillates oppføring av mindre støttemurer og mindre terrenginngrep utenfor regulert byggegrense, forutsatt at de mindre tiltakene ikke er i konflikt med verne</w:t>
      </w:r>
      <w:r w:rsidR="002A5CF6" w:rsidRPr="003F2290">
        <w:rPr>
          <w:rFonts w:ascii="Verdana" w:hAnsi="Verdana"/>
          <w:color w:val="000000" w:themeColor="text1"/>
          <w:szCs w:val="22"/>
        </w:rPr>
        <w:t>-</w:t>
      </w:r>
      <w:r w:rsidRPr="003F2290">
        <w:rPr>
          <w:rFonts w:ascii="Verdana" w:hAnsi="Verdana"/>
          <w:szCs w:val="22"/>
        </w:rPr>
        <w:t xml:space="preserve"> og hensynssoner, </w:t>
      </w:r>
      <w:r w:rsidRPr="003F2290">
        <w:rPr>
          <w:rFonts w:ascii="Verdana" w:hAnsi="Verdana"/>
          <w:color w:val="000000" w:themeColor="text1"/>
          <w:szCs w:val="22"/>
        </w:rPr>
        <w:t>vann</w:t>
      </w:r>
      <w:r w:rsidR="002A5CF6" w:rsidRPr="003F2290">
        <w:rPr>
          <w:rFonts w:ascii="Verdana" w:hAnsi="Verdana"/>
          <w:color w:val="000000" w:themeColor="text1"/>
          <w:szCs w:val="22"/>
        </w:rPr>
        <w:t>-</w:t>
      </w:r>
      <w:r w:rsidRPr="003F2290">
        <w:rPr>
          <w:rFonts w:ascii="Verdana" w:hAnsi="Verdana"/>
          <w:color w:val="000000" w:themeColor="text1"/>
          <w:szCs w:val="22"/>
        </w:rPr>
        <w:t xml:space="preserve"> og avløpsledninger, flomveier, frisikt eller byggegrense mot kryss. Høyde og avstandskrav etter plan og bygningsloven med tilhørende forskrifter skal ivaretas.  Tiltak skal vises på utomhusplanen.</w:t>
      </w:r>
    </w:p>
    <w:p w14:paraId="4382FF40" w14:textId="77777777" w:rsidR="000B6EBF" w:rsidRPr="003F2290" w:rsidRDefault="000B6EBF" w:rsidP="000B6EBF">
      <w:pPr>
        <w:ind w:left="708"/>
        <w:rPr>
          <w:rFonts w:ascii="Verdana" w:hAnsi="Verdana"/>
          <w:color w:val="000000" w:themeColor="text1"/>
          <w:szCs w:val="22"/>
        </w:rPr>
      </w:pPr>
    </w:p>
    <w:p w14:paraId="1387093A" w14:textId="4E68D4AE" w:rsidR="000B6EBF" w:rsidRPr="003F2290" w:rsidRDefault="000B6EBF" w:rsidP="000B6EBF">
      <w:pPr>
        <w:ind w:left="700" w:hanging="700"/>
        <w:rPr>
          <w:rFonts w:ascii="Verdana" w:hAnsi="Verdana"/>
          <w:szCs w:val="22"/>
        </w:rPr>
      </w:pPr>
      <w:r w:rsidRPr="003F2290">
        <w:rPr>
          <w:rFonts w:ascii="Verdana" w:hAnsi="Verdana"/>
          <w:color w:val="000000" w:themeColor="text1"/>
          <w:szCs w:val="22"/>
        </w:rPr>
        <w:t xml:space="preserve">3.2 </w:t>
      </w:r>
      <w:r w:rsidRPr="003F2290">
        <w:rPr>
          <w:rFonts w:ascii="Verdana" w:hAnsi="Verdana"/>
          <w:color w:val="000000" w:themeColor="text1"/>
          <w:szCs w:val="22"/>
        </w:rPr>
        <w:tab/>
      </w:r>
      <w:r w:rsidRPr="003F2290">
        <w:rPr>
          <w:rFonts w:ascii="Verdana" w:hAnsi="Verdana"/>
          <w:szCs w:val="22"/>
        </w:rPr>
        <w:t>Det tillates gesimshøyde inntil 5,5</w:t>
      </w:r>
      <w:r w:rsidR="00684DFF" w:rsidRPr="003F2290">
        <w:rPr>
          <w:rFonts w:ascii="Verdana" w:hAnsi="Verdana"/>
          <w:szCs w:val="22"/>
        </w:rPr>
        <w:t xml:space="preserve"> </w:t>
      </w:r>
      <w:r w:rsidRPr="003F2290">
        <w:rPr>
          <w:rFonts w:ascii="Verdana" w:hAnsi="Verdana"/>
          <w:szCs w:val="22"/>
        </w:rPr>
        <w:t>m beregnet i henhold til TEK. Gesimshøyden skal likevel ikke på noe punkt overstige 7,0 m fra laveste punkt på ferdig planert terreng.</w:t>
      </w:r>
    </w:p>
    <w:p w14:paraId="3E79BAC8" w14:textId="77777777" w:rsidR="000B6EBF" w:rsidRPr="003F2290" w:rsidRDefault="000B6EBF" w:rsidP="000B6EBF">
      <w:pPr>
        <w:ind w:left="700" w:hanging="700"/>
        <w:rPr>
          <w:rFonts w:ascii="Verdana" w:hAnsi="Verdana"/>
          <w:color w:val="000000" w:themeColor="text1"/>
          <w:szCs w:val="22"/>
        </w:rPr>
      </w:pPr>
    </w:p>
    <w:p w14:paraId="188BAC8D" w14:textId="77777777" w:rsidR="00536276" w:rsidRDefault="000B6EBF" w:rsidP="000B6EBF">
      <w:pPr>
        <w:ind w:left="700" w:hanging="700"/>
        <w:rPr>
          <w:rFonts w:ascii="Verdana" w:hAnsi="Verdana"/>
          <w:color w:val="000000" w:themeColor="text1"/>
          <w:szCs w:val="22"/>
        </w:rPr>
      </w:pPr>
      <w:r w:rsidRPr="003F2290">
        <w:rPr>
          <w:rFonts w:ascii="Verdana" w:hAnsi="Verdana"/>
          <w:color w:val="000000" w:themeColor="text1"/>
          <w:szCs w:val="22"/>
        </w:rPr>
        <w:tab/>
      </w:r>
    </w:p>
    <w:p w14:paraId="3489C973" w14:textId="77777777" w:rsidR="00536276" w:rsidRDefault="00536276" w:rsidP="000B6EBF">
      <w:pPr>
        <w:ind w:left="700" w:hanging="700"/>
        <w:rPr>
          <w:rFonts w:ascii="Verdana" w:hAnsi="Verdana"/>
          <w:color w:val="000000" w:themeColor="text1"/>
          <w:szCs w:val="22"/>
        </w:rPr>
      </w:pPr>
    </w:p>
    <w:p w14:paraId="5EFF53C9" w14:textId="25020CE8" w:rsidR="000B6EBF" w:rsidRPr="003F2290" w:rsidRDefault="00536276" w:rsidP="00536276">
      <w:pPr>
        <w:ind w:left="708" w:hanging="708"/>
        <w:rPr>
          <w:rFonts w:ascii="Verdana" w:hAnsi="Verdana"/>
          <w:color w:val="000000" w:themeColor="text1"/>
          <w:szCs w:val="22"/>
        </w:rPr>
      </w:pPr>
      <w:r>
        <w:rPr>
          <w:rFonts w:ascii="Verdana" w:hAnsi="Verdana"/>
          <w:color w:val="000000" w:themeColor="text1"/>
          <w:szCs w:val="22"/>
        </w:rPr>
        <w:lastRenderedPageBreak/>
        <w:tab/>
      </w:r>
      <w:r w:rsidR="000B6EBF" w:rsidRPr="003F2290">
        <w:rPr>
          <w:rFonts w:ascii="Verdana" w:hAnsi="Verdana"/>
          <w:color w:val="000000" w:themeColor="text1"/>
          <w:szCs w:val="22"/>
        </w:rPr>
        <w:t xml:space="preserve">For bebyggelse med pulttak eller flate tak tillates gesimshøyde inntil 7,0 m beregnet i henhold til TEK. Bebyggelse med pulttak, sammensatte </w:t>
      </w:r>
      <w:proofErr w:type="spellStart"/>
      <w:r w:rsidR="000B6EBF" w:rsidRPr="003F2290">
        <w:rPr>
          <w:rFonts w:ascii="Verdana" w:hAnsi="Verdana"/>
          <w:color w:val="000000" w:themeColor="text1"/>
          <w:szCs w:val="22"/>
        </w:rPr>
        <w:t>takformer</w:t>
      </w:r>
      <w:proofErr w:type="spellEnd"/>
      <w:r w:rsidR="000B6EBF" w:rsidRPr="003F2290">
        <w:rPr>
          <w:rFonts w:ascii="Verdana" w:hAnsi="Verdana"/>
          <w:color w:val="000000" w:themeColor="text1"/>
          <w:szCs w:val="22"/>
        </w:rPr>
        <w:t xml:space="preserve"> eller flate tak skal likevel ikke på noe punkt langs fasaden overstige 7,5</w:t>
      </w:r>
      <w:r w:rsidR="00684DFF" w:rsidRPr="003F2290">
        <w:rPr>
          <w:rFonts w:ascii="Verdana" w:hAnsi="Verdana"/>
          <w:color w:val="000000" w:themeColor="text1"/>
          <w:szCs w:val="22"/>
        </w:rPr>
        <w:t xml:space="preserve"> </w:t>
      </w:r>
      <w:r w:rsidR="000B6EBF" w:rsidRPr="003F2290">
        <w:rPr>
          <w:rFonts w:ascii="Verdana" w:hAnsi="Verdana"/>
          <w:color w:val="000000" w:themeColor="text1"/>
          <w:szCs w:val="22"/>
        </w:rPr>
        <w:t>m høyde målt loddrett ned til underliggende eksisterende terreng. Inntrukken toppetasje tillates når toppetasjens fasadeliv flukter med underliggende fasadeliv på minst 2 fasader. Med flate tak menes tak med maksimalt 4 graders takvinkel.</w:t>
      </w:r>
    </w:p>
    <w:p w14:paraId="5FF6F9F8" w14:textId="77777777" w:rsidR="000B6EBF" w:rsidRPr="003F2290" w:rsidRDefault="000B6EBF" w:rsidP="000B6EBF">
      <w:pPr>
        <w:rPr>
          <w:rFonts w:ascii="Verdana" w:hAnsi="Verdana"/>
          <w:szCs w:val="22"/>
        </w:rPr>
      </w:pPr>
    </w:p>
    <w:p w14:paraId="20E08CDE" w14:textId="77777777" w:rsidR="000B6EBF" w:rsidRPr="003F2290" w:rsidRDefault="000B6EBF" w:rsidP="000B6EBF">
      <w:pPr>
        <w:ind w:left="700"/>
        <w:rPr>
          <w:rFonts w:ascii="Verdana" w:hAnsi="Verdana"/>
          <w:szCs w:val="22"/>
        </w:rPr>
      </w:pPr>
    </w:p>
    <w:p w14:paraId="6188D818" w14:textId="625E186F" w:rsidR="000B6EBF" w:rsidRPr="003F2290" w:rsidRDefault="000B6EBF" w:rsidP="000B6EBF">
      <w:pPr>
        <w:ind w:left="708" w:hanging="700"/>
        <w:rPr>
          <w:rFonts w:ascii="Verdana" w:hAnsi="Verdana"/>
          <w:color w:val="FF0000"/>
          <w:szCs w:val="22"/>
        </w:rPr>
      </w:pPr>
      <w:r w:rsidRPr="003F2290">
        <w:rPr>
          <w:rFonts w:ascii="Verdana" w:hAnsi="Verdana"/>
          <w:szCs w:val="22"/>
        </w:rPr>
        <w:t xml:space="preserve">3.3 </w:t>
      </w:r>
      <w:r w:rsidRPr="003F2290">
        <w:rPr>
          <w:rFonts w:ascii="Verdana" w:hAnsi="Verdana"/>
          <w:szCs w:val="22"/>
        </w:rPr>
        <w:tab/>
        <w:t>I skrå takflater tillates ark/oppløft/</w:t>
      </w:r>
      <w:r w:rsidR="00684DFF" w:rsidRPr="003F2290">
        <w:rPr>
          <w:rFonts w:ascii="Verdana" w:hAnsi="Verdana"/>
          <w:szCs w:val="22"/>
        </w:rPr>
        <w:t xml:space="preserve"> </w:t>
      </w:r>
      <w:r w:rsidRPr="003F2290">
        <w:rPr>
          <w:rFonts w:ascii="Verdana" w:hAnsi="Verdana"/>
          <w:szCs w:val="22"/>
        </w:rPr>
        <w:t>innhugg innenfor 1/3 av fasadens lengde per takflate over tillatte gesimshøyde.</w:t>
      </w:r>
      <w:r w:rsidR="002A5CF6" w:rsidRPr="003F2290">
        <w:rPr>
          <w:rFonts w:ascii="Verdana" w:hAnsi="Verdana"/>
          <w:szCs w:val="22"/>
        </w:rPr>
        <w:t xml:space="preserve"> </w:t>
      </w:r>
      <w:r w:rsidR="002A5CF6" w:rsidRPr="003F2290">
        <w:rPr>
          <w:rFonts w:ascii="Verdana" w:hAnsi="Verdana"/>
          <w:color w:val="000000" w:themeColor="text1"/>
          <w:szCs w:val="22"/>
        </w:rPr>
        <w:t>Dette gjelder ikke for bebyggelse med pulttak eller flate tak.</w:t>
      </w:r>
      <w:r w:rsidRPr="003F2290">
        <w:rPr>
          <w:rFonts w:ascii="Verdana" w:hAnsi="Verdana"/>
          <w:szCs w:val="22"/>
        </w:rPr>
        <w:t xml:space="preserve"> </w:t>
      </w:r>
    </w:p>
    <w:p w14:paraId="59D6FA71" w14:textId="77777777" w:rsidR="000B6EBF" w:rsidRPr="003F2290" w:rsidRDefault="000B6EBF" w:rsidP="000B6EBF">
      <w:pPr>
        <w:ind w:left="708" w:hanging="700"/>
        <w:rPr>
          <w:rFonts w:ascii="Verdana" w:hAnsi="Verdana"/>
          <w:szCs w:val="22"/>
        </w:rPr>
      </w:pPr>
    </w:p>
    <w:p w14:paraId="2752A635" w14:textId="72428FFC" w:rsidR="000B6EBF" w:rsidRPr="003F2290" w:rsidRDefault="000B6EBF" w:rsidP="000B6EBF">
      <w:pPr>
        <w:ind w:left="708" w:hanging="700"/>
        <w:rPr>
          <w:rFonts w:ascii="Verdana" w:hAnsi="Verdana"/>
          <w:szCs w:val="22"/>
        </w:rPr>
      </w:pPr>
      <w:r w:rsidRPr="003F2290">
        <w:rPr>
          <w:rFonts w:ascii="Verdana" w:hAnsi="Verdana"/>
          <w:szCs w:val="22"/>
        </w:rPr>
        <w:tab/>
        <w:t>Takterrasser tillates inntil 5,5</w:t>
      </w:r>
      <w:r w:rsidR="00684DFF" w:rsidRPr="003F2290">
        <w:rPr>
          <w:rFonts w:ascii="Verdana" w:hAnsi="Verdana"/>
          <w:szCs w:val="22"/>
        </w:rPr>
        <w:t xml:space="preserve"> </w:t>
      </w:r>
      <w:r w:rsidRPr="003F2290">
        <w:rPr>
          <w:rFonts w:ascii="Verdana" w:hAnsi="Verdana"/>
          <w:szCs w:val="22"/>
        </w:rPr>
        <w:t>m høyde målt fra ferdig planert terrengs gjennomsnittsnivå rundt bygningen. For takterrasse høyere enn 3,5</w:t>
      </w:r>
      <w:r w:rsidR="00684DFF" w:rsidRPr="003F2290">
        <w:rPr>
          <w:rFonts w:ascii="Verdana" w:hAnsi="Verdana"/>
          <w:szCs w:val="22"/>
        </w:rPr>
        <w:t xml:space="preserve"> </w:t>
      </w:r>
      <w:r w:rsidRPr="003F2290">
        <w:rPr>
          <w:rFonts w:ascii="Verdana" w:hAnsi="Verdana"/>
          <w:szCs w:val="22"/>
        </w:rPr>
        <w:t xml:space="preserve">m målt fra ferdig planert terrengs gjennomsnittsnivå rundt bygningen gjelder følgende begrensninger. </w:t>
      </w:r>
    </w:p>
    <w:p w14:paraId="28BEFAF9" w14:textId="7E9AB386" w:rsidR="000B6EBF" w:rsidRPr="003F2290" w:rsidRDefault="000B6EBF" w:rsidP="000B6EBF">
      <w:pPr>
        <w:pStyle w:val="Punktliste1"/>
        <w:rPr>
          <w:rFonts w:ascii="Verdana" w:hAnsi="Verdana"/>
          <w:szCs w:val="22"/>
        </w:rPr>
      </w:pPr>
      <w:r w:rsidRPr="003F2290">
        <w:rPr>
          <w:rFonts w:ascii="Verdana" w:hAnsi="Verdana"/>
          <w:szCs w:val="22"/>
        </w:rPr>
        <w:t>- Takterrassen og rekkverket må være tilbaketrukket minimum 1,5</w:t>
      </w:r>
      <w:r w:rsidR="00684DFF" w:rsidRPr="003F2290">
        <w:rPr>
          <w:rFonts w:ascii="Verdana" w:hAnsi="Verdana"/>
          <w:szCs w:val="22"/>
        </w:rPr>
        <w:t xml:space="preserve"> </w:t>
      </w:r>
      <w:r w:rsidRPr="003F2290">
        <w:rPr>
          <w:rFonts w:ascii="Verdana" w:hAnsi="Verdana"/>
          <w:szCs w:val="22"/>
        </w:rPr>
        <w:t xml:space="preserve">m inn på takflaten fra gesims. </w:t>
      </w:r>
    </w:p>
    <w:p w14:paraId="41AEF361" w14:textId="0FE61AFC" w:rsidR="000B6EBF" w:rsidRPr="003F2290" w:rsidRDefault="000B6EBF" w:rsidP="000B6EBF">
      <w:pPr>
        <w:pStyle w:val="Punktliste1"/>
        <w:rPr>
          <w:rFonts w:ascii="Verdana" w:hAnsi="Verdana"/>
          <w:szCs w:val="22"/>
        </w:rPr>
      </w:pPr>
      <w:r w:rsidRPr="003F2290">
        <w:rPr>
          <w:rFonts w:ascii="Verdana" w:hAnsi="Verdana"/>
          <w:szCs w:val="22"/>
        </w:rPr>
        <w:t>- Arealmessig kan takterrassen utgjøre maksimalt 30 m²</w:t>
      </w:r>
      <w:r w:rsidR="00684DFF" w:rsidRPr="003F2290">
        <w:rPr>
          <w:rFonts w:ascii="Verdana" w:hAnsi="Verdana"/>
          <w:szCs w:val="22"/>
        </w:rPr>
        <w:t>.</w:t>
      </w:r>
      <w:r w:rsidRPr="003F2290">
        <w:rPr>
          <w:rFonts w:ascii="Verdana" w:hAnsi="Verdana"/>
          <w:szCs w:val="22"/>
        </w:rPr>
        <w:t xml:space="preserve"> </w:t>
      </w:r>
    </w:p>
    <w:p w14:paraId="6FBBB0AB" w14:textId="77777777" w:rsidR="000B6EBF" w:rsidRPr="003F2290" w:rsidRDefault="000B6EBF" w:rsidP="000B6EBF">
      <w:pPr>
        <w:pStyle w:val="Punktliste1"/>
        <w:rPr>
          <w:rFonts w:ascii="Verdana" w:hAnsi="Verdana"/>
          <w:szCs w:val="22"/>
        </w:rPr>
      </w:pPr>
    </w:p>
    <w:p w14:paraId="62747F93" w14:textId="0FAE66F1" w:rsidR="000B6EBF" w:rsidRPr="003F2290" w:rsidRDefault="000B6EBF" w:rsidP="00536276">
      <w:pPr>
        <w:rPr>
          <w:rFonts w:ascii="Verdana" w:hAnsi="Verdana"/>
          <w:szCs w:val="22"/>
        </w:rPr>
      </w:pPr>
      <w:r w:rsidRPr="003F2290">
        <w:rPr>
          <w:rFonts w:ascii="Verdana" w:hAnsi="Verdana"/>
          <w:szCs w:val="22"/>
        </w:rPr>
        <w:t xml:space="preserve"> </w:t>
      </w:r>
    </w:p>
    <w:p w14:paraId="2A4F1148" w14:textId="09A60067" w:rsidR="000B6EBF" w:rsidRPr="003F2290" w:rsidRDefault="000B6EBF" w:rsidP="000B6EBF">
      <w:pPr>
        <w:ind w:left="708" w:hanging="700"/>
        <w:rPr>
          <w:rFonts w:ascii="Verdana" w:hAnsi="Verdana"/>
          <w:szCs w:val="22"/>
        </w:rPr>
      </w:pPr>
      <w:r w:rsidRPr="003F2290">
        <w:rPr>
          <w:rFonts w:ascii="Verdana" w:hAnsi="Verdana"/>
          <w:szCs w:val="22"/>
        </w:rPr>
        <w:t>3.4</w:t>
      </w:r>
      <w:r w:rsidRPr="003F2290">
        <w:rPr>
          <w:rFonts w:ascii="Verdana" w:hAnsi="Verdana"/>
          <w:szCs w:val="22"/>
        </w:rPr>
        <w:tab/>
        <w:t>Det er tilknyttet en designmal til reguleringsplanen som skal følges i forhold til material</w:t>
      </w:r>
      <w:r w:rsidR="002A5CF6" w:rsidRPr="003F2290">
        <w:rPr>
          <w:rFonts w:ascii="Verdana" w:hAnsi="Verdana"/>
          <w:color w:val="000000" w:themeColor="text1"/>
          <w:szCs w:val="22"/>
        </w:rPr>
        <w:t>valg</w:t>
      </w:r>
      <w:r w:rsidRPr="003F2290">
        <w:rPr>
          <w:rFonts w:ascii="Verdana" w:hAnsi="Verdana"/>
          <w:szCs w:val="22"/>
        </w:rPr>
        <w:t>, fargebruk og form for å sikre et enhetlig for</w:t>
      </w:r>
      <w:r w:rsidR="00684DFF" w:rsidRPr="003F2290">
        <w:rPr>
          <w:rFonts w:ascii="Verdana" w:hAnsi="Verdana"/>
          <w:szCs w:val="22"/>
        </w:rPr>
        <w:t>m</w:t>
      </w:r>
      <w:r w:rsidRPr="003F2290">
        <w:rPr>
          <w:rFonts w:ascii="Verdana" w:hAnsi="Verdana"/>
          <w:szCs w:val="22"/>
        </w:rPr>
        <w:t>språk for boligområdet.</w:t>
      </w:r>
    </w:p>
    <w:p w14:paraId="3656B9B2" w14:textId="77777777" w:rsidR="000B6EBF" w:rsidRPr="003F2290" w:rsidRDefault="000B6EBF" w:rsidP="000B6EBF">
      <w:pPr>
        <w:ind w:left="708" w:hanging="700"/>
        <w:rPr>
          <w:rFonts w:ascii="Verdana" w:hAnsi="Verdana"/>
          <w:szCs w:val="22"/>
        </w:rPr>
      </w:pPr>
    </w:p>
    <w:p w14:paraId="6D9E1985" w14:textId="016B37FC" w:rsidR="000B6EBF" w:rsidRPr="003F2290" w:rsidRDefault="000B6EBF" w:rsidP="009B5B1E">
      <w:pPr>
        <w:ind w:left="700" w:hanging="700"/>
        <w:rPr>
          <w:rFonts w:ascii="Verdana" w:hAnsi="Verdana"/>
          <w:strike/>
          <w:color w:val="FF0000"/>
          <w:szCs w:val="22"/>
        </w:rPr>
      </w:pPr>
      <w:r w:rsidRPr="003F2290">
        <w:rPr>
          <w:rFonts w:ascii="Verdana" w:hAnsi="Verdana"/>
          <w:szCs w:val="22"/>
        </w:rPr>
        <w:t xml:space="preserve">3.5 </w:t>
      </w:r>
      <w:r w:rsidRPr="003F2290">
        <w:rPr>
          <w:rFonts w:ascii="Verdana" w:hAnsi="Verdana"/>
          <w:szCs w:val="22"/>
        </w:rPr>
        <w:tab/>
      </w:r>
      <w:r w:rsidRPr="003F2290">
        <w:rPr>
          <w:rFonts w:ascii="Verdana" w:hAnsi="Verdana"/>
          <w:color w:val="000000" w:themeColor="text1"/>
          <w:szCs w:val="22"/>
        </w:rPr>
        <w:t>Garasje kan plasseres utenfor byggegrense, men ikke nærmere nabogrense enn 1</w:t>
      </w:r>
      <w:r w:rsidR="00684DFF" w:rsidRPr="003F2290">
        <w:rPr>
          <w:rFonts w:ascii="Verdana" w:hAnsi="Verdana"/>
          <w:color w:val="000000" w:themeColor="text1"/>
          <w:szCs w:val="22"/>
        </w:rPr>
        <w:t xml:space="preserve"> </w:t>
      </w:r>
      <w:r w:rsidRPr="003F2290">
        <w:rPr>
          <w:rFonts w:ascii="Verdana" w:hAnsi="Verdana"/>
          <w:color w:val="000000" w:themeColor="text1"/>
          <w:szCs w:val="22"/>
        </w:rPr>
        <w:t>m forutsatt at høyde og avstandskrav etter plan og bygningsloven er ivaretatt. For frittliggende garasjer over bakkeplan tillates det gesimshøyde på inntil 3 m beregnet etter TEK. Gesimshøyden skal ikke på noe punkt overstige 3,5 m.</w:t>
      </w:r>
    </w:p>
    <w:p w14:paraId="6545E41F" w14:textId="77777777" w:rsidR="000B6EBF" w:rsidRPr="003F2290" w:rsidRDefault="000B6EBF" w:rsidP="000B6EBF">
      <w:pPr>
        <w:rPr>
          <w:rFonts w:ascii="Verdana" w:hAnsi="Verdana"/>
          <w:szCs w:val="22"/>
        </w:rPr>
      </w:pPr>
    </w:p>
    <w:p w14:paraId="454D6D2D" w14:textId="77777777" w:rsidR="000B6EBF" w:rsidRPr="003F2290" w:rsidRDefault="000B6EBF" w:rsidP="000B6EBF">
      <w:pPr>
        <w:ind w:left="8"/>
        <w:rPr>
          <w:rFonts w:ascii="Verdana" w:hAnsi="Verdana"/>
          <w:szCs w:val="22"/>
        </w:rPr>
      </w:pPr>
    </w:p>
    <w:p w14:paraId="4662311D" w14:textId="77777777" w:rsidR="000B6EBF" w:rsidRPr="003F2290" w:rsidRDefault="000B6EBF" w:rsidP="000B6EBF">
      <w:pPr>
        <w:ind w:left="708" w:hanging="700"/>
        <w:rPr>
          <w:rFonts w:ascii="Verdana" w:hAnsi="Verdana"/>
          <w:szCs w:val="22"/>
        </w:rPr>
      </w:pPr>
    </w:p>
    <w:p w14:paraId="4002F03D" w14:textId="77777777" w:rsidR="000B6EBF" w:rsidRPr="003F2290" w:rsidRDefault="000B6EBF" w:rsidP="000B6EBF">
      <w:pPr>
        <w:ind w:left="708" w:hanging="700"/>
        <w:rPr>
          <w:rFonts w:ascii="Verdana" w:hAnsi="Verdana"/>
          <w:b/>
          <w:szCs w:val="22"/>
        </w:rPr>
      </w:pPr>
      <w:r w:rsidRPr="003F2290">
        <w:rPr>
          <w:rFonts w:ascii="Verdana" w:hAnsi="Verdana"/>
          <w:b/>
          <w:szCs w:val="22"/>
        </w:rPr>
        <w:t xml:space="preserve">§ 4. </w:t>
      </w:r>
      <w:r w:rsidRPr="003F2290">
        <w:rPr>
          <w:rFonts w:ascii="Verdana" w:hAnsi="Verdana"/>
          <w:b/>
          <w:szCs w:val="22"/>
        </w:rPr>
        <w:tab/>
        <w:t>Vei og adkomst</w:t>
      </w:r>
    </w:p>
    <w:p w14:paraId="4BC731AC" w14:textId="77777777" w:rsidR="000B6EBF" w:rsidRPr="003F2290" w:rsidRDefault="000B6EBF" w:rsidP="000B6EBF">
      <w:pPr>
        <w:ind w:left="708" w:hanging="700"/>
        <w:rPr>
          <w:rFonts w:ascii="Verdana" w:hAnsi="Verdana"/>
          <w:szCs w:val="22"/>
        </w:rPr>
      </w:pPr>
    </w:p>
    <w:p w14:paraId="33C96156" w14:textId="77777777" w:rsidR="000B6EBF" w:rsidRPr="003F2290" w:rsidRDefault="000B6EBF" w:rsidP="000B6EBF">
      <w:pPr>
        <w:ind w:left="708" w:hanging="700"/>
        <w:rPr>
          <w:rFonts w:ascii="Verdana" w:hAnsi="Verdana"/>
          <w:color w:val="000000" w:themeColor="text1"/>
          <w:szCs w:val="22"/>
        </w:rPr>
      </w:pPr>
      <w:r w:rsidRPr="003F2290">
        <w:rPr>
          <w:rFonts w:ascii="Verdana" w:hAnsi="Verdana"/>
          <w:szCs w:val="22"/>
        </w:rPr>
        <w:t xml:space="preserve">4.1 </w:t>
      </w:r>
      <w:r w:rsidRPr="003F2290">
        <w:rPr>
          <w:rFonts w:ascii="Verdana" w:hAnsi="Verdana"/>
          <w:szCs w:val="22"/>
        </w:rPr>
        <w:tab/>
        <w:t xml:space="preserve">For parsell </w:t>
      </w:r>
      <w:r w:rsidR="00111199" w:rsidRPr="003F2290">
        <w:rPr>
          <w:rFonts w:ascii="Verdana" w:hAnsi="Verdana"/>
          <w:color w:val="000000" w:themeColor="text1"/>
          <w:szCs w:val="22"/>
        </w:rPr>
        <w:t>B</w:t>
      </w:r>
      <w:r w:rsidRPr="003F2290">
        <w:rPr>
          <w:rFonts w:ascii="Verdana" w:hAnsi="Verdana"/>
          <w:color w:val="000000" w:themeColor="text1"/>
          <w:szCs w:val="22"/>
        </w:rPr>
        <w:t>6-</w:t>
      </w:r>
      <w:r w:rsidR="00111199" w:rsidRPr="003F2290">
        <w:rPr>
          <w:rFonts w:ascii="Verdana" w:hAnsi="Verdana"/>
          <w:color w:val="000000" w:themeColor="text1"/>
          <w:szCs w:val="22"/>
        </w:rPr>
        <w:t>B</w:t>
      </w:r>
      <w:r w:rsidRPr="003F2290">
        <w:rPr>
          <w:rFonts w:ascii="Verdana" w:hAnsi="Verdana"/>
          <w:color w:val="000000" w:themeColor="text1"/>
          <w:szCs w:val="22"/>
        </w:rPr>
        <w:t>9 skal felles adkomst ut i Julius Madsens vei benyttes.</w:t>
      </w:r>
    </w:p>
    <w:p w14:paraId="4FA7EF84" w14:textId="77777777" w:rsidR="000B6EBF" w:rsidRPr="003F2290" w:rsidRDefault="000B6EBF" w:rsidP="000B6EBF">
      <w:pPr>
        <w:ind w:left="708"/>
        <w:rPr>
          <w:rFonts w:ascii="Verdana" w:hAnsi="Verdana"/>
          <w:szCs w:val="22"/>
        </w:rPr>
      </w:pPr>
      <w:r w:rsidRPr="003F2290">
        <w:rPr>
          <w:rFonts w:ascii="Verdana" w:hAnsi="Verdana"/>
          <w:color w:val="000000" w:themeColor="text1"/>
          <w:szCs w:val="22"/>
        </w:rPr>
        <w:t xml:space="preserve">For parsell </w:t>
      </w:r>
      <w:r w:rsidR="00111199" w:rsidRPr="003F2290">
        <w:rPr>
          <w:rFonts w:ascii="Verdana" w:hAnsi="Verdana"/>
          <w:color w:val="000000" w:themeColor="text1"/>
          <w:szCs w:val="22"/>
        </w:rPr>
        <w:t>B</w:t>
      </w:r>
      <w:r w:rsidRPr="003F2290">
        <w:rPr>
          <w:rFonts w:ascii="Verdana" w:hAnsi="Verdana"/>
          <w:color w:val="000000" w:themeColor="text1"/>
          <w:szCs w:val="22"/>
        </w:rPr>
        <w:t>1-</w:t>
      </w:r>
      <w:r w:rsidR="00111199" w:rsidRPr="003F2290">
        <w:rPr>
          <w:rFonts w:ascii="Verdana" w:hAnsi="Verdana"/>
          <w:color w:val="000000" w:themeColor="text1"/>
          <w:szCs w:val="22"/>
        </w:rPr>
        <w:t>B</w:t>
      </w:r>
      <w:r w:rsidRPr="003F2290">
        <w:rPr>
          <w:rFonts w:ascii="Verdana" w:hAnsi="Verdana"/>
          <w:color w:val="000000" w:themeColor="text1"/>
          <w:szCs w:val="22"/>
        </w:rPr>
        <w:t>5</w:t>
      </w:r>
      <w:r w:rsidRPr="003F2290">
        <w:rPr>
          <w:rFonts w:ascii="Verdana" w:hAnsi="Verdana"/>
          <w:color w:val="FF0000"/>
          <w:szCs w:val="22"/>
        </w:rPr>
        <w:t xml:space="preserve"> </w:t>
      </w:r>
      <w:r w:rsidRPr="003F2290">
        <w:rPr>
          <w:rFonts w:ascii="Verdana" w:hAnsi="Verdana"/>
          <w:szCs w:val="22"/>
        </w:rPr>
        <w:t>vil hver eiendom få egen avkjøring direkte ut i Julius Madsens vei.</w:t>
      </w:r>
    </w:p>
    <w:p w14:paraId="789C7B88" w14:textId="77777777" w:rsidR="000B6EBF" w:rsidRPr="003F2290" w:rsidRDefault="000B6EBF" w:rsidP="000B6EBF">
      <w:pPr>
        <w:ind w:left="700" w:hanging="700"/>
        <w:rPr>
          <w:rFonts w:ascii="Verdana" w:hAnsi="Verdana"/>
          <w:color w:val="FF0000"/>
          <w:szCs w:val="22"/>
        </w:rPr>
      </w:pPr>
    </w:p>
    <w:p w14:paraId="263C15C8" w14:textId="6A32BE5E" w:rsidR="000B6EBF" w:rsidRPr="003F2290" w:rsidRDefault="000B6EBF" w:rsidP="000B6EBF">
      <w:pPr>
        <w:ind w:left="700" w:hanging="700"/>
        <w:rPr>
          <w:rFonts w:ascii="Verdana" w:hAnsi="Verdana"/>
          <w:szCs w:val="22"/>
        </w:rPr>
      </w:pPr>
      <w:r w:rsidRPr="003F2290">
        <w:rPr>
          <w:rFonts w:ascii="Verdana" w:hAnsi="Verdana"/>
          <w:szCs w:val="22"/>
        </w:rPr>
        <w:t>4.3</w:t>
      </w:r>
      <w:r w:rsidRPr="003F2290">
        <w:rPr>
          <w:rFonts w:ascii="Verdana" w:hAnsi="Verdana"/>
          <w:color w:val="FF0000"/>
          <w:szCs w:val="22"/>
        </w:rPr>
        <w:tab/>
      </w:r>
      <w:r w:rsidRPr="003F2290">
        <w:rPr>
          <w:rFonts w:ascii="Verdana" w:hAnsi="Verdana"/>
          <w:szCs w:val="22"/>
        </w:rPr>
        <w:t>Felles adkomst skal etableres som felleseiendom (realsameie), ved at den enkelte tilknyttede parsell gis hjemmel til området samtidig med delingen. Det skal tinglyses ferdselsrett (gangrett) for allmenheten over felles eid veiareal.  Veien skal være ferdig opparbeidet frem t</w:t>
      </w:r>
      <w:r w:rsidR="003167F9" w:rsidRPr="003F2290">
        <w:rPr>
          <w:rFonts w:ascii="Verdana" w:hAnsi="Verdana"/>
          <w:szCs w:val="22"/>
        </w:rPr>
        <w:t>il og la</w:t>
      </w:r>
      <w:r w:rsidR="005F5DC6" w:rsidRPr="003F2290">
        <w:rPr>
          <w:rFonts w:ascii="Verdana" w:hAnsi="Verdana"/>
          <w:szCs w:val="22"/>
        </w:rPr>
        <w:t xml:space="preserve">ngs den enkelte eiendom frem til innregulert bom som også </w:t>
      </w:r>
      <w:r w:rsidR="003167F9" w:rsidRPr="003F2290">
        <w:rPr>
          <w:rFonts w:ascii="Verdana" w:hAnsi="Verdana"/>
          <w:szCs w:val="22"/>
        </w:rPr>
        <w:t xml:space="preserve">skal være opparbeidet i henhold til plankart, </w:t>
      </w:r>
      <w:r w:rsidRPr="003F2290">
        <w:rPr>
          <w:rFonts w:ascii="Verdana" w:hAnsi="Verdana"/>
          <w:szCs w:val="22"/>
        </w:rPr>
        <w:t>før det gis ferdigattest.</w:t>
      </w:r>
    </w:p>
    <w:p w14:paraId="5C9F4DD0" w14:textId="77777777" w:rsidR="000B6EBF" w:rsidRPr="003F2290" w:rsidRDefault="000B6EBF" w:rsidP="003167F9">
      <w:pPr>
        <w:ind w:left="700"/>
        <w:rPr>
          <w:rFonts w:ascii="Verdana" w:hAnsi="Verdana"/>
          <w:szCs w:val="22"/>
        </w:rPr>
      </w:pPr>
      <w:r w:rsidRPr="003F2290">
        <w:rPr>
          <w:rFonts w:ascii="Verdana" w:hAnsi="Verdana"/>
          <w:szCs w:val="22"/>
        </w:rPr>
        <w:t xml:space="preserve">Ved byggesøknad for bolig skal avkjørsel i henhold til Asker </w:t>
      </w:r>
      <w:proofErr w:type="gramStart"/>
      <w:r w:rsidRPr="003F2290">
        <w:rPr>
          <w:rFonts w:ascii="Verdana" w:hAnsi="Verdana"/>
          <w:szCs w:val="22"/>
        </w:rPr>
        <w:t>kommune</w:t>
      </w:r>
      <w:proofErr w:type="gramEnd"/>
      <w:r w:rsidRPr="003F2290">
        <w:rPr>
          <w:rFonts w:ascii="Verdana" w:hAnsi="Verdana"/>
          <w:szCs w:val="22"/>
        </w:rPr>
        <w:t xml:space="preserve"> sin veinormal vises i situasjonsplan.</w:t>
      </w:r>
    </w:p>
    <w:p w14:paraId="66790CA3" w14:textId="77777777" w:rsidR="000B6EBF" w:rsidRDefault="000B6EBF" w:rsidP="000B6EBF">
      <w:pPr>
        <w:rPr>
          <w:rFonts w:ascii="Verdana" w:hAnsi="Verdana"/>
          <w:color w:val="FF0000"/>
          <w:szCs w:val="22"/>
        </w:rPr>
      </w:pPr>
    </w:p>
    <w:p w14:paraId="30AFDB95" w14:textId="77777777" w:rsidR="00536276" w:rsidRDefault="00536276" w:rsidP="000B6EBF">
      <w:pPr>
        <w:rPr>
          <w:rFonts w:ascii="Verdana" w:hAnsi="Verdana"/>
          <w:color w:val="FF0000"/>
          <w:szCs w:val="22"/>
        </w:rPr>
      </w:pPr>
    </w:p>
    <w:p w14:paraId="6587A729" w14:textId="77777777" w:rsidR="00536276" w:rsidRPr="003F2290" w:rsidRDefault="00536276" w:rsidP="000B6EBF">
      <w:pPr>
        <w:rPr>
          <w:rFonts w:ascii="Verdana" w:hAnsi="Verdana"/>
          <w:color w:val="FF0000"/>
          <w:szCs w:val="22"/>
        </w:rPr>
      </w:pPr>
    </w:p>
    <w:p w14:paraId="4CE6AE84" w14:textId="77777777" w:rsidR="000B6EBF" w:rsidRPr="003F2290" w:rsidRDefault="000B6EBF" w:rsidP="000B6EBF">
      <w:pPr>
        <w:ind w:left="700" w:hanging="700"/>
        <w:rPr>
          <w:rFonts w:ascii="Verdana" w:hAnsi="Verdana"/>
          <w:szCs w:val="22"/>
        </w:rPr>
      </w:pPr>
      <w:r w:rsidRPr="003F2290">
        <w:rPr>
          <w:rFonts w:ascii="Verdana" w:hAnsi="Verdana"/>
          <w:szCs w:val="22"/>
        </w:rPr>
        <w:lastRenderedPageBreak/>
        <w:t xml:space="preserve">4.4 </w:t>
      </w:r>
      <w:r w:rsidRPr="003F2290">
        <w:rPr>
          <w:rFonts w:ascii="Verdana" w:hAnsi="Verdana"/>
          <w:szCs w:val="22"/>
        </w:rPr>
        <w:tab/>
        <w:t>Nødvendige fyllinger/skjæringer og forstøtningsmurer i forbindelse med adkomstvei skal gis mest mulig naturlig og god tilslutning til eksisterende terreng. Høyder, materialbruk og beplantning skal vises i godkjent utomhusplan. Forstøtningsmurer skal være i naturstein som tørrmur eller gabion i steintype tilpasset stedet i skala og fargetone.</w:t>
      </w:r>
    </w:p>
    <w:p w14:paraId="48C1EDF9" w14:textId="77777777" w:rsidR="000B6EBF" w:rsidRPr="003F2290" w:rsidRDefault="000B6EBF" w:rsidP="000B6EBF">
      <w:pPr>
        <w:rPr>
          <w:rFonts w:ascii="Verdana" w:hAnsi="Verdana"/>
          <w:color w:val="FF0000"/>
          <w:szCs w:val="22"/>
        </w:rPr>
      </w:pPr>
    </w:p>
    <w:p w14:paraId="52D33223" w14:textId="77777777" w:rsidR="000B6EBF" w:rsidRPr="003F2290" w:rsidRDefault="000B6EBF" w:rsidP="000B6EBF">
      <w:pPr>
        <w:ind w:left="700" w:hanging="700"/>
        <w:rPr>
          <w:rFonts w:ascii="Verdana" w:hAnsi="Verdana"/>
          <w:color w:val="FF0000"/>
          <w:szCs w:val="22"/>
        </w:rPr>
      </w:pPr>
    </w:p>
    <w:p w14:paraId="0B3749E6" w14:textId="77777777" w:rsidR="000B6EBF" w:rsidRPr="003F2290" w:rsidRDefault="000B6EBF" w:rsidP="000B6EBF">
      <w:pPr>
        <w:ind w:left="708" w:hanging="700"/>
        <w:rPr>
          <w:rFonts w:ascii="Verdana" w:hAnsi="Verdana"/>
          <w:b/>
          <w:szCs w:val="22"/>
        </w:rPr>
      </w:pPr>
      <w:r w:rsidRPr="003F2290">
        <w:rPr>
          <w:rFonts w:ascii="Verdana" w:hAnsi="Verdana"/>
          <w:b/>
          <w:szCs w:val="22"/>
        </w:rPr>
        <w:t xml:space="preserve">§ 5. </w:t>
      </w:r>
      <w:r w:rsidRPr="003F2290">
        <w:rPr>
          <w:rFonts w:ascii="Verdana" w:hAnsi="Verdana"/>
          <w:b/>
          <w:szCs w:val="22"/>
        </w:rPr>
        <w:tab/>
        <w:t>Lekeplass</w:t>
      </w:r>
    </w:p>
    <w:p w14:paraId="631AC695" w14:textId="77777777" w:rsidR="000B6EBF" w:rsidRPr="003F2290" w:rsidRDefault="000B6EBF" w:rsidP="000B6EBF">
      <w:pPr>
        <w:ind w:left="708" w:hanging="700"/>
        <w:rPr>
          <w:rFonts w:ascii="Verdana" w:hAnsi="Verdana"/>
          <w:szCs w:val="22"/>
        </w:rPr>
      </w:pPr>
    </w:p>
    <w:p w14:paraId="15412DA7" w14:textId="42A5F7DE" w:rsidR="000B6EBF" w:rsidRPr="003F2290" w:rsidRDefault="00265903" w:rsidP="000B6EBF">
      <w:pPr>
        <w:ind w:left="700" w:hanging="700"/>
        <w:rPr>
          <w:rFonts w:ascii="Verdana" w:hAnsi="Verdana"/>
          <w:szCs w:val="22"/>
        </w:rPr>
      </w:pPr>
      <w:r w:rsidRPr="003F2290">
        <w:rPr>
          <w:rFonts w:ascii="Verdana" w:hAnsi="Verdana"/>
          <w:szCs w:val="22"/>
        </w:rPr>
        <w:t xml:space="preserve">5.1 </w:t>
      </w:r>
      <w:r w:rsidRPr="003F2290">
        <w:rPr>
          <w:rFonts w:ascii="Verdana" w:hAnsi="Verdana"/>
          <w:szCs w:val="22"/>
        </w:rPr>
        <w:tab/>
        <w:t>Områder BLK1 og BLK</w:t>
      </w:r>
      <w:r w:rsidR="000B6EBF" w:rsidRPr="003F2290">
        <w:rPr>
          <w:rFonts w:ascii="Verdana" w:hAnsi="Verdana"/>
          <w:szCs w:val="22"/>
        </w:rPr>
        <w:t>2 er avsatt til felles lek</w:t>
      </w:r>
      <w:r w:rsidR="00376531" w:rsidRPr="003F2290">
        <w:rPr>
          <w:rFonts w:ascii="Verdana" w:hAnsi="Verdana"/>
          <w:color w:val="000000" w:themeColor="text1"/>
          <w:szCs w:val="22"/>
        </w:rPr>
        <w:t>- og uteoppholdsareal og</w:t>
      </w:r>
      <w:r w:rsidR="000B6EBF" w:rsidRPr="003F2290">
        <w:rPr>
          <w:rFonts w:ascii="Verdana" w:hAnsi="Verdana"/>
          <w:szCs w:val="22"/>
        </w:rPr>
        <w:t xml:space="preserve"> skal nyttes til felles lekeplass for parsell </w:t>
      </w:r>
      <w:r w:rsidR="006305CC" w:rsidRPr="003F2290">
        <w:rPr>
          <w:rFonts w:ascii="Verdana" w:hAnsi="Verdana"/>
          <w:color w:val="000000" w:themeColor="text1"/>
          <w:szCs w:val="22"/>
        </w:rPr>
        <w:t>B</w:t>
      </w:r>
      <w:r w:rsidR="000B6EBF" w:rsidRPr="003F2290">
        <w:rPr>
          <w:rFonts w:ascii="Verdana" w:hAnsi="Verdana"/>
          <w:color w:val="000000" w:themeColor="text1"/>
          <w:szCs w:val="22"/>
        </w:rPr>
        <w:t>1-</w:t>
      </w:r>
      <w:r w:rsidR="006305CC" w:rsidRPr="003F2290">
        <w:rPr>
          <w:rFonts w:ascii="Verdana" w:hAnsi="Verdana"/>
          <w:color w:val="000000" w:themeColor="text1"/>
          <w:szCs w:val="22"/>
        </w:rPr>
        <w:t xml:space="preserve"> B</w:t>
      </w:r>
      <w:r w:rsidR="000B6EBF" w:rsidRPr="003F2290">
        <w:rPr>
          <w:rFonts w:ascii="Verdana" w:hAnsi="Verdana"/>
          <w:color w:val="000000" w:themeColor="text1"/>
          <w:szCs w:val="22"/>
        </w:rPr>
        <w:t>9.</w:t>
      </w:r>
      <w:r w:rsidR="000B6EBF" w:rsidRPr="003F2290">
        <w:rPr>
          <w:rFonts w:ascii="Verdana" w:hAnsi="Verdana"/>
          <w:szCs w:val="22"/>
        </w:rPr>
        <w:t xml:space="preserve"> Lekeplasser skal avsettes som felles eiendom ved at den enkelte parsell gis hjemmel til området samtidig med opprettelse av ny grunneiendom. </w:t>
      </w:r>
    </w:p>
    <w:p w14:paraId="00812C40" w14:textId="77777777" w:rsidR="000B6EBF" w:rsidRPr="003F2290" w:rsidRDefault="000B6EBF" w:rsidP="000B6EBF">
      <w:pPr>
        <w:rPr>
          <w:rFonts w:ascii="Verdana" w:hAnsi="Verdana"/>
          <w:szCs w:val="22"/>
        </w:rPr>
      </w:pPr>
    </w:p>
    <w:p w14:paraId="768B38C9" w14:textId="723D2D69" w:rsidR="00EE087D" w:rsidRPr="003F2290" w:rsidRDefault="000B6EBF" w:rsidP="00EE087D">
      <w:pPr>
        <w:ind w:left="700" w:hanging="700"/>
        <w:rPr>
          <w:rFonts w:ascii="Verdana" w:hAnsi="Verdana"/>
          <w:szCs w:val="22"/>
        </w:rPr>
      </w:pPr>
      <w:r w:rsidRPr="003F2290">
        <w:rPr>
          <w:rFonts w:ascii="Verdana" w:hAnsi="Verdana"/>
          <w:szCs w:val="22"/>
        </w:rPr>
        <w:t>5.3</w:t>
      </w:r>
      <w:r w:rsidRPr="003F2290">
        <w:rPr>
          <w:rFonts w:ascii="Verdana" w:hAnsi="Verdana"/>
          <w:szCs w:val="22"/>
        </w:rPr>
        <w:tab/>
        <w:t>Lekeplasse</w:t>
      </w:r>
      <w:r w:rsidRPr="003F2290">
        <w:rPr>
          <w:rFonts w:ascii="Verdana" w:hAnsi="Verdana"/>
          <w:color w:val="000000" w:themeColor="text1"/>
          <w:szCs w:val="22"/>
        </w:rPr>
        <w:t>n</w:t>
      </w:r>
      <w:r w:rsidR="00376531" w:rsidRPr="003F2290">
        <w:rPr>
          <w:rFonts w:ascii="Verdana" w:hAnsi="Verdana"/>
          <w:color w:val="000000" w:themeColor="text1"/>
          <w:szCs w:val="22"/>
        </w:rPr>
        <w:t>e</w:t>
      </w:r>
      <w:r w:rsidRPr="003F2290">
        <w:rPr>
          <w:rFonts w:ascii="Verdana" w:hAnsi="Verdana"/>
          <w:szCs w:val="22"/>
        </w:rPr>
        <w:t xml:space="preserve"> skal være opparbeidet</w:t>
      </w:r>
      <w:r w:rsidRPr="003F2290">
        <w:rPr>
          <w:rFonts w:ascii="Verdana" w:hAnsi="Verdana"/>
          <w:color w:val="000000" w:themeColor="text1"/>
          <w:szCs w:val="22"/>
        </w:rPr>
        <w:t xml:space="preserve"> </w:t>
      </w:r>
      <w:r w:rsidR="00376531" w:rsidRPr="003F2290">
        <w:rPr>
          <w:rFonts w:ascii="Verdana" w:hAnsi="Verdana"/>
          <w:color w:val="000000" w:themeColor="text1"/>
          <w:szCs w:val="22"/>
        </w:rPr>
        <w:t>med universell utforming</w:t>
      </w:r>
      <w:r w:rsidR="006A58D2" w:rsidRPr="003F2290">
        <w:rPr>
          <w:rFonts w:ascii="Verdana" w:hAnsi="Verdana"/>
          <w:color w:val="000000" w:themeColor="text1"/>
          <w:szCs w:val="22"/>
        </w:rPr>
        <w:t>,</w:t>
      </w:r>
      <w:r w:rsidR="00376531" w:rsidRPr="003F2290">
        <w:rPr>
          <w:rFonts w:ascii="Verdana" w:hAnsi="Verdana"/>
          <w:color w:val="000000" w:themeColor="text1"/>
          <w:szCs w:val="22"/>
        </w:rPr>
        <w:t xml:space="preserve"> og</w:t>
      </w:r>
      <w:r w:rsidR="006A58D2" w:rsidRPr="003F2290">
        <w:rPr>
          <w:rFonts w:ascii="Verdana" w:hAnsi="Verdana"/>
          <w:color w:val="000000" w:themeColor="text1"/>
          <w:szCs w:val="22"/>
        </w:rPr>
        <w:t xml:space="preserve"> ha som et </w:t>
      </w:r>
      <w:proofErr w:type="gramStart"/>
      <w:r w:rsidR="006A58D2" w:rsidRPr="003F2290">
        <w:rPr>
          <w:rFonts w:ascii="Verdana" w:hAnsi="Verdana"/>
          <w:color w:val="000000" w:themeColor="text1"/>
          <w:szCs w:val="22"/>
        </w:rPr>
        <w:t xml:space="preserve">minimum </w:t>
      </w:r>
      <w:r w:rsidR="00376531" w:rsidRPr="003F2290">
        <w:rPr>
          <w:rFonts w:ascii="Verdana" w:hAnsi="Verdana"/>
          <w:color w:val="000000" w:themeColor="text1"/>
          <w:szCs w:val="22"/>
        </w:rPr>
        <w:t xml:space="preserve"> de</w:t>
      </w:r>
      <w:proofErr w:type="gramEnd"/>
      <w:r w:rsidR="00376531" w:rsidRPr="003F2290">
        <w:rPr>
          <w:rFonts w:ascii="Verdana" w:hAnsi="Verdana"/>
          <w:color w:val="000000" w:themeColor="text1"/>
          <w:szCs w:val="22"/>
        </w:rPr>
        <w:t xml:space="preserve"> </w:t>
      </w:r>
      <w:r w:rsidR="00EE087D" w:rsidRPr="003F2290">
        <w:rPr>
          <w:rFonts w:ascii="Verdana" w:hAnsi="Verdana"/>
          <w:color w:val="000000" w:themeColor="text1"/>
          <w:szCs w:val="22"/>
        </w:rPr>
        <w:t xml:space="preserve">kvaliteter </w:t>
      </w:r>
      <w:r w:rsidR="009B5B1E" w:rsidRPr="003F2290">
        <w:rPr>
          <w:rFonts w:ascii="Verdana" w:hAnsi="Verdana"/>
          <w:color w:val="000000" w:themeColor="text1"/>
          <w:szCs w:val="22"/>
        </w:rPr>
        <w:t xml:space="preserve">og det utstyr som er </w:t>
      </w:r>
      <w:r w:rsidR="00EE087D" w:rsidRPr="003F2290">
        <w:rPr>
          <w:rFonts w:ascii="Verdana" w:hAnsi="Verdana"/>
          <w:color w:val="000000" w:themeColor="text1"/>
          <w:szCs w:val="22"/>
        </w:rPr>
        <w:t xml:space="preserve">beskrevet i </w:t>
      </w:r>
      <w:r w:rsidR="00265903" w:rsidRPr="003F2290">
        <w:rPr>
          <w:rFonts w:ascii="Verdana" w:hAnsi="Verdana"/>
          <w:color w:val="000000" w:themeColor="text1"/>
          <w:szCs w:val="22"/>
        </w:rPr>
        <w:t>illustrasjonstegningene for BLK1 og BLK</w:t>
      </w:r>
      <w:r w:rsidR="00376531" w:rsidRPr="003F2290">
        <w:rPr>
          <w:rFonts w:ascii="Verdana" w:hAnsi="Verdana"/>
          <w:color w:val="000000" w:themeColor="text1"/>
          <w:szCs w:val="22"/>
        </w:rPr>
        <w:t>2</w:t>
      </w:r>
      <w:r w:rsidR="00265903" w:rsidRPr="003F2290">
        <w:rPr>
          <w:rFonts w:ascii="Verdana" w:hAnsi="Verdana"/>
          <w:color w:val="000000" w:themeColor="text1"/>
          <w:szCs w:val="22"/>
        </w:rPr>
        <w:t>, datert 23.03.18</w:t>
      </w:r>
      <w:r w:rsidR="00376531" w:rsidRPr="003F2290">
        <w:rPr>
          <w:rFonts w:ascii="Verdana" w:hAnsi="Verdana"/>
          <w:color w:val="000000" w:themeColor="text1"/>
          <w:szCs w:val="22"/>
        </w:rPr>
        <w:t xml:space="preserve">. </w:t>
      </w:r>
    </w:p>
    <w:p w14:paraId="560E774C" w14:textId="77777777" w:rsidR="00EE087D" w:rsidRPr="003F2290" w:rsidRDefault="00EE087D" w:rsidP="00EE087D">
      <w:pPr>
        <w:ind w:left="700" w:hanging="700"/>
        <w:rPr>
          <w:rFonts w:ascii="Verdana" w:hAnsi="Verdana"/>
          <w:szCs w:val="22"/>
        </w:rPr>
      </w:pPr>
      <w:r w:rsidRPr="003F2290">
        <w:rPr>
          <w:rFonts w:ascii="Verdana" w:hAnsi="Verdana"/>
          <w:szCs w:val="22"/>
        </w:rPr>
        <w:tab/>
      </w:r>
    </w:p>
    <w:p w14:paraId="040382CB" w14:textId="77777777" w:rsidR="000B6EBF" w:rsidRPr="003F2290" w:rsidRDefault="000B6EBF" w:rsidP="00160532">
      <w:pPr>
        <w:rPr>
          <w:rFonts w:ascii="Verdana" w:hAnsi="Verdana"/>
          <w:szCs w:val="22"/>
        </w:rPr>
      </w:pPr>
    </w:p>
    <w:p w14:paraId="15BD539B" w14:textId="77777777" w:rsidR="000B6EBF" w:rsidRPr="003F2290" w:rsidRDefault="000B6EBF" w:rsidP="000B6EBF">
      <w:pPr>
        <w:ind w:left="700" w:hanging="700"/>
        <w:rPr>
          <w:rFonts w:ascii="Verdana" w:hAnsi="Verdana"/>
          <w:szCs w:val="22"/>
        </w:rPr>
      </w:pPr>
    </w:p>
    <w:p w14:paraId="1B3D1B15" w14:textId="735669D6" w:rsidR="000B6EBF" w:rsidRPr="003F2290" w:rsidRDefault="000B6EBF" w:rsidP="000B6EBF">
      <w:pPr>
        <w:ind w:left="708" w:hanging="700"/>
        <w:rPr>
          <w:rFonts w:ascii="Verdana" w:hAnsi="Verdana"/>
          <w:b/>
          <w:szCs w:val="22"/>
        </w:rPr>
      </w:pPr>
      <w:r w:rsidRPr="003F2290">
        <w:rPr>
          <w:rFonts w:ascii="Verdana" w:hAnsi="Verdana"/>
          <w:b/>
          <w:szCs w:val="22"/>
        </w:rPr>
        <w:t xml:space="preserve">§ 6. </w:t>
      </w:r>
      <w:r w:rsidRPr="003F2290">
        <w:rPr>
          <w:rFonts w:ascii="Verdana" w:hAnsi="Verdana"/>
          <w:b/>
          <w:szCs w:val="22"/>
        </w:rPr>
        <w:tab/>
        <w:t>Hensynssone grøntområde</w:t>
      </w:r>
      <w:r w:rsidR="00B11603" w:rsidRPr="003F2290">
        <w:rPr>
          <w:rFonts w:ascii="Verdana" w:hAnsi="Verdana"/>
          <w:b/>
          <w:szCs w:val="22"/>
        </w:rPr>
        <w:t xml:space="preserve"> og kulturminner</w:t>
      </w:r>
    </w:p>
    <w:p w14:paraId="1244A9D5" w14:textId="77777777" w:rsidR="000B6EBF" w:rsidRPr="003F2290" w:rsidRDefault="000B6EBF" w:rsidP="000B6EBF">
      <w:pPr>
        <w:rPr>
          <w:rFonts w:ascii="Verdana" w:hAnsi="Verdana"/>
          <w:szCs w:val="22"/>
        </w:rPr>
      </w:pPr>
    </w:p>
    <w:p w14:paraId="6F340281" w14:textId="77777777" w:rsidR="000B6EBF" w:rsidRPr="003F2290" w:rsidRDefault="000B6EBF" w:rsidP="00160532">
      <w:pPr>
        <w:rPr>
          <w:rFonts w:ascii="Verdana" w:hAnsi="Verdana"/>
          <w:strike/>
          <w:color w:val="FF0000"/>
          <w:szCs w:val="22"/>
        </w:rPr>
      </w:pPr>
      <w:r w:rsidRPr="003F2290">
        <w:rPr>
          <w:rFonts w:ascii="Verdana" w:hAnsi="Verdana"/>
          <w:szCs w:val="22"/>
        </w:rPr>
        <w:tab/>
      </w:r>
      <w:r w:rsidRPr="003F2290">
        <w:rPr>
          <w:rFonts w:ascii="Verdana" w:hAnsi="Verdana"/>
          <w:strike/>
          <w:color w:val="FF0000"/>
          <w:szCs w:val="22"/>
        </w:rPr>
        <w:t xml:space="preserve"> </w:t>
      </w:r>
    </w:p>
    <w:p w14:paraId="3950FC8F" w14:textId="47CAA25F" w:rsidR="000B6EBF" w:rsidRPr="003F2290" w:rsidRDefault="000B6EBF" w:rsidP="005B48D9">
      <w:pPr>
        <w:ind w:left="700" w:hanging="700"/>
        <w:rPr>
          <w:rFonts w:ascii="Verdana" w:hAnsi="Verdana"/>
          <w:szCs w:val="22"/>
        </w:rPr>
      </w:pPr>
      <w:r w:rsidRPr="003F2290">
        <w:rPr>
          <w:rFonts w:ascii="Verdana" w:hAnsi="Verdana"/>
          <w:color w:val="000000" w:themeColor="text1"/>
          <w:szCs w:val="22"/>
        </w:rPr>
        <w:t>6.</w:t>
      </w:r>
      <w:r w:rsidR="00160532" w:rsidRPr="003F2290">
        <w:rPr>
          <w:rFonts w:ascii="Verdana" w:hAnsi="Verdana"/>
          <w:color w:val="000000" w:themeColor="text1"/>
          <w:szCs w:val="22"/>
        </w:rPr>
        <w:t>1</w:t>
      </w:r>
      <w:r w:rsidRPr="003F2290">
        <w:rPr>
          <w:rFonts w:ascii="Verdana" w:hAnsi="Verdana"/>
          <w:szCs w:val="22"/>
        </w:rPr>
        <w:tab/>
        <w:t xml:space="preserve">Området avsatt som hensynssone på </w:t>
      </w:r>
      <w:r w:rsidRPr="003F2290">
        <w:rPr>
          <w:rFonts w:ascii="Verdana" w:hAnsi="Verdana"/>
          <w:color w:val="000000" w:themeColor="text1"/>
          <w:szCs w:val="22"/>
        </w:rPr>
        <w:t xml:space="preserve">parsellene </w:t>
      </w:r>
      <w:r w:rsidR="006475E8" w:rsidRPr="003F2290">
        <w:rPr>
          <w:rFonts w:ascii="Verdana" w:hAnsi="Verdana"/>
          <w:color w:val="000000" w:themeColor="text1"/>
          <w:szCs w:val="22"/>
        </w:rPr>
        <w:t>B</w:t>
      </w:r>
      <w:r w:rsidRPr="003F2290">
        <w:rPr>
          <w:rFonts w:ascii="Verdana" w:hAnsi="Verdana"/>
          <w:color w:val="000000" w:themeColor="text1"/>
          <w:szCs w:val="22"/>
        </w:rPr>
        <w:t>7-</w:t>
      </w:r>
      <w:r w:rsidR="006475E8" w:rsidRPr="003F2290">
        <w:rPr>
          <w:rFonts w:ascii="Verdana" w:hAnsi="Verdana"/>
          <w:color w:val="000000" w:themeColor="text1"/>
          <w:szCs w:val="22"/>
        </w:rPr>
        <w:t>B</w:t>
      </w:r>
      <w:r w:rsidRPr="003F2290">
        <w:rPr>
          <w:rFonts w:ascii="Verdana" w:hAnsi="Verdana"/>
          <w:color w:val="000000" w:themeColor="text1"/>
          <w:szCs w:val="22"/>
        </w:rPr>
        <w:t xml:space="preserve">9, skal fungere som en buffersone og vegetasjonsskjerm mellom parsell </w:t>
      </w:r>
      <w:r w:rsidR="006475E8" w:rsidRPr="003F2290">
        <w:rPr>
          <w:rFonts w:ascii="Verdana" w:hAnsi="Verdana"/>
          <w:color w:val="000000" w:themeColor="text1"/>
          <w:szCs w:val="22"/>
        </w:rPr>
        <w:t>B7-B9</w:t>
      </w:r>
      <w:r w:rsidRPr="003F2290">
        <w:rPr>
          <w:rFonts w:ascii="Verdana" w:hAnsi="Verdana"/>
          <w:szCs w:val="22"/>
        </w:rPr>
        <w:t xml:space="preserve"> og mot Vollenveien. </w:t>
      </w:r>
      <w:r w:rsidR="006305CC" w:rsidRPr="003F2290">
        <w:rPr>
          <w:rFonts w:ascii="Verdana" w:hAnsi="Verdana"/>
          <w:szCs w:val="22"/>
        </w:rPr>
        <w:t xml:space="preserve">Hensynsonen </w:t>
      </w:r>
      <w:r w:rsidR="006305CC" w:rsidRPr="003F2290">
        <w:rPr>
          <w:rFonts w:ascii="Verdana" w:hAnsi="Verdana"/>
          <w:color w:val="000000" w:themeColor="text1"/>
          <w:szCs w:val="22"/>
        </w:rPr>
        <w:t xml:space="preserve">skal </w:t>
      </w:r>
      <w:r w:rsidR="006305CC" w:rsidRPr="003F2290">
        <w:rPr>
          <w:rFonts w:ascii="Verdana" w:hAnsi="Verdana"/>
          <w:szCs w:val="22"/>
        </w:rPr>
        <w:t xml:space="preserve">ha </w:t>
      </w:r>
      <w:proofErr w:type="spellStart"/>
      <w:r w:rsidR="006305CC" w:rsidRPr="003F2290">
        <w:rPr>
          <w:rFonts w:ascii="Verdana" w:hAnsi="Verdana"/>
          <w:szCs w:val="22"/>
        </w:rPr>
        <w:t>naturpreg</w:t>
      </w:r>
      <w:proofErr w:type="spellEnd"/>
      <w:r w:rsidR="006305CC" w:rsidRPr="003F2290">
        <w:rPr>
          <w:rFonts w:ascii="Verdana" w:hAnsi="Verdana"/>
          <w:szCs w:val="22"/>
        </w:rPr>
        <w:t xml:space="preserve"> og holdes i hevd som </w:t>
      </w:r>
      <w:proofErr w:type="spellStart"/>
      <w:r w:rsidR="006305CC" w:rsidRPr="003F2290">
        <w:rPr>
          <w:rFonts w:ascii="Verdana" w:hAnsi="Verdana"/>
          <w:szCs w:val="22"/>
        </w:rPr>
        <w:t>lysåpen</w:t>
      </w:r>
      <w:proofErr w:type="spellEnd"/>
      <w:r w:rsidR="006305CC" w:rsidRPr="003F2290">
        <w:rPr>
          <w:rFonts w:ascii="Verdana" w:hAnsi="Verdana"/>
          <w:szCs w:val="22"/>
        </w:rPr>
        <w:t xml:space="preserve"> eng og </w:t>
      </w:r>
      <w:proofErr w:type="spellStart"/>
      <w:r w:rsidR="006305CC" w:rsidRPr="003F2290">
        <w:rPr>
          <w:rFonts w:ascii="Verdana" w:hAnsi="Verdana"/>
          <w:szCs w:val="22"/>
        </w:rPr>
        <w:t>hagemark</w:t>
      </w:r>
      <w:proofErr w:type="spellEnd"/>
      <w:r w:rsidR="009B5B1E" w:rsidRPr="003F2290">
        <w:rPr>
          <w:rFonts w:ascii="Verdana" w:hAnsi="Verdana"/>
          <w:szCs w:val="22"/>
        </w:rPr>
        <w:t>.</w:t>
      </w:r>
      <w:r w:rsidR="006305CC" w:rsidRPr="003F2290">
        <w:rPr>
          <w:rFonts w:ascii="Verdana" w:hAnsi="Verdana"/>
          <w:szCs w:val="22"/>
        </w:rPr>
        <w:t xml:space="preserve"> </w:t>
      </w:r>
      <w:r w:rsidR="006475E8" w:rsidRPr="003F2290">
        <w:rPr>
          <w:rFonts w:ascii="Verdana" w:hAnsi="Verdana"/>
          <w:color w:val="000000" w:themeColor="text1"/>
          <w:szCs w:val="22"/>
        </w:rPr>
        <w:t>I området er det ikke tillatt å drive virksomhet eller oppføre bygg eller anlegg.</w:t>
      </w:r>
      <w:r w:rsidRPr="003F2290">
        <w:rPr>
          <w:rFonts w:ascii="Verdana" w:hAnsi="Verdana"/>
          <w:color w:val="FF0000"/>
          <w:szCs w:val="22"/>
        </w:rPr>
        <w:t xml:space="preserve"> </w:t>
      </w:r>
      <w:r w:rsidRPr="003F2290">
        <w:rPr>
          <w:rFonts w:ascii="Verdana" w:hAnsi="Verdana"/>
          <w:szCs w:val="22"/>
        </w:rPr>
        <w:t>Inngrep i terreng og vegetasjon utover nødvendig skjøtsel i henhold til retningslinjer fastsatt i utomhusplanen for området, samt lagring og massedeponering, er ikke tillatt.</w:t>
      </w:r>
    </w:p>
    <w:p w14:paraId="7E87AEC2" w14:textId="77777777" w:rsidR="003167F9" w:rsidRPr="003F2290" w:rsidRDefault="003167F9" w:rsidP="005B48D9">
      <w:pPr>
        <w:ind w:left="700" w:hanging="700"/>
        <w:rPr>
          <w:rFonts w:ascii="Verdana" w:hAnsi="Verdana"/>
          <w:strike/>
          <w:color w:val="FF0000"/>
          <w:szCs w:val="22"/>
        </w:rPr>
      </w:pPr>
    </w:p>
    <w:p w14:paraId="36484C47" w14:textId="62087699" w:rsidR="003167F9" w:rsidRPr="003F2290" w:rsidRDefault="005F5DC6" w:rsidP="003167F9">
      <w:pPr>
        <w:ind w:left="700"/>
        <w:rPr>
          <w:rFonts w:ascii="Verdana" w:hAnsi="Verdana"/>
          <w:szCs w:val="22"/>
        </w:rPr>
      </w:pPr>
      <w:r w:rsidRPr="003F2290">
        <w:rPr>
          <w:rFonts w:ascii="Verdana" w:hAnsi="Verdana"/>
          <w:szCs w:val="22"/>
        </w:rPr>
        <w:t xml:space="preserve">Hensynsonene som </w:t>
      </w:r>
      <w:r w:rsidR="00684DFF" w:rsidRPr="003F2290">
        <w:rPr>
          <w:rFonts w:ascii="Verdana" w:hAnsi="Verdana"/>
          <w:szCs w:val="22"/>
        </w:rPr>
        <w:t xml:space="preserve">er </w:t>
      </w:r>
      <w:r w:rsidRPr="003F2290">
        <w:rPr>
          <w:rFonts w:ascii="Verdana" w:hAnsi="Verdana"/>
          <w:szCs w:val="22"/>
        </w:rPr>
        <w:t>foreslått regulert inn i forbindelse med kulturminnet</w:t>
      </w:r>
      <w:r w:rsidR="003167F9" w:rsidRPr="003F2290">
        <w:rPr>
          <w:rFonts w:ascii="Verdana" w:hAnsi="Verdana"/>
          <w:szCs w:val="22"/>
        </w:rPr>
        <w:t xml:space="preserve"> er </w:t>
      </w:r>
      <w:r w:rsidRPr="003F2290">
        <w:rPr>
          <w:rFonts w:ascii="Verdana" w:hAnsi="Verdana"/>
          <w:szCs w:val="22"/>
        </w:rPr>
        <w:t>lokalisert</w:t>
      </w:r>
      <w:r w:rsidR="003167F9" w:rsidRPr="003F2290">
        <w:rPr>
          <w:rFonts w:ascii="Verdana" w:hAnsi="Verdana"/>
          <w:szCs w:val="22"/>
        </w:rPr>
        <w:t xml:space="preserve"> vest for boli</w:t>
      </w:r>
      <w:r w:rsidR="00684DFF" w:rsidRPr="003F2290">
        <w:rPr>
          <w:rFonts w:ascii="Verdana" w:hAnsi="Verdana"/>
          <w:szCs w:val="22"/>
        </w:rPr>
        <w:t>geiendommene i planforslaget. H</w:t>
      </w:r>
      <w:r w:rsidR="003167F9" w:rsidRPr="003F2290">
        <w:rPr>
          <w:rFonts w:ascii="Verdana" w:hAnsi="Verdana"/>
          <w:szCs w:val="22"/>
        </w:rPr>
        <w:t>730 er en gravrøys fra eldre jernalder. Arealet er automatisk fredet i henhold til kulturminneloven § 4, og det er forbud mot inngrep i henhold t</w:t>
      </w:r>
      <w:r w:rsidR="00684DFF" w:rsidRPr="003F2290">
        <w:rPr>
          <w:rFonts w:ascii="Verdana" w:hAnsi="Verdana"/>
          <w:szCs w:val="22"/>
        </w:rPr>
        <w:t>il kulturminneloven § 3 og 6. H570</w:t>
      </w:r>
      <w:r w:rsidR="003167F9" w:rsidRPr="003F2290">
        <w:rPr>
          <w:rFonts w:ascii="Verdana" w:hAnsi="Verdana"/>
          <w:szCs w:val="22"/>
        </w:rPr>
        <w:t xml:space="preserve"> omfatter bufferareal for automatisk fredete kulturminner i H730. Innenfor H570 er det ikke lov å kjøre med tunge kjøretøy, lagre anleggsutstyr eller byggematerialer, eller gjøre inngrep i grunnen. Hensynssone H570 skal under anleggsperioden markeres godt.</w:t>
      </w:r>
    </w:p>
    <w:p w14:paraId="72F5D0CA" w14:textId="77777777" w:rsidR="000B6EBF" w:rsidRPr="003F2290" w:rsidRDefault="000B6EBF" w:rsidP="000B6EBF">
      <w:pPr>
        <w:ind w:left="700" w:hanging="700"/>
        <w:rPr>
          <w:rFonts w:ascii="Verdana" w:hAnsi="Verdana"/>
          <w:szCs w:val="22"/>
        </w:rPr>
      </w:pPr>
    </w:p>
    <w:p w14:paraId="5B57C33A" w14:textId="77777777" w:rsidR="000B6EBF" w:rsidRPr="003F2290" w:rsidRDefault="000B6EBF" w:rsidP="000B6EBF">
      <w:pPr>
        <w:ind w:left="700" w:hanging="700"/>
        <w:rPr>
          <w:rFonts w:ascii="Verdana" w:hAnsi="Verdana"/>
          <w:szCs w:val="22"/>
        </w:rPr>
      </w:pPr>
    </w:p>
    <w:p w14:paraId="50E96CFF" w14:textId="57F61641" w:rsidR="000B6EBF" w:rsidRPr="003F2290" w:rsidRDefault="00CB29B7" w:rsidP="000B6EBF">
      <w:pPr>
        <w:ind w:left="708" w:hanging="700"/>
        <w:rPr>
          <w:rFonts w:ascii="Verdana" w:hAnsi="Verdana"/>
          <w:b/>
          <w:szCs w:val="22"/>
        </w:rPr>
      </w:pPr>
      <w:r>
        <w:rPr>
          <w:rFonts w:ascii="Verdana" w:hAnsi="Verdana"/>
          <w:b/>
          <w:szCs w:val="22"/>
        </w:rPr>
        <w:t>§ 7</w:t>
      </w:r>
      <w:r w:rsidR="000B6EBF" w:rsidRPr="003F2290">
        <w:rPr>
          <w:rFonts w:ascii="Verdana" w:hAnsi="Verdana"/>
          <w:b/>
          <w:szCs w:val="22"/>
        </w:rPr>
        <w:t xml:space="preserve">. </w:t>
      </w:r>
      <w:r w:rsidR="000B6EBF" w:rsidRPr="003F2290">
        <w:rPr>
          <w:rFonts w:ascii="Verdana" w:hAnsi="Verdana"/>
          <w:b/>
          <w:szCs w:val="22"/>
        </w:rPr>
        <w:tab/>
        <w:t>Fellesbestemmelser / Rekkefølgekrav</w:t>
      </w:r>
    </w:p>
    <w:p w14:paraId="2607662E" w14:textId="77777777" w:rsidR="000B6EBF" w:rsidRPr="003F2290" w:rsidRDefault="000B6EBF" w:rsidP="000B6EBF">
      <w:pPr>
        <w:ind w:left="708" w:hanging="700"/>
        <w:rPr>
          <w:rFonts w:ascii="Verdana" w:hAnsi="Verdana"/>
          <w:szCs w:val="22"/>
        </w:rPr>
      </w:pPr>
    </w:p>
    <w:p w14:paraId="04E7A9A3" w14:textId="78D5AAE8" w:rsidR="000B6EBF" w:rsidRPr="003F2290" w:rsidRDefault="00CB29B7" w:rsidP="000B6EBF">
      <w:pPr>
        <w:ind w:left="700" w:hanging="700"/>
        <w:rPr>
          <w:rFonts w:ascii="Verdana" w:hAnsi="Verdana"/>
          <w:szCs w:val="22"/>
        </w:rPr>
      </w:pPr>
      <w:r>
        <w:rPr>
          <w:rFonts w:ascii="Verdana" w:hAnsi="Verdana"/>
          <w:szCs w:val="22"/>
        </w:rPr>
        <w:t>7</w:t>
      </w:r>
      <w:r w:rsidR="000B6EBF" w:rsidRPr="003F2290">
        <w:rPr>
          <w:rFonts w:ascii="Verdana" w:hAnsi="Verdana"/>
          <w:szCs w:val="22"/>
        </w:rPr>
        <w:t>.1</w:t>
      </w:r>
      <w:r w:rsidR="000B6EBF" w:rsidRPr="003F2290">
        <w:rPr>
          <w:rFonts w:ascii="Verdana" w:hAnsi="Verdana"/>
          <w:szCs w:val="22"/>
        </w:rPr>
        <w:tab/>
        <w:t>Før det kan opprettes nye grunneiendommer, skal det foreligge godkjent detaljert utomhusplan og teknisk plan.</w:t>
      </w:r>
    </w:p>
    <w:p w14:paraId="46638B29" w14:textId="77777777" w:rsidR="000B6EBF" w:rsidRPr="003F2290" w:rsidRDefault="000B6EBF" w:rsidP="000B6EBF">
      <w:pPr>
        <w:ind w:left="700" w:hanging="700"/>
        <w:rPr>
          <w:rFonts w:ascii="Verdana" w:hAnsi="Verdana"/>
          <w:szCs w:val="22"/>
        </w:rPr>
      </w:pPr>
    </w:p>
    <w:p w14:paraId="73DE7F87" w14:textId="77777777" w:rsidR="000B6EBF" w:rsidRPr="003F2290" w:rsidRDefault="000B6EBF" w:rsidP="000B6EBF">
      <w:pPr>
        <w:ind w:left="700" w:hanging="700"/>
        <w:rPr>
          <w:rFonts w:ascii="Verdana" w:hAnsi="Verdana"/>
          <w:szCs w:val="22"/>
        </w:rPr>
      </w:pPr>
      <w:r w:rsidRPr="003F2290">
        <w:rPr>
          <w:rFonts w:ascii="Verdana" w:hAnsi="Verdana"/>
          <w:szCs w:val="22"/>
        </w:rPr>
        <w:tab/>
        <w:t xml:space="preserve">Utomhusplanen skal blant annet vise: </w:t>
      </w:r>
    </w:p>
    <w:p w14:paraId="39CF63DE"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Illustrasjon av mulig plassering av bygningsvolum på eiendommene</w:t>
      </w:r>
    </w:p>
    <w:p w14:paraId="6436FF02"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Målsatt høyde ved inngang/innkjøring til den enkelte tomt</w:t>
      </w:r>
    </w:p>
    <w:p w14:paraId="2CE1D4E2"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Adkomstvei med høydeangivelser</w:t>
      </w:r>
    </w:p>
    <w:p w14:paraId="6EB09DD1"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Eksisterende og nytt terreng</w:t>
      </w:r>
    </w:p>
    <w:p w14:paraId="08A35237"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lastRenderedPageBreak/>
        <w:t>Utforming og utrustning av felles lekearealer</w:t>
      </w:r>
    </w:p>
    <w:p w14:paraId="7C95C20C" w14:textId="77777777"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Renovasjonsløsning</w:t>
      </w:r>
    </w:p>
    <w:p w14:paraId="18423DCC" w14:textId="77777777" w:rsidR="000B6EBF" w:rsidRPr="003F2290" w:rsidRDefault="000B6EBF" w:rsidP="000B6EBF">
      <w:pPr>
        <w:rPr>
          <w:rFonts w:ascii="Verdana" w:hAnsi="Verdana"/>
          <w:szCs w:val="22"/>
        </w:rPr>
      </w:pPr>
    </w:p>
    <w:p w14:paraId="40498344" w14:textId="77777777" w:rsidR="000B6EBF" w:rsidRPr="003F2290" w:rsidRDefault="000B6EBF" w:rsidP="000B6EBF">
      <w:pPr>
        <w:pStyle w:val="Listeavsnitt"/>
        <w:ind w:left="1060"/>
        <w:rPr>
          <w:rFonts w:ascii="Verdana" w:hAnsi="Verdana"/>
          <w:szCs w:val="22"/>
        </w:rPr>
      </w:pPr>
      <w:r w:rsidRPr="003F2290">
        <w:rPr>
          <w:rFonts w:ascii="Verdana" w:hAnsi="Verdana"/>
          <w:szCs w:val="22"/>
        </w:rPr>
        <w:t>Egen plan /rekkefølgekrav:</w:t>
      </w:r>
    </w:p>
    <w:p w14:paraId="5F3D9E78" w14:textId="77777777" w:rsidR="000B6EBF" w:rsidRPr="003F2290" w:rsidRDefault="000B6EBF" w:rsidP="000B6EBF">
      <w:pPr>
        <w:rPr>
          <w:rFonts w:ascii="Verdana" w:hAnsi="Verdana"/>
          <w:szCs w:val="22"/>
        </w:rPr>
      </w:pPr>
    </w:p>
    <w:p w14:paraId="59F54878" w14:textId="0D11DC3D" w:rsidR="000B6EBF" w:rsidRPr="003F2290" w:rsidRDefault="000B6EBF" w:rsidP="000B6EBF">
      <w:pPr>
        <w:pStyle w:val="Listeavsnitt"/>
        <w:numPr>
          <w:ilvl w:val="0"/>
          <w:numId w:val="1"/>
        </w:numPr>
        <w:rPr>
          <w:rFonts w:ascii="Verdana" w:hAnsi="Verdana"/>
          <w:szCs w:val="22"/>
        </w:rPr>
      </w:pPr>
      <w:r w:rsidRPr="003F2290">
        <w:rPr>
          <w:rFonts w:ascii="Verdana" w:hAnsi="Verdana"/>
          <w:szCs w:val="22"/>
        </w:rPr>
        <w:t>Teknisk plan som viser bla</w:t>
      </w:r>
      <w:r w:rsidRPr="003F2290">
        <w:rPr>
          <w:rFonts w:ascii="Verdana" w:hAnsi="Verdana"/>
          <w:color w:val="000000" w:themeColor="text1"/>
          <w:szCs w:val="22"/>
        </w:rPr>
        <w:t>n</w:t>
      </w:r>
      <w:r w:rsidR="006475E8" w:rsidRPr="003F2290">
        <w:rPr>
          <w:rFonts w:ascii="Verdana" w:hAnsi="Verdana"/>
          <w:color w:val="000000" w:themeColor="text1"/>
          <w:szCs w:val="22"/>
        </w:rPr>
        <w:t>t</w:t>
      </w:r>
      <w:r w:rsidRPr="003F2290">
        <w:rPr>
          <w:rFonts w:ascii="Verdana" w:hAnsi="Verdana"/>
          <w:szCs w:val="22"/>
        </w:rPr>
        <w:t xml:space="preserve"> annet vann-</w:t>
      </w:r>
      <w:r w:rsidR="00684DFF" w:rsidRPr="003F2290">
        <w:rPr>
          <w:rFonts w:ascii="Verdana" w:hAnsi="Verdana"/>
          <w:szCs w:val="22"/>
        </w:rPr>
        <w:t>,</w:t>
      </w:r>
      <w:r w:rsidRPr="003F2290">
        <w:rPr>
          <w:rFonts w:ascii="Verdana" w:hAnsi="Verdana"/>
          <w:szCs w:val="22"/>
        </w:rPr>
        <w:t xml:space="preserve"> avløp- og </w:t>
      </w:r>
      <w:proofErr w:type="spellStart"/>
      <w:r w:rsidRPr="003F2290">
        <w:rPr>
          <w:rFonts w:ascii="Verdana" w:hAnsi="Verdana"/>
          <w:szCs w:val="22"/>
        </w:rPr>
        <w:t>brannvann</w:t>
      </w:r>
      <w:proofErr w:type="spellEnd"/>
    </w:p>
    <w:p w14:paraId="31EA0C7F" w14:textId="458D1379" w:rsidR="000B6EBF" w:rsidRPr="003F2290" w:rsidRDefault="000B6EBF" w:rsidP="000B6EBF">
      <w:pPr>
        <w:pStyle w:val="Listeavsnitt"/>
        <w:ind w:left="1060"/>
        <w:rPr>
          <w:rFonts w:ascii="Verdana" w:hAnsi="Verdana"/>
          <w:szCs w:val="22"/>
        </w:rPr>
      </w:pPr>
      <w:r w:rsidRPr="003F2290">
        <w:rPr>
          <w:rFonts w:ascii="Verdana" w:hAnsi="Verdana"/>
          <w:szCs w:val="22"/>
        </w:rPr>
        <w:t>Før rammetillatelse gis skal teknis</w:t>
      </w:r>
      <w:r w:rsidR="00684DFF" w:rsidRPr="003F2290">
        <w:rPr>
          <w:rFonts w:ascii="Verdana" w:hAnsi="Verdana"/>
          <w:szCs w:val="22"/>
        </w:rPr>
        <w:t>ke planen for vei, vann og avløp,</w:t>
      </w:r>
      <w:r w:rsidRPr="003F2290">
        <w:rPr>
          <w:rFonts w:ascii="Verdana" w:hAnsi="Verdana"/>
          <w:szCs w:val="22"/>
        </w:rPr>
        <w:t xml:space="preserve"> </w:t>
      </w:r>
      <w:proofErr w:type="spellStart"/>
      <w:r w:rsidRPr="003F2290">
        <w:rPr>
          <w:rFonts w:ascii="Verdana" w:hAnsi="Verdana"/>
          <w:szCs w:val="22"/>
        </w:rPr>
        <w:t>brannvann</w:t>
      </w:r>
      <w:proofErr w:type="spellEnd"/>
      <w:r w:rsidRPr="003F2290">
        <w:rPr>
          <w:rFonts w:ascii="Verdana" w:hAnsi="Verdana"/>
          <w:szCs w:val="22"/>
        </w:rPr>
        <w:t xml:space="preserve"> og renovasjon, være godkjent av kommunen.</w:t>
      </w:r>
    </w:p>
    <w:p w14:paraId="7AEE2300" w14:textId="77777777" w:rsidR="000B6EBF" w:rsidRPr="003F2290" w:rsidRDefault="000B6EBF" w:rsidP="000B6EBF">
      <w:pPr>
        <w:rPr>
          <w:rFonts w:ascii="Verdana" w:hAnsi="Verdana"/>
          <w:szCs w:val="22"/>
        </w:rPr>
      </w:pPr>
    </w:p>
    <w:p w14:paraId="1CC1A00D" w14:textId="77777777" w:rsidR="000B6EBF" w:rsidRPr="003F2290" w:rsidRDefault="000B6EBF" w:rsidP="000B6EBF">
      <w:pPr>
        <w:ind w:left="700" w:hanging="700"/>
        <w:rPr>
          <w:rFonts w:ascii="Verdana" w:hAnsi="Verdana"/>
          <w:szCs w:val="22"/>
        </w:rPr>
      </w:pPr>
    </w:p>
    <w:p w14:paraId="4B25DFAC" w14:textId="07E448A4" w:rsidR="000B6EBF" w:rsidRPr="003F2290" w:rsidRDefault="00CB29B7" w:rsidP="000B6EBF">
      <w:pPr>
        <w:ind w:left="700" w:hanging="700"/>
        <w:rPr>
          <w:rFonts w:ascii="Verdana" w:hAnsi="Verdana"/>
          <w:szCs w:val="22"/>
        </w:rPr>
      </w:pPr>
      <w:r>
        <w:rPr>
          <w:rFonts w:ascii="Verdana" w:hAnsi="Verdana"/>
          <w:szCs w:val="22"/>
        </w:rPr>
        <w:t>7</w:t>
      </w:r>
      <w:r w:rsidR="000B6EBF" w:rsidRPr="003F2290">
        <w:rPr>
          <w:rFonts w:ascii="Verdana" w:hAnsi="Verdana"/>
          <w:szCs w:val="22"/>
        </w:rPr>
        <w:t>.2</w:t>
      </w:r>
      <w:r w:rsidR="000B6EBF" w:rsidRPr="003F2290">
        <w:rPr>
          <w:rFonts w:ascii="Verdana" w:hAnsi="Verdana"/>
          <w:szCs w:val="22"/>
        </w:rPr>
        <w:tab/>
        <w:t xml:space="preserve">Før området tillates delt eller bebygd skal </w:t>
      </w:r>
      <w:proofErr w:type="gramStart"/>
      <w:r w:rsidR="000B6EBF" w:rsidRPr="003F2290">
        <w:rPr>
          <w:rFonts w:ascii="Verdana" w:hAnsi="Verdana"/>
          <w:szCs w:val="22"/>
        </w:rPr>
        <w:t>regulert</w:t>
      </w:r>
      <w:proofErr w:type="gramEnd"/>
      <w:r w:rsidR="000B6EBF" w:rsidRPr="003F2290">
        <w:rPr>
          <w:rFonts w:ascii="Verdana" w:hAnsi="Verdana"/>
          <w:szCs w:val="22"/>
        </w:rPr>
        <w:t xml:space="preserve"> adkomstvei fra avkjøring i Vollenveien og fram til og langs tomtene være opparbeidet og godkjent. Veistrekning skal utformes i henhold til Asker kommunes vei- og gatenormal.</w:t>
      </w:r>
    </w:p>
    <w:p w14:paraId="0702B83B" w14:textId="77777777" w:rsidR="000B6EBF" w:rsidRPr="003F2290" w:rsidRDefault="000B6EBF" w:rsidP="000B6EBF">
      <w:pPr>
        <w:ind w:left="700" w:hanging="700"/>
        <w:rPr>
          <w:rFonts w:ascii="Verdana" w:hAnsi="Verdana"/>
          <w:szCs w:val="22"/>
        </w:rPr>
      </w:pPr>
    </w:p>
    <w:p w14:paraId="0E6274BF" w14:textId="77777777" w:rsidR="000B6EBF" w:rsidRPr="003F2290" w:rsidRDefault="000B6EBF" w:rsidP="000B6EBF">
      <w:pPr>
        <w:ind w:left="700" w:hanging="700"/>
        <w:rPr>
          <w:rFonts w:ascii="Verdana" w:hAnsi="Verdana"/>
          <w:szCs w:val="22"/>
        </w:rPr>
      </w:pPr>
      <w:r w:rsidRPr="003F2290">
        <w:rPr>
          <w:rFonts w:ascii="Verdana" w:hAnsi="Verdana"/>
          <w:szCs w:val="22"/>
        </w:rPr>
        <w:tab/>
        <w:t xml:space="preserve">Belysning av trafikkområder og </w:t>
      </w:r>
      <w:r w:rsidR="005B48D9" w:rsidRPr="003F2290">
        <w:rPr>
          <w:rFonts w:ascii="Verdana" w:hAnsi="Verdana"/>
          <w:szCs w:val="22"/>
        </w:rPr>
        <w:t>fe</w:t>
      </w:r>
      <w:r w:rsidR="005B48D9" w:rsidRPr="003F2290">
        <w:rPr>
          <w:rFonts w:ascii="Verdana" w:hAnsi="Verdana"/>
          <w:color w:val="000000" w:themeColor="text1"/>
          <w:szCs w:val="22"/>
        </w:rPr>
        <w:t>llesområdene</w:t>
      </w:r>
      <w:r w:rsidRPr="003F2290">
        <w:rPr>
          <w:rFonts w:ascii="Verdana" w:hAnsi="Verdana"/>
          <w:color w:val="000000" w:themeColor="text1"/>
          <w:szCs w:val="22"/>
        </w:rPr>
        <w:t xml:space="preserve"> </w:t>
      </w:r>
      <w:r w:rsidRPr="003F2290">
        <w:rPr>
          <w:rFonts w:ascii="Verdana" w:hAnsi="Verdana"/>
          <w:szCs w:val="22"/>
        </w:rPr>
        <w:t>skal inngå i utomhusplan og ferdigstilles samtidig med veianlegget. Både belysning, armatur og stolper skal tilpasses miljø og fargesetting.</w:t>
      </w:r>
    </w:p>
    <w:p w14:paraId="72257789" w14:textId="77777777" w:rsidR="000B6EBF" w:rsidRPr="003F2290" w:rsidRDefault="000B6EBF" w:rsidP="000B6EBF">
      <w:pPr>
        <w:rPr>
          <w:rFonts w:ascii="Verdana" w:hAnsi="Verdana"/>
          <w:szCs w:val="22"/>
        </w:rPr>
      </w:pPr>
    </w:p>
    <w:p w14:paraId="2267ACCC" w14:textId="73F298F8" w:rsidR="000B6EBF" w:rsidRPr="003F2290" w:rsidRDefault="00CB29B7" w:rsidP="000B6EBF">
      <w:pPr>
        <w:ind w:left="700" w:hanging="700"/>
        <w:rPr>
          <w:rFonts w:ascii="Verdana" w:hAnsi="Verdana"/>
          <w:szCs w:val="22"/>
        </w:rPr>
      </w:pPr>
      <w:r>
        <w:rPr>
          <w:rFonts w:ascii="Verdana" w:hAnsi="Verdana"/>
          <w:szCs w:val="22"/>
        </w:rPr>
        <w:t>7</w:t>
      </w:r>
      <w:r w:rsidR="000B6EBF" w:rsidRPr="003F2290">
        <w:rPr>
          <w:rFonts w:ascii="Verdana" w:hAnsi="Verdana"/>
          <w:szCs w:val="22"/>
        </w:rPr>
        <w:t xml:space="preserve">.3 </w:t>
      </w:r>
      <w:r w:rsidR="000B6EBF" w:rsidRPr="003F2290">
        <w:rPr>
          <w:rFonts w:ascii="Verdana" w:hAnsi="Verdana"/>
          <w:szCs w:val="22"/>
        </w:rPr>
        <w:tab/>
        <w:t xml:space="preserve">Det skal etableres felles </w:t>
      </w:r>
      <w:proofErr w:type="spellStart"/>
      <w:r w:rsidR="000B6EBF" w:rsidRPr="003F2290">
        <w:rPr>
          <w:rFonts w:ascii="Verdana" w:hAnsi="Verdana"/>
          <w:szCs w:val="22"/>
        </w:rPr>
        <w:t>renovasjonsbinge</w:t>
      </w:r>
      <w:proofErr w:type="spellEnd"/>
      <w:r w:rsidR="000B6EBF" w:rsidRPr="003F2290">
        <w:rPr>
          <w:rFonts w:ascii="Verdana" w:hAnsi="Verdana"/>
          <w:szCs w:val="22"/>
        </w:rPr>
        <w:t xml:space="preserve">/oppstillingsplass for parsell B1-9 ved avkjørsel til felt B4 syd for Julius Madsens vei. Oppstillingsplass skal avsettes som felles eiendom ved at den enkelte parsell gis hjemmel til </w:t>
      </w:r>
      <w:r w:rsidR="000B6EBF" w:rsidRPr="003F2290">
        <w:rPr>
          <w:rFonts w:ascii="Verdana" w:hAnsi="Verdana"/>
          <w:color w:val="000000" w:themeColor="text1"/>
          <w:szCs w:val="22"/>
        </w:rPr>
        <w:t>området samtidig med</w:t>
      </w:r>
      <w:r w:rsidR="006475E8" w:rsidRPr="003F2290">
        <w:rPr>
          <w:rFonts w:ascii="Verdana" w:hAnsi="Verdana"/>
          <w:color w:val="000000" w:themeColor="text1"/>
          <w:szCs w:val="22"/>
        </w:rPr>
        <w:t xml:space="preserve"> opprettelse av ny grunneiendom</w:t>
      </w:r>
      <w:r w:rsidR="000B6EBF" w:rsidRPr="003F2290">
        <w:rPr>
          <w:rFonts w:ascii="Verdana" w:hAnsi="Verdana"/>
          <w:color w:val="000000" w:themeColor="text1"/>
          <w:szCs w:val="22"/>
        </w:rPr>
        <w:t>.</w:t>
      </w:r>
      <w:r w:rsidR="000B6EBF" w:rsidRPr="003F2290">
        <w:rPr>
          <w:rFonts w:ascii="Verdana" w:hAnsi="Verdana"/>
          <w:szCs w:val="22"/>
        </w:rPr>
        <w:t xml:space="preserve"> Felles postkassestativ plasseres i sammenheng med </w:t>
      </w:r>
      <w:proofErr w:type="spellStart"/>
      <w:r w:rsidR="000B6EBF" w:rsidRPr="003F2290">
        <w:rPr>
          <w:rFonts w:ascii="Verdana" w:hAnsi="Verdana"/>
          <w:szCs w:val="22"/>
        </w:rPr>
        <w:t>renovasjonsbinge</w:t>
      </w:r>
      <w:proofErr w:type="spellEnd"/>
      <w:r w:rsidR="000B6EBF" w:rsidRPr="003F2290">
        <w:rPr>
          <w:rFonts w:ascii="Verdana" w:hAnsi="Verdana"/>
          <w:szCs w:val="22"/>
        </w:rPr>
        <w:t>.</w:t>
      </w:r>
    </w:p>
    <w:p w14:paraId="7E5CC27B" w14:textId="77777777" w:rsidR="009B5B1E" w:rsidRPr="003F2290" w:rsidRDefault="009B5B1E" w:rsidP="000B6EBF">
      <w:pPr>
        <w:ind w:left="700" w:hanging="700"/>
        <w:rPr>
          <w:rFonts w:ascii="Verdana" w:hAnsi="Verdana"/>
          <w:szCs w:val="22"/>
        </w:rPr>
      </w:pPr>
    </w:p>
    <w:p w14:paraId="479DE79D" w14:textId="7A52EE5F" w:rsidR="009B5B1E" w:rsidRPr="003F2290" w:rsidRDefault="00CB29B7" w:rsidP="009B5B1E">
      <w:pPr>
        <w:rPr>
          <w:rFonts w:ascii="Verdana" w:hAnsi="Verdana"/>
          <w:strike/>
          <w:color w:val="000000" w:themeColor="text1"/>
          <w:szCs w:val="22"/>
        </w:rPr>
      </w:pPr>
      <w:r>
        <w:rPr>
          <w:rFonts w:ascii="Verdana" w:hAnsi="Verdana"/>
          <w:szCs w:val="22"/>
        </w:rPr>
        <w:t>7</w:t>
      </w:r>
      <w:r w:rsidR="009B5B1E" w:rsidRPr="003F2290">
        <w:rPr>
          <w:rFonts w:ascii="Verdana" w:hAnsi="Verdana"/>
          <w:szCs w:val="22"/>
        </w:rPr>
        <w:t>.</w:t>
      </w:r>
      <w:r w:rsidR="00265903" w:rsidRPr="003F2290">
        <w:rPr>
          <w:rFonts w:ascii="Verdana" w:hAnsi="Verdana"/>
          <w:color w:val="000000" w:themeColor="text1"/>
          <w:szCs w:val="22"/>
        </w:rPr>
        <w:t xml:space="preserve">4 </w:t>
      </w:r>
      <w:r w:rsidR="00265903" w:rsidRPr="003F2290">
        <w:rPr>
          <w:rFonts w:ascii="Verdana" w:hAnsi="Verdana"/>
          <w:color w:val="000000" w:themeColor="text1"/>
          <w:szCs w:val="22"/>
        </w:rPr>
        <w:tab/>
        <w:t>Lekeplass BLK</w:t>
      </w:r>
      <w:r w:rsidR="009B5B1E" w:rsidRPr="003F2290">
        <w:rPr>
          <w:rFonts w:ascii="Verdana" w:hAnsi="Verdana"/>
          <w:color w:val="000000" w:themeColor="text1"/>
          <w:szCs w:val="22"/>
        </w:rPr>
        <w:t xml:space="preserve">1 skal ferdigstilles før brukstillatelse gis på parsell B1-B3 og </w:t>
      </w:r>
      <w:r w:rsidR="00536276">
        <w:rPr>
          <w:rFonts w:ascii="Verdana" w:hAnsi="Verdana"/>
          <w:color w:val="000000" w:themeColor="text1"/>
          <w:szCs w:val="22"/>
        </w:rPr>
        <w:tab/>
      </w:r>
      <w:r w:rsidR="009B5B1E" w:rsidRPr="003F2290">
        <w:rPr>
          <w:rFonts w:ascii="Verdana" w:hAnsi="Verdana"/>
          <w:color w:val="000000" w:themeColor="text1"/>
          <w:szCs w:val="22"/>
        </w:rPr>
        <w:t>B5</w:t>
      </w:r>
    </w:p>
    <w:p w14:paraId="0FCB407D" w14:textId="3EE8A569" w:rsidR="009B5B1E" w:rsidRPr="003F2290" w:rsidRDefault="00265903" w:rsidP="009B5B1E">
      <w:pPr>
        <w:ind w:firstLine="708"/>
        <w:rPr>
          <w:rFonts w:ascii="Verdana" w:hAnsi="Verdana"/>
          <w:color w:val="000000" w:themeColor="text1"/>
          <w:szCs w:val="22"/>
        </w:rPr>
      </w:pPr>
      <w:r w:rsidRPr="003F2290">
        <w:rPr>
          <w:rFonts w:ascii="Verdana" w:hAnsi="Verdana"/>
          <w:color w:val="000000" w:themeColor="text1"/>
          <w:szCs w:val="22"/>
        </w:rPr>
        <w:t>Lekeplass BLK</w:t>
      </w:r>
      <w:r w:rsidR="009B5B1E" w:rsidRPr="003F2290">
        <w:rPr>
          <w:rFonts w:ascii="Verdana" w:hAnsi="Verdana"/>
          <w:color w:val="000000" w:themeColor="text1"/>
          <w:szCs w:val="22"/>
        </w:rPr>
        <w:t>2 skal ferdigstilles før brukstillatelse gis på parsell B4 og B6-</w:t>
      </w:r>
      <w:r w:rsidR="00536276">
        <w:rPr>
          <w:rFonts w:ascii="Verdana" w:hAnsi="Verdana"/>
          <w:color w:val="000000" w:themeColor="text1"/>
          <w:szCs w:val="22"/>
        </w:rPr>
        <w:tab/>
      </w:r>
      <w:r w:rsidR="009B5B1E" w:rsidRPr="003F2290">
        <w:rPr>
          <w:rFonts w:ascii="Verdana" w:hAnsi="Verdana"/>
          <w:color w:val="000000" w:themeColor="text1"/>
          <w:szCs w:val="22"/>
        </w:rPr>
        <w:t>B9</w:t>
      </w:r>
    </w:p>
    <w:p w14:paraId="0CBD1828" w14:textId="77777777" w:rsidR="000B6EBF" w:rsidRPr="003F2290" w:rsidRDefault="000B6EBF" w:rsidP="000B6EBF">
      <w:pPr>
        <w:ind w:left="700" w:hanging="700"/>
        <w:rPr>
          <w:rFonts w:ascii="Verdana" w:hAnsi="Verdana"/>
          <w:szCs w:val="22"/>
        </w:rPr>
      </w:pPr>
    </w:p>
    <w:p w14:paraId="4D54807C" w14:textId="5723B881" w:rsidR="000B6EBF" w:rsidRPr="003F2290" w:rsidRDefault="000B6EBF" w:rsidP="000B6EBF">
      <w:pPr>
        <w:pStyle w:val="Overskrift1"/>
        <w:rPr>
          <w:rFonts w:ascii="Verdana" w:hAnsi="Verdana"/>
          <w:b/>
          <w:sz w:val="22"/>
          <w:szCs w:val="22"/>
        </w:rPr>
      </w:pPr>
      <w:r w:rsidRPr="003F2290">
        <w:rPr>
          <w:rFonts w:ascii="Verdana" w:hAnsi="Verdana"/>
          <w:b/>
          <w:sz w:val="22"/>
          <w:szCs w:val="22"/>
        </w:rPr>
        <w:t>§</w:t>
      </w:r>
      <w:r w:rsidRPr="003F2290">
        <w:rPr>
          <w:rFonts w:ascii="Verdana" w:hAnsi="Verdana"/>
          <w:b/>
          <w:spacing w:val="12"/>
          <w:sz w:val="22"/>
          <w:szCs w:val="22"/>
        </w:rPr>
        <w:t xml:space="preserve"> </w:t>
      </w:r>
      <w:r w:rsidR="00CB29B7">
        <w:rPr>
          <w:rFonts w:ascii="Verdana" w:hAnsi="Verdana"/>
          <w:b/>
          <w:sz w:val="22"/>
          <w:szCs w:val="22"/>
        </w:rPr>
        <w:t>8</w:t>
      </w:r>
      <w:r w:rsidRPr="003F2290">
        <w:rPr>
          <w:rFonts w:ascii="Verdana" w:hAnsi="Verdana"/>
          <w:b/>
          <w:sz w:val="22"/>
          <w:szCs w:val="22"/>
        </w:rPr>
        <w:t xml:space="preserve">.        </w:t>
      </w:r>
      <w:r w:rsidRPr="003F2290">
        <w:rPr>
          <w:rFonts w:ascii="Verdana" w:hAnsi="Verdana"/>
          <w:b/>
          <w:spacing w:val="6"/>
          <w:sz w:val="22"/>
          <w:szCs w:val="22"/>
        </w:rPr>
        <w:t xml:space="preserve"> </w:t>
      </w:r>
      <w:r w:rsidRPr="003F2290">
        <w:rPr>
          <w:rFonts w:ascii="Verdana" w:hAnsi="Verdana"/>
          <w:b/>
          <w:sz w:val="22"/>
          <w:szCs w:val="22"/>
        </w:rPr>
        <w:t>Midlertidig</w:t>
      </w:r>
      <w:r w:rsidRPr="003F2290">
        <w:rPr>
          <w:rFonts w:ascii="Verdana" w:hAnsi="Verdana"/>
          <w:b/>
          <w:spacing w:val="12"/>
          <w:sz w:val="22"/>
          <w:szCs w:val="22"/>
        </w:rPr>
        <w:t xml:space="preserve"> </w:t>
      </w:r>
      <w:r w:rsidRPr="003F2290">
        <w:rPr>
          <w:rFonts w:ascii="Verdana" w:hAnsi="Verdana"/>
          <w:b/>
          <w:sz w:val="22"/>
          <w:szCs w:val="22"/>
        </w:rPr>
        <w:t>anleggs-</w:t>
      </w:r>
      <w:r w:rsidRPr="003F2290">
        <w:rPr>
          <w:rFonts w:ascii="Verdana" w:hAnsi="Verdana"/>
          <w:b/>
          <w:spacing w:val="12"/>
          <w:sz w:val="22"/>
          <w:szCs w:val="22"/>
        </w:rPr>
        <w:t xml:space="preserve"> </w:t>
      </w:r>
      <w:r w:rsidRPr="003F2290">
        <w:rPr>
          <w:rFonts w:ascii="Verdana" w:hAnsi="Verdana"/>
          <w:b/>
          <w:sz w:val="22"/>
          <w:szCs w:val="22"/>
        </w:rPr>
        <w:t>og</w:t>
      </w:r>
      <w:r w:rsidRPr="003F2290">
        <w:rPr>
          <w:rFonts w:ascii="Verdana" w:hAnsi="Verdana"/>
          <w:b/>
          <w:spacing w:val="13"/>
          <w:sz w:val="22"/>
          <w:szCs w:val="22"/>
        </w:rPr>
        <w:t xml:space="preserve"> </w:t>
      </w:r>
      <w:r w:rsidRPr="003F2290">
        <w:rPr>
          <w:rFonts w:ascii="Verdana" w:hAnsi="Verdana"/>
          <w:b/>
          <w:sz w:val="22"/>
          <w:szCs w:val="22"/>
        </w:rPr>
        <w:t>riggområde</w:t>
      </w:r>
    </w:p>
    <w:p w14:paraId="3DD1F99A" w14:textId="77777777" w:rsidR="000B6EBF" w:rsidRPr="003F2290" w:rsidRDefault="000B6EBF" w:rsidP="000B6EBF">
      <w:pPr>
        <w:pStyle w:val="Overskrift1"/>
        <w:rPr>
          <w:rFonts w:ascii="Verdana" w:hAnsi="Verdana"/>
          <w:b/>
          <w:sz w:val="22"/>
          <w:szCs w:val="22"/>
        </w:rPr>
      </w:pPr>
    </w:p>
    <w:p w14:paraId="3B6159A5" w14:textId="4E8199B5" w:rsidR="000B6EBF" w:rsidRPr="003F2290" w:rsidRDefault="00CB29B7" w:rsidP="005B48D9">
      <w:pPr>
        <w:spacing w:line="250" w:lineRule="auto"/>
        <w:ind w:left="700" w:right="190" w:hanging="700"/>
        <w:rPr>
          <w:rFonts w:ascii="Verdana" w:hAnsi="Verdana"/>
          <w:strike/>
          <w:color w:val="FF0000"/>
          <w:spacing w:val="24"/>
          <w:szCs w:val="22"/>
        </w:rPr>
      </w:pPr>
      <w:r>
        <w:rPr>
          <w:rFonts w:ascii="Verdana" w:hAnsi="Verdana"/>
          <w:szCs w:val="22"/>
        </w:rPr>
        <w:t>8</w:t>
      </w:r>
      <w:r w:rsidR="000B6EBF" w:rsidRPr="003F2290">
        <w:rPr>
          <w:rFonts w:ascii="Verdana" w:hAnsi="Verdana"/>
          <w:szCs w:val="22"/>
        </w:rPr>
        <w:t xml:space="preserve">.1 </w:t>
      </w:r>
      <w:r w:rsidR="005B48D9" w:rsidRPr="003F2290">
        <w:rPr>
          <w:rFonts w:ascii="Verdana" w:hAnsi="Verdana"/>
          <w:color w:val="FF0000"/>
          <w:spacing w:val="24"/>
          <w:szCs w:val="22"/>
        </w:rPr>
        <w:tab/>
      </w:r>
      <w:r w:rsidR="000B6EBF" w:rsidRPr="003F2290">
        <w:rPr>
          <w:rFonts w:ascii="Verdana" w:hAnsi="Verdana"/>
          <w:szCs w:val="22"/>
        </w:rPr>
        <w:t>Før IG for byggetiltak på den enkelte parsell kan gis, og i anleggsperioden skal det gjennomføres særskilte sikringstiltak som hindrer skade på hensynssonen grønnstruktur.</w:t>
      </w:r>
    </w:p>
    <w:p w14:paraId="20B8DA79" w14:textId="77777777" w:rsidR="000B6EBF" w:rsidRPr="003F2290" w:rsidRDefault="000B6EBF" w:rsidP="005B48D9">
      <w:pPr>
        <w:ind w:left="700"/>
        <w:rPr>
          <w:rFonts w:ascii="Verdana" w:hAnsi="Verdana"/>
          <w:szCs w:val="22"/>
        </w:rPr>
      </w:pPr>
      <w:r w:rsidRPr="003F2290">
        <w:rPr>
          <w:rFonts w:ascii="Verdana" w:hAnsi="Verdana"/>
          <w:szCs w:val="22"/>
        </w:rPr>
        <w:t>Dokumentasjon på gjennomført sikringstiltak skal sendes bygningsmyndigheten for godkjenning.</w:t>
      </w:r>
    </w:p>
    <w:p w14:paraId="6EA20B07" w14:textId="77777777" w:rsidR="000B6EBF" w:rsidRPr="003F2290" w:rsidRDefault="000B6EBF" w:rsidP="000B6EBF">
      <w:pPr>
        <w:tabs>
          <w:tab w:val="left" w:pos="3279"/>
        </w:tabs>
        <w:ind w:left="747"/>
        <w:rPr>
          <w:rFonts w:ascii="Verdana" w:hAnsi="Verdana"/>
          <w:szCs w:val="22"/>
        </w:rPr>
      </w:pPr>
      <w:r w:rsidRPr="003F2290">
        <w:rPr>
          <w:rFonts w:ascii="Verdana" w:hAnsi="Verdana"/>
          <w:szCs w:val="22"/>
        </w:rPr>
        <w:tab/>
      </w:r>
    </w:p>
    <w:p w14:paraId="598DF8CA" w14:textId="77777777" w:rsidR="000B6EBF" w:rsidRPr="003F2290" w:rsidRDefault="000B6EBF" w:rsidP="000B6EBF">
      <w:pPr>
        <w:tabs>
          <w:tab w:val="left" w:pos="3279"/>
        </w:tabs>
        <w:ind w:left="747"/>
        <w:rPr>
          <w:rFonts w:ascii="Verdana" w:hAnsi="Verdana"/>
          <w:szCs w:val="22"/>
        </w:rPr>
      </w:pPr>
    </w:p>
    <w:p w14:paraId="368E30EE" w14:textId="77777777" w:rsidR="000B6EBF" w:rsidRPr="003F2290" w:rsidRDefault="000B6EBF" w:rsidP="000B6EBF">
      <w:pPr>
        <w:ind w:left="747"/>
        <w:rPr>
          <w:rFonts w:ascii="Verdana" w:hAnsi="Verdana"/>
          <w:szCs w:val="22"/>
        </w:rPr>
      </w:pPr>
    </w:p>
    <w:p w14:paraId="07F7E23F" w14:textId="57525C0F" w:rsidR="000B6EBF" w:rsidRPr="003F2290" w:rsidRDefault="000B6EBF" w:rsidP="000B6EBF">
      <w:pPr>
        <w:pStyle w:val="Overskrift1"/>
        <w:tabs>
          <w:tab w:val="left" w:pos="3450"/>
        </w:tabs>
        <w:rPr>
          <w:rFonts w:ascii="Verdana" w:hAnsi="Verdana"/>
          <w:b/>
          <w:sz w:val="22"/>
          <w:szCs w:val="22"/>
        </w:rPr>
      </w:pPr>
      <w:r w:rsidRPr="003F2290">
        <w:rPr>
          <w:rFonts w:ascii="Verdana" w:hAnsi="Verdana"/>
          <w:b/>
          <w:sz w:val="22"/>
          <w:szCs w:val="22"/>
        </w:rPr>
        <w:t>§</w:t>
      </w:r>
      <w:r w:rsidRPr="003F2290">
        <w:rPr>
          <w:rFonts w:ascii="Verdana" w:hAnsi="Verdana"/>
          <w:b/>
          <w:spacing w:val="12"/>
          <w:sz w:val="22"/>
          <w:szCs w:val="22"/>
        </w:rPr>
        <w:t xml:space="preserve"> </w:t>
      </w:r>
      <w:r w:rsidR="00F144C8">
        <w:rPr>
          <w:rFonts w:ascii="Verdana" w:hAnsi="Verdana"/>
          <w:b/>
          <w:sz w:val="22"/>
          <w:szCs w:val="22"/>
        </w:rPr>
        <w:t>9</w:t>
      </w:r>
      <w:bookmarkStart w:id="0" w:name="_GoBack"/>
      <w:bookmarkEnd w:id="0"/>
      <w:r w:rsidRPr="003F2290">
        <w:rPr>
          <w:rFonts w:ascii="Verdana" w:hAnsi="Verdana"/>
          <w:b/>
          <w:sz w:val="22"/>
          <w:szCs w:val="22"/>
        </w:rPr>
        <w:t>.     Biologisk mangfold</w:t>
      </w:r>
      <w:r w:rsidRPr="003F2290">
        <w:rPr>
          <w:rFonts w:ascii="Verdana" w:hAnsi="Verdana"/>
          <w:b/>
          <w:sz w:val="22"/>
          <w:szCs w:val="22"/>
        </w:rPr>
        <w:tab/>
      </w:r>
    </w:p>
    <w:p w14:paraId="4BAF3ED0" w14:textId="77777777" w:rsidR="000B6EBF" w:rsidRPr="003F2290" w:rsidRDefault="000B6EBF" w:rsidP="005B48D9">
      <w:pPr>
        <w:ind w:left="708"/>
        <w:rPr>
          <w:rFonts w:ascii="Verdana" w:hAnsi="Verdana"/>
          <w:szCs w:val="22"/>
        </w:rPr>
      </w:pPr>
      <w:r w:rsidRPr="003F2290">
        <w:rPr>
          <w:rFonts w:ascii="Verdana" w:hAnsi="Verdana"/>
          <w:szCs w:val="22"/>
        </w:rPr>
        <w:t>Før søknad om rammetillatelse kan innvilges skal det foreligge en tiltaksplan for behandling av masser ved graving på eiendommene, slik at man unngår spredning av uønskede fremmede arter og svartlistearter.</w:t>
      </w:r>
    </w:p>
    <w:p w14:paraId="1D0986AF" w14:textId="77777777" w:rsidR="000B6EBF" w:rsidRPr="003F2290" w:rsidRDefault="000B6EBF" w:rsidP="000B6EBF">
      <w:pPr>
        <w:pStyle w:val="TextBody"/>
        <w:spacing w:after="283"/>
        <w:ind w:left="708"/>
        <w:rPr>
          <w:rFonts w:ascii="Verdana" w:hAnsi="Verdana"/>
          <w:i/>
          <w:iCs/>
          <w:szCs w:val="22"/>
        </w:rPr>
      </w:pPr>
    </w:p>
    <w:p w14:paraId="1180A83E" w14:textId="77777777" w:rsidR="000B6EBF" w:rsidRPr="003F2290" w:rsidRDefault="000B6EBF" w:rsidP="000B6EBF">
      <w:pPr>
        <w:ind w:left="700" w:hanging="700"/>
        <w:rPr>
          <w:rFonts w:ascii="Verdana" w:hAnsi="Verdana"/>
          <w:szCs w:val="22"/>
        </w:rPr>
      </w:pPr>
    </w:p>
    <w:p w14:paraId="57693041" w14:textId="77777777" w:rsidR="003735C7" w:rsidRPr="003F2290" w:rsidRDefault="003735C7">
      <w:pPr>
        <w:rPr>
          <w:rFonts w:ascii="Verdana" w:hAnsi="Verdana"/>
          <w:szCs w:val="22"/>
        </w:rPr>
      </w:pPr>
    </w:p>
    <w:sectPr w:rsidR="003735C7" w:rsidRPr="003F2290">
      <w:footerReference w:type="even"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50F6" w14:textId="77777777" w:rsidR="00B34C34" w:rsidRDefault="00B34C34">
      <w:r>
        <w:separator/>
      </w:r>
    </w:p>
  </w:endnote>
  <w:endnote w:type="continuationSeparator" w:id="0">
    <w:p w14:paraId="6C7A94A6" w14:textId="77777777" w:rsidR="00B34C34" w:rsidRDefault="00B3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5349" w14:textId="77777777" w:rsidR="00B34C34" w:rsidRDefault="00B34C34" w:rsidP="001605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F52DD47" w14:textId="77777777" w:rsidR="00B34C34" w:rsidRDefault="00B34C34" w:rsidP="00160532">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1F69" w14:textId="77777777" w:rsidR="00B34C34" w:rsidRDefault="00B34C34" w:rsidP="001605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144C8">
      <w:rPr>
        <w:rStyle w:val="Sidetall"/>
        <w:noProof/>
      </w:rPr>
      <w:t>5</w:t>
    </w:r>
    <w:r>
      <w:rPr>
        <w:rStyle w:val="Sidetall"/>
      </w:rPr>
      <w:fldChar w:fldCharType="end"/>
    </w:r>
  </w:p>
  <w:p w14:paraId="4A4BDC0E" w14:textId="77777777" w:rsidR="00B34C34" w:rsidRDefault="00B34C34" w:rsidP="00160532">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A7CC2" w14:textId="77777777" w:rsidR="00B34C34" w:rsidRDefault="00B34C34">
      <w:r>
        <w:separator/>
      </w:r>
    </w:p>
  </w:footnote>
  <w:footnote w:type="continuationSeparator" w:id="0">
    <w:p w14:paraId="605D5381" w14:textId="77777777" w:rsidR="00B34C34" w:rsidRDefault="00B3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A79"/>
    <w:multiLevelType w:val="multilevel"/>
    <w:tmpl w:val="99F02860"/>
    <w:lvl w:ilvl="0">
      <w:start w:val="1"/>
      <w:numFmt w:val="bullet"/>
      <w:lvlText w:val="-"/>
      <w:lvlJc w:val="left"/>
      <w:pPr>
        <w:ind w:left="1060" w:hanging="360"/>
      </w:pPr>
      <w:rPr>
        <w:rFonts w:ascii="Calibri" w:hAnsi="Calibri"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F"/>
    <w:rsid w:val="000B6EBF"/>
    <w:rsid w:val="00111199"/>
    <w:rsid w:val="00160532"/>
    <w:rsid w:val="001A0060"/>
    <w:rsid w:val="001C40EF"/>
    <w:rsid w:val="001D43DF"/>
    <w:rsid w:val="00265903"/>
    <w:rsid w:val="002A5CF6"/>
    <w:rsid w:val="002D3BE6"/>
    <w:rsid w:val="003167F9"/>
    <w:rsid w:val="00366CEA"/>
    <w:rsid w:val="003735C7"/>
    <w:rsid w:val="00376531"/>
    <w:rsid w:val="003954AB"/>
    <w:rsid w:val="003F2290"/>
    <w:rsid w:val="004B7B23"/>
    <w:rsid w:val="00536276"/>
    <w:rsid w:val="005B108E"/>
    <w:rsid w:val="005B48D9"/>
    <w:rsid w:val="005F5DC6"/>
    <w:rsid w:val="006305CC"/>
    <w:rsid w:val="006475E8"/>
    <w:rsid w:val="00684DFF"/>
    <w:rsid w:val="00695CC4"/>
    <w:rsid w:val="006A58D2"/>
    <w:rsid w:val="00711BF6"/>
    <w:rsid w:val="00847BDD"/>
    <w:rsid w:val="009B5B1E"/>
    <w:rsid w:val="009C09D8"/>
    <w:rsid w:val="00A0014F"/>
    <w:rsid w:val="00B11603"/>
    <w:rsid w:val="00B34C34"/>
    <w:rsid w:val="00CB29B7"/>
    <w:rsid w:val="00E64DBC"/>
    <w:rsid w:val="00EA1940"/>
    <w:rsid w:val="00EE087D"/>
    <w:rsid w:val="00EE596F"/>
    <w:rsid w:val="00F144C8"/>
    <w:rsid w:val="00F45711"/>
    <w:rsid w:val="00FB633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0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1E"/>
    <w:pPr>
      <w:spacing w:after="0" w:line="240" w:lineRule="auto"/>
    </w:pPr>
    <w:rPr>
      <w:rFonts w:asciiTheme="minorHAnsi" w:eastAsiaTheme="minorEastAsia" w:hAnsiTheme="minorHAnsi"/>
      <w:szCs w:val="24"/>
      <w:lang w:eastAsia="nb-NO"/>
    </w:rPr>
  </w:style>
  <w:style w:type="paragraph" w:styleId="Overskrift1">
    <w:name w:val="heading 1"/>
    <w:basedOn w:val="Normal"/>
    <w:link w:val="Overskrift1Tegn"/>
    <w:qFormat/>
    <w:rsid w:val="000B6EBF"/>
    <w:pPr>
      <w:keepNext/>
      <w:spacing w:before="240" w:after="120"/>
      <w:outlineLvl w:val="0"/>
    </w:pPr>
    <w:rPr>
      <w:rFonts w:ascii="Liberation Sans" w:eastAsia="Arial Unicode MS" w:hAnsi="Liberation Sans" w:cs="Arial Unicode M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B6EBF"/>
    <w:rPr>
      <w:rFonts w:ascii="Liberation Sans" w:eastAsia="Arial Unicode MS" w:hAnsi="Liberation Sans" w:cs="Arial Unicode MS"/>
      <w:sz w:val="28"/>
      <w:szCs w:val="28"/>
      <w:lang w:eastAsia="nb-NO"/>
    </w:rPr>
  </w:style>
  <w:style w:type="paragraph" w:customStyle="1" w:styleId="TextBody">
    <w:name w:val="Text Body"/>
    <w:basedOn w:val="Normal"/>
    <w:rsid w:val="000B6EBF"/>
    <w:pPr>
      <w:spacing w:after="140" w:line="288" w:lineRule="auto"/>
    </w:pPr>
  </w:style>
  <w:style w:type="paragraph" w:styleId="Listeavsnitt">
    <w:name w:val="List Paragraph"/>
    <w:basedOn w:val="Normal"/>
    <w:uiPriority w:val="34"/>
    <w:qFormat/>
    <w:rsid w:val="000B6EBF"/>
    <w:pPr>
      <w:ind w:left="720"/>
      <w:contextualSpacing/>
    </w:pPr>
  </w:style>
  <w:style w:type="character" w:styleId="Merknadsreferanse">
    <w:name w:val="annotation reference"/>
    <w:basedOn w:val="Standardskriftforavsnitt"/>
    <w:uiPriority w:val="99"/>
    <w:semiHidden/>
    <w:unhideWhenUsed/>
    <w:rsid w:val="000B6EBF"/>
    <w:rPr>
      <w:sz w:val="16"/>
      <w:szCs w:val="16"/>
    </w:rPr>
  </w:style>
  <w:style w:type="paragraph" w:styleId="Merknadstekst">
    <w:name w:val="annotation text"/>
    <w:basedOn w:val="Normal"/>
    <w:link w:val="MerknadstekstTegn"/>
    <w:uiPriority w:val="99"/>
    <w:unhideWhenUsed/>
    <w:rsid w:val="000B6EBF"/>
    <w:pPr>
      <w:widowControl w:val="0"/>
      <w:kinsoku w:val="0"/>
      <w:overflowPunct w:val="0"/>
      <w:autoSpaceDE w:val="0"/>
      <w:autoSpaceDN w:val="0"/>
      <w:adjustRightInd w:val="0"/>
      <w:spacing w:before="60" w:after="120"/>
      <w:ind w:left="680"/>
    </w:pPr>
    <w:rPr>
      <w:rFonts w:eastAsiaTheme="minorHAnsi" w:cs="Arial"/>
      <w:sz w:val="20"/>
      <w:szCs w:val="20"/>
      <w:lang w:eastAsia="en-US"/>
    </w:rPr>
  </w:style>
  <w:style w:type="character" w:customStyle="1" w:styleId="MerknadstekstTegn">
    <w:name w:val="Merknadstekst Tegn"/>
    <w:basedOn w:val="Standardskriftforavsnitt"/>
    <w:link w:val="Merknadstekst"/>
    <w:uiPriority w:val="99"/>
    <w:rsid w:val="000B6EBF"/>
    <w:rPr>
      <w:rFonts w:asciiTheme="minorHAnsi" w:hAnsiTheme="minorHAnsi" w:cs="Arial"/>
      <w:sz w:val="20"/>
      <w:szCs w:val="20"/>
    </w:rPr>
  </w:style>
  <w:style w:type="paragraph" w:customStyle="1" w:styleId="Punktliste1">
    <w:name w:val="Punktliste1"/>
    <w:basedOn w:val="Normal"/>
    <w:qFormat/>
    <w:rsid w:val="000B6EBF"/>
    <w:pPr>
      <w:adjustRightInd w:val="0"/>
      <w:ind w:left="1276" w:hanging="142"/>
    </w:pPr>
    <w:rPr>
      <w:rFonts w:asciiTheme="majorHAnsi" w:hAnsiTheme="majorHAnsi"/>
    </w:rPr>
  </w:style>
  <w:style w:type="paragraph" w:styleId="Bunntekst">
    <w:name w:val="footer"/>
    <w:basedOn w:val="Normal"/>
    <w:link w:val="BunntekstTegn"/>
    <w:uiPriority w:val="99"/>
    <w:unhideWhenUsed/>
    <w:rsid w:val="000B6EBF"/>
    <w:pPr>
      <w:tabs>
        <w:tab w:val="center" w:pos="4536"/>
        <w:tab w:val="right" w:pos="9072"/>
      </w:tabs>
    </w:pPr>
  </w:style>
  <w:style w:type="character" w:customStyle="1" w:styleId="BunntekstTegn">
    <w:name w:val="Bunntekst Tegn"/>
    <w:basedOn w:val="Standardskriftforavsnitt"/>
    <w:link w:val="Bunntekst"/>
    <w:uiPriority w:val="99"/>
    <w:rsid w:val="000B6EBF"/>
    <w:rPr>
      <w:rFonts w:asciiTheme="minorHAnsi" w:eastAsiaTheme="minorEastAsia" w:hAnsiTheme="minorHAnsi"/>
      <w:szCs w:val="24"/>
      <w:lang w:eastAsia="nb-NO"/>
    </w:rPr>
  </w:style>
  <w:style w:type="character" w:styleId="Sidetall">
    <w:name w:val="page number"/>
    <w:basedOn w:val="Standardskriftforavsnitt"/>
    <w:uiPriority w:val="99"/>
    <w:semiHidden/>
    <w:unhideWhenUsed/>
    <w:rsid w:val="000B6EBF"/>
  </w:style>
  <w:style w:type="paragraph" w:styleId="Bobletekst">
    <w:name w:val="Balloon Text"/>
    <w:basedOn w:val="Normal"/>
    <w:link w:val="BobletekstTegn"/>
    <w:uiPriority w:val="99"/>
    <w:semiHidden/>
    <w:unhideWhenUsed/>
    <w:rsid w:val="000B6EBF"/>
    <w:rPr>
      <w:rFonts w:ascii="Tahoma" w:hAnsi="Tahoma" w:cs="Tahoma"/>
      <w:sz w:val="16"/>
      <w:szCs w:val="16"/>
    </w:rPr>
  </w:style>
  <w:style w:type="character" w:customStyle="1" w:styleId="BobletekstTegn">
    <w:name w:val="Bobletekst Tegn"/>
    <w:basedOn w:val="Standardskriftforavsnitt"/>
    <w:link w:val="Bobletekst"/>
    <w:uiPriority w:val="99"/>
    <w:semiHidden/>
    <w:rsid w:val="000B6EBF"/>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6475E8"/>
    <w:pPr>
      <w:widowControl/>
      <w:kinsoku/>
      <w:overflowPunct/>
      <w:autoSpaceDE/>
      <w:autoSpaceDN/>
      <w:adjustRightInd/>
      <w:spacing w:before="0" w:after="0"/>
      <w:ind w:left="0"/>
    </w:pPr>
    <w:rPr>
      <w:rFonts w:eastAsiaTheme="minorEastAsia" w:cstheme="minorBidi"/>
      <w:b/>
      <w:bCs/>
      <w:lang w:eastAsia="nb-NO"/>
    </w:rPr>
  </w:style>
  <w:style w:type="character" w:customStyle="1" w:styleId="KommentaremneTegn">
    <w:name w:val="Kommentaremne Tegn"/>
    <w:basedOn w:val="MerknadstekstTegn"/>
    <w:link w:val="Kommentaremne"/>
    <w:uiPriority w:val="99"/>
    <w:semiHidden/>
    <w:rsid w:val="006475E8"/>
    <w:rPr>
      <w:rFonts w:asciiTheme="minorHAnsi" w:eastAsiaTheme="minorEastAsia" w:hAnsiTheme="minorHAnsi" w:cs="Arial"/>
      <w:b/>
      <w:bCs/>
      <w:sz w:val="20"/>
      <w:szCs w:val="20"/>
      <w:lang w:eastAsia="nb-NO"/>
    </w:rPr>
  </w:style>
  <w:style w:type="paragraph" w:styleId="Sluttnotetekst">
    <w:name w:val="endnote text"/>
    <w:basedOn w:val="Normal"/>
    <w:link w:val="SluttnotetekstTegn"/>
    <w:uiPriority w:val="99"/>
    <w:semiHidden/>
    <w:rsid w:val="003F2290"/>
    <w:rPr>
      <w:rFonts w:ascii="Times New Roman" w:hAnsi="Times New Roman" w:cs="Times New Roman"/>
      <w:sz w:val="24"/>
      <w:szCs w:val="20"/>
      <w:lang w:eastAsia="en-US"/>
    </w:rPr>
  </w:style>
  <w:style w:type="character" w:customStyle="1" w:styleId="SluttnotetekstTegn">
    <w:name w:val="Sluttnotetekst Tegn"/>
    <w:basedOn w:val="Standardskriftforavsnitt"/>
    <w:link w:val="Sluttnotetekst"/>
    <w:uiPriority w:val="99"/>
    <w:semiHidden/>
    <w:rsid w:val="003F2290"/>
    <w:rPr>
      <w:rFonts w:ascii="Times New Roman" w:eastAsiaTheme="minorEastAsia"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1E"/>
    <w:pPr>
      <w:spacing w:after="0" w:line="240" w:lineRule="auto"/>
    </w:pPr>
    <w:rPr>
      <w:rFonts w:asciiTheme="minorHAnsi" w:eastAsiaTheme="minorEastAsia" w:hAnsiTheme="minorHAnsi"/>
      <w:szCs w:val="24"/>
      <w:lang w:eastAsia="nb-NO"/>
    </w:rPr>
  </w:style>
  <w:style w:type="paragraph" w:styleId="Overskrift1">
    <w:name w:val="heading 1"/>
    <w:basedOn w:val="Normal"/>
    <w:link w:val="Overskrift1Tegn"/>
    <w:qFormat/>
    <w:rsid w:val="000B6EBF"/>
    <w:pPr>
      <w:keepNext/>
      <w:spacing w:before="240" w:after="120"/>
      <w:outlineLvl w:val="0"/>
    </w:pPr>
    <w:rPr>
      <w:rFonts w:ascii="Liberation Sans" w:eastAsia="Arial Unicode MS" w:hAnsi="Liberation Sans" w:cs="Arial Unicode M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B6EBF"/>
    <w:rPr>
      <w:rFonts w:ascii="Liberation Sans" w:eastAsia="Arial Unicode MS" w:hAnsi="Liberation Sans" w:cs="Arial Unicode MS"/>
      <w:sz w:val="28"/>
      <w:szCs w:val="28"/>
      <w:lang w:eastAsia="nb-NO"/>
    </w:rPr>
  </w:style>
  <w:style w:type="paragraph" w:customStyle="1" w:styleId="TextBody">
    <w:name w:val="Text Body"/>
    <w:basedOn w:val="Normal"/>
    <w:rsid w:val="000B6EBF"/>
    <w:pPr>
      <w:spacing w:after="140" w:line="288" w:lineRule="auto"/>
    </w:pPr>
  </w:style>
  <w:style w:type="paragraph" w:styleId="Listeavsnitt">
    <w:name w:val="List Paragraph"/>
    <w:basedOn w:val="Normal"/>
    <w:uiPriority w:val="34"/>
    <w:qFormat/>
    <w:rsid w:val="000B6EBF"/>
    <w:pPr>
      <w:ind w:left="720"/>
      <w:contextualSpacing/>
    </w:pPr>
  </w:style>
  <w:style w:type="character" w:styleId="Merknadsreferanse">
    <w:name w:val="annotation reference"/>
    <w:basedOn w:val="Standardskriftforavsnitt"/>
    <w:uiPriority w:val="99"/>
    <w:semiHidden/>
    <w:unhideWhenUsed/>
    <w:rsid w:val="000B6EBF"/>
    <w:rPr>
      <w:sz w:val="16"/>
      <w:szCs w:val="16"/>
    </w:rPr>
  </w:style>
  <w:style w:type="paragraph" w:styleId="Merknadstekst">
    <w:name w:val="annotation text"/>
    <w:basedOn w:val="Normal"/>
    <w:link w:val="MerknadstekstTegn"/>
    <w:uiPriority w:val="99"/>
    <w:unhideWhenUsed/>
    <w:rsid w:val="000B6EBF"/>
    <w:pPr>
      <w:widowControl w:val="0"/>
      <w:kinsoku w:val="0"/>
      <w:overflowPunct w:val="0"/>
      <w:autoSpaceDE w:val="0"/>
      <w:autoSpaceDN w:val="0"/>
      <w:adjustRightInd w:val="0"/>
      <w:spacing w:before="60" w:after="120"/>
      <w:ind w:left="680"/>
    </w:pPr>
    <w:rPr>
      <w:rFonts w:eastAsiaTheme="minorHAnsi" w:cs="Arial"/>
      <w:sz w:val="20"/>
      <w:szCs w:val="20"/>
      <w:lang w:eastAsia="en-US"/>
    </w:rPr>
  </w:style>
  <w:style w:type="character" w:customStyle="1" w:styleId="MerknadstekstTegn">
    <w:name w:val="Merknadstekst Tegn"/>
    <w:basedOn w:val="Standardskriftforavsnitt"/>
    <w:link w:val="Merknadstekst"/>
    <w:uiPriority w:val="99"/>
    <w:rsid w:val="000B6EBF"/>
    <w:rPr>
      <w:rFonts w:asciiTheme="minorHAnsi" w:hAnsiTheme="minorHAnsi" w:cs="Arial"/>
      <w:sz w:val="20"/>
      <w:szCs w:val="20"/>
    </w:rPr>
  </w:style>
  <w:style w:type="paragraph" w:customStyle="1" w:styleId="Punktliste1">
    <w:name w:val="Punktliste1"/>
    <w:basedOn w:val="Normal"/>
    <w:qFormat/>
    <w:rsid w:val="000B6EBF"/>
    <w:pPr>
      <w:adjustRightInd w:val="0"/>
      <w:ind w:left="1276" w:hanging="142"/>
    </w:pPr>
    <w:rPr>
      <w:rFonts w:asciiTheme="majorHAnsi" w:hAnsiTheme="majorHAnsi"/>
    </w:rPr>
  </w:style>
  <w:style w:type="paragraph" w:styleId="Bunntekst">
    <w:name w:val="footer"/>
    <w:basedOn w:val="Normal"/>
    <w:link w:val="BunntekstTegn"/>
    <w:uiPriority w:val="99"/>
    <w:unhideWhenUsed/>
    <w:rsid w:val="000B6EBF"/>
    <w:pPr>
      <w:tabs>
        <w:tab w:val="center" w:pos="4536"/>
        <w:tab w:val="right" w:pos="9072"/>
      </w:tabs>
    </w:pPr>
  </w:style>
  <w:style w:type="character" w:customStyle="1" w:styleId="BunntekstTegn">
    <w:name w:val="Bunntekst Tegn"/>
    <w:basedOn w:val="Standardskriftforavsnitt"/>
    <w:link w:val="Bunntekst"/>
    <w:uiPriority w:val="99"/>
    <w:rsid w:val="000B6EBF"/>
    <w:rPr>
      <w:rFonts w:asciiTheme="minorHAnsi" w:eastAsiaTheme="minorEastAsia" w:hAnsiTheme="minorHAnsi"/>
      <w:szCs w:val="24"/>
      <w:lang w:eastAsia="nb-NO"/>
    </w:rPr>
  </w:style>
  <w:style w:type="character" w:styleId="Sidetall">
    <w:name w:val="page number"/>
    <w:basedOn w:val="Standardskriftforavsnitt"/>
    <w:uiPriority w:val="99"/>
    <w:semiHidden/>
    <w:unhideWhenUsed/>
    <w:rsid w:val="000B6EBF"/>
  </w:style>
  <w:style w:type="paragraph" w:styleId="Bobletekst">
    <w:name w:val="Balloon Text"/>
    <w:basedOn w:val="Normal"/>
    <w:link w:val="BobletekstTegn"/>
    <w:uiPriority w:val="99"/>
    <w:semiHidden/>
    <w:unhideWhenUsed/>
    <w:rsid w:val="000B6EBF"/>
    <w:rPr>
      <w:rFonts w:ascii="Tahoma" w:hAnsi="Tahoma" w:cs="Tahoma"/>
      <w:sz w:val="16"/>
      <w:szCs w:val="16"/>
    </w:rPr>
  </w:style>
  <w:style w:type="character" w:customStyle="1" w:styleId="BobletekstTegn">
    <w:name w:val="Bobletekst Tegn"/>
    <w:basedOn w:val="Standardskriftforavsnitt"/>
    <w:link w:val="Bobletekst"/>
    <w:uiPriority w:val="99"/>
    <w:semiHidden/>
    <w:rsid w:val="000B6EBF"/>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6475E8"/>
    <w:pPr>
      <w:widowControl/>
      <w:kinsoku/>
      <w:overflowPunct/>
      <w:autoSpaceDE/>
      <w:autoSpaceDN/>
      <w:adjustRightInd/>
      <w:spacing w:before="0" w:after="0"/>
      <w:ind w:left="0"/>
    </w:pPr>
    <w:rPr>
      <w:rFonts w:eastAsiaTheme="minorEastAsia" w:cstheme="minorBidi"/>
      <w:b/>
      <w:bCs/>
      <w:lang w:eastAsia="nb-NO"/>
    </w:rPr>
  </w:style>
  <w:style w:type="character" w:customStyle="1" w:styleId="KommentaremneTegn">
    <w:name w:val="Kommentaremne Tegn"/>
    <w:basedOn w:val="MerknadstekstTegn"/>
    <w:link w:val="Kommentaremne"/>
    <w:uiPriority w:val="99"/>
    <w:semiHidden/>
    <w:rsid w:val="006475E8"/>
    <w:rPr>
      <w:rFonts w:asciiTheme="minorHAnsi" w:eastAsiaTheme="minorEastAsia" w:hAnsiTheme="minorHAnsi" w:cs="Arial"/>
      <w:b/>
      <w:bCs/>
      <w:sz w:val="20"/>
      <w:szCs w:val="20"/>
      <w:lang w:eastAsia="nb-NO"/>
    </w:rPr>
  </w:style>
  <w:style w:type="paragraph" w:styleId="Sluttnotetekst">
    <w:name w:val="endnote text"/>
    <w:basedOn w:val="Normal"/>
    <w:link w:val="SluttnotetekstTegn"/>
    <w:uiPriority w:val="99"/>
    <w:semiHidden/>
    <w:rsid w:val="003F2290"/>
    <w:rPr>
      <w:rFonts w:ascii="Times New Roman" w:hAnsi="Times New Roman" w:cs="Times New Roman"/>
      <w:sz w:val="24"/>
      <w:szCs w:val="20"/>
      <w:lang w:eastAsia="en-US"/>
    </w:rPr>
  </w:style>
  <w:style w:type="character" w:customStyle="1" w:styleId="SluttnotetekstTegn">
    <w:name w:val="Sluttnotetekst Tegn"/>
    <w:basedOn w:val="Standardskriftforavsnitt"/>
    <w:link w:val="Sluttnotetekst"/>
    <w:uiPriority w:val="99"/>
    <w:semiHidden/>
    <w:rsid w:val="003F2290"/>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F058277C</Template>
  <TotalTime>11</TotalTime>
  <Pages>5</Pages>
  <Words>1584</Words>
  <Characters>8401</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Iden Tveit</dc:creator>
  <cp:lastModifiedBy>Jorunn Sørlie Tryti</cp:lastModifiedBy>
  <cp:revision>8</cp:revision>
  <cp:lastPrinted>2018-05-23T05:58:00Z</cp:lastPrinted>
  <dcterms:created xsi:type="dcterms:W3CDTF">2018-05-23T05:46:00Z</dcterms:created>
  <dcterms:modified xsi:type="dcterms:W3CDTF">2018-05-23T08:03:00Z</dcterms:modified>
</cp:coreProperties>
</file>