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3"/>
        <w:gridCol w:w="2832"/>
      </w:tblGrid>
      <w:tr w:rsidR="003670B5" w:rsidRPr="00240A34" w14:paraId="742D7A48" w14:textId="77777777" w:rsidTr="00FE20AB">
        <w:trPr>
          <w:cantSplit/>
          <w:trHeight w:val="1292"/>
        </w:trPr>
        <w:tc>
          <w:tcPr>
            <w:tcW w:w="6153" w:type="dxa"/>
          </w:tcPr>
          <w:p w14:paraId="24C1047B" w14:textId="77777777" w:rsidR="003670B5" w:rsidRDefault="003670B5" w:rsidP="0022702C">
            <w:pPr>
              <w:pStyle w:val="Topptekst"/>
              <w:tabs>
                <w:tab w:val="clear" w:pos="4536"/>
                <w:tab w:val="clear" w:pos="9072"/>
              </w:tabs>
              <w:spacing w:before="120" w:after="60"/>
              <w:rPr>
                <w:lang w:val="nb-NO" w:eastAsia="nb-NO"/>
              </w:rPr>
            </w:pPr>
            <w:bookmarkStart w:id="0" w:name="_GoBack"/>
            <w:bookmarkEnd w:id="0"/>
            <w:r w:rsidRPr="00921945">
              <w:rPr>
                <w:lang w:val="nb-NO" w:eastAsia="nb-NO"/>
              </w:rPr>
              <w:t>Søknaden sendes til:</w:t>
            </w:r>
          </w:p>
          <w:p w14:paraId="1BD5B6E8" w14:textId="77777777" w:rsidR="00FE20AB" w:rsidRPr="00921945" w:rsidRDefault="00FE20AB" w:rsidP="0022702C">
            <w:pPr>
              <w:pStyle w:val="Topptekst"/>
              <w:tabs>
                <w:tab w:val="clear" w:pos="4536"/>
                <w:tab w:val="clear" w:pos="9072"/>
              </w:tabs>
              <w:spacing w:before="120" w:after="60"/>
              <w:rPr>
                <w:lang w:val="nb-NO" w:eastAsia="nb-NO"/>
              </w:rPr>
            </w:pPr>
          </w:p>
        </w:tc>
        <w:tc>
          <w:tcPr>
            <w:tcW w:w="2832" w:type="dxa"/>
          </w:tcPr>
          <w:p w14:paraId="70D69C0C" w14:textId="77777777" w:rsidR="003670B5" w:rsidRPr="00374A22" w:rsidRDefault="003670B5" w:rsidP="00DF21DF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14:paraId="0FB91B2A" w14:textId="77777777" w:rsidR="00374A22" w:rsidRDefault="00040458" w:rsidP="00374A22">
      <w:pPr>
        <w:spacing w:after="120"/>
        <w:jc w:val="center"/>
        <w:rPr>
          <w:b/>
          <w:bCs/>
        </w:rPr>
      </w:pPr>
      <w:r w:rsidRPr="009E414B">
        <w:rPr>
          <w:b/>
          <w:bCs/>
        </w:rPr>
        <w:t>Hva er en familiebarnehage?</w:t>
      </w:r>
    </w:p>
    <w:p w14:paraId="4B53C93D" w14:textId="77777777" w:rsidR="0022702C" w:rsidRPr="00EF0F8E" w:rsidRDefault="0022702C" w:rsidP="004D1DF7">
      <w:pPr>
        <w:rPr>
          <w:sz w:val="22"/>
          <w:szCs w:val="22"/>
        </w:rPr>
      </w:pPr>
      <w:r w:rsidRPr="00EF0F8E">
        <w:rPr>
          <w:sz w:val="22"/>
          <w:szCs w:val="22"/>
        </w:rPr>
        <w:t>En familiebarnehage</w:t>
      </w:r>
      <w:r w:rsidR="00826814" w:rsidRPr="00EF0F8E">
        <w:rPr>
          <w:sz w:val="22"/>
          <w:szCs w:val="22"/>
        </w:rPr>
        <w:t xml:space="preserve"> er </w:t>
      </w:r>
      <w:r w:rsidRPr="00EF0F8E">
        <w:rPr>
          <w:sz w:val="22"/>
          <w:szCs w:val="22"/>
        </w:rPr>
        <w:t>en liten barnehageenhet</w:t>
      </w:r>
      <w:r w:rsidR="00826814" w:rsidRPr="00EF0F8E">
        <w:rPr>
          <w:sz w:val="22"/>
          <w:szCs w:val="22"/>
        </w:rPr>
        <w:t xml:space="preserve"> som etableres i </w:t>
      </w:r>
      <w:r w:rsidRPr="00EF0F8E">
        <w:rPr>
          <w:sz w:val="22"/>
          <w:szCs w:val="22"/>
        </w:rPr>
        <w:t xml:space="preserve">et </w:t>
      </w:r>
      <w:r w:rsidR="00826814" w:rsidRPr="00EF0F8E">
        <w:rPr>
          <w:sz w:val="22"/>
          <w:szCs w:val="22"/>
        </w:rPr>
        <w:t>private hjem.</w:t>
      </w:r>
      <w:r w:rsidRPr="00EF0F8E">
        <w:rPr>
          <w:sz w:val="22"/>
          <w:szCs w:val="22"/>
        </w:rPr>
        <w:t xml:space="preserve"> Den kan </w:t>
      </w:r>
      <w:r w:rsidR="00141D3B" w:rsidRPr="00EF0F8E">
        <w:rPr>
          <w:sz w:val="22"/>
          <w:szCs w:val="22"/>
        </w:rPr>
        <w:t>være for</w:t>
      </w:r>
      <w:r w:rsidRPr="00EF0F8E">
        <w:rPr>
          <w:sz w:val="22"/>
          <w:szCs w:val="22"/>
        </w:rPr>
        <w:t xml:space="preserve"> inntil 10 barn.</w:t>
      </w:r>
      <w:r w:rsidR="00797D27" w:rsidRPr="00EF0F8E">
        <w:rPr>
          <w:sz w:val="22"/>
          <w:szCs w:val="22"/>
        </w:rPr>
        <w:t xml:space="preserve"> Intensjonen er at den som eier og bor i boligen også skal jobbe i familiebarnehagen</w:t>
      </w:r>
      <w:r w:rsidR="00406E77">
        <w:rPr>
          <w:sz w:val="22"/>
          <w:szCs w:val="22"/>
        </w:rPr>
        <w:t>,</w:t>
      </w:r>
      <w:r w:rsidR="00797D27" w:rsidRPr="00EF0F8E">
        <w:rPr>
          <w:sz w:val="22"/>
          <w:szCs w:val="22"/>
        </w:rPr>
        <w:t xml:space="preserve"> og gjerne bringe egne barn inn i den</w:t>
      </w:r>
      <w:r w:rsidR="00762199">
        <w:rPr>
          <w:sz w:val="22"/>
          <w:szCs w:val="22"/>
        </w:rPr>
        <w:t>ne. De teller da med i antallet</w:t>
      </w:r>
      <w:r w:rsidR="00797D27" w:rsidRPr="00EF0F8E">
        <w:rPr>
          <w:sz w:val="22"/>
          <w:szCs w:val="22"/>
        </w:rPr>
        <w:t>.</w:t>
      </w:r>
      <w:r w:rsidR="00AA0849" w:rsidRPr="00EF0F8E">
        <w:rPr>
          <w:sz w:val="22"/>
          <w:szCs w:val="22"/>
        </w:rPr>
        <w:t xml:space="preserve"> Unntaksvis kan utenforstående leie en konkret del av en annens bolig til familiebarnehage og </w:t>
      </w:r>
      <w:r w:rsidR="00762199">
        <w:rPr>
          <w:sz w:val="22"/>
          <w:szCs w:val="22"/>
        </w:rPr>
        <w:t>drifte</w:t>
      </w:r>
      <w:r w:rsidR="00AA0849" w:rsidRPr="00EF0F8E">
        <w:rPr>
          <w:sz w:val="22"/>
          <w:szCs w:val="22"/>
        </w:rPr>
        <w:t xml:space="preserve"> denne. I slike tilfeller skal minst </w:t>
      </w:r>
      <w:r w:rsidR="009E26D9">
        <w:rPr>
          <w:sz w:val="22"/>
          <w:szCs w:val="22"/>
        </w:rPr>
        <w:t>en</w:t>
      </w:r>
      <w:r w:rsidR="00AA0849" w:rsidRPr="00EF0F8E">
        <w:rPr>
          <w:sz w:val="22"/>
          <w:szCs w:val="22"/>
        </w:rPr>
        <w:t xml:space="preserve"> av de ansatte bo i boligen.</w:t>
      </w:r>
    </w:p>
    <w:p w14:paraId="685BFEBA" w14:textId="77777777" w:rsidR="0022702C" w:rsidRPr="00EF0F8E" w:rsidRDefault="0022702C" w:rsidP="0022702C">
      <w:pPr>
        <w:numPr>
          <w:ilvl w:val="0"/>
          <w:numId w:val="3"/>
        </w:numPr>
        <w:rPr>
          <w:sz w:val="22"/>
          <w:szCs w:val="22"/>
        </w:rPr>
      </w:pPr>
      <w:r w:rsidRPr="00EF0F8E">
        <w:rPr>
          <w:sz w:val="22"/>
          <w:szCs w:val="22"/>
        </w:rPr>
        <w:t>Familiebarnehage kan bare etableres i en allerede godkjent bolig. Boligen skal fortsatt brukes som bolig, ikke bare som familiebarnehage.</w:t>
      </w:r>
    </w:p>
    <w:p w14:paraId="2C48100C" w14:textId="77777777" w:rsidR="00826814" w:rsidRPr="00EF0F8E" w:rsidRDefault="00826814">
      <w:pPr>
        <w:numPr>
          <w:ilvl w:val="0"/>
          <w:numId w:val="3"/>
        </w:numPr>
        <w:rPr>
          <w:sz w:val="22"/>
          <w:szCs w:val="22"/>
        </w:rPr>
      </w:pPr>
      <w:r w:rsidRPr="00EF0F8E">
        <w:rPr>
          <w:sz w:val="22"/>
          <w:szCs w:val="22"/>
        </w:rPr>
        <w:t xml:space="preserve">Ved flere enn 10 barn (mer enn </w:t>
      </w:r>
      <w:r w:rsidR="009E26D9">
        <w:rPr>
          <w:sz w:val="22"/>
          <w:szCs w:val="22"/>
        </w:rPr>
        <w:t>to</w:t>
      </w:r>
      <w:r w:rsidRPr="00EF0F8E">
        <w:rPr>
          <w:sz w:val="22"/>
          <w:szCs w:val="22"/>
        </w:rPr>
        <w:t xml:space="preserve"> grupper) blir tiltaket </w:t>
      </w:r>
      <w:r w:rsidR="0022702C" w:rsidRPr="00EF0F8E">
        <w:rPr>
          <w:sz w:val="22"/>
          <w:szCs w:val="22"/>
        </w:rPr>
        <w:t xml:space="preserve">å anse som en ordinær barnehage, </w:t>
      </w:r>
      <w:r w:rsidRPr="00EF0F8E">
        <w:rPr>
          <w:sz w:val="22"/>
          <w:szCs w:val="22"/>
        </w:rPr>
        <w:t xml:space="preserve">og </w:t>
      </w:r>
      <w:r w:rsidR="0022702C" w:rsidRPr="00EF0F8E">
        <w:rPr>
          <w:sz w:val="22"/>
          <w:szCs w:val="22"/>
        </w:rPr>
        <w:t xml:space="preserve">det må søkes bruksendring fra bolig til </w:t>
      </w:r>
      <w:r w:rsidR="00EE46BB">
        <w:rPr>
          <w:sz w:val="22"/>
          <w:szCs w:val="22"/>
        </w:rPr>
        <w:t>ordinær</w:t>
      </w:r>
      <w:r w:rsidR="00020E02" w:rsidRPr="00EF0F8E">
        <w:rPr>
          <w:sz w:val="22"/>
          <w:szCs w:val="22"/>
        </w:rPr>
        <w:t xml:space="preserve"> barnehage</w:t>
      </w:r>
      <w:r w:rsidR="00406E77">
        <w:rPr>
          <w:sz w:val="22"/>
          <w:szCs w:val="22"/>
        </w:rPr>
        <w:t>.</w:t>
      </w:r>
      <w:r w:rsidR="004C0282">
        <w:rPr>
          <w:sz w:val="22"/>
          <w:szCs w:val="22"/>
        </w:rPr>
        <w:t xml:space="preserve"> </w:t>
      </w:r>
    </w:p>
    <w:p w14:paraId="639C541B" w14:textId="77777777" w:rsidR="00040458" w:rsidRPr="009E414B" w:rsidRDefault="009E26D9" w:rsidP="009E26D9">
      <w:pPr>
        <w:pStyle w:val="Overskrift2"/>
        <w:spacing w:after="120"/>
        <w:jc w:val="center"/>
        <w:rPr>
          <w:rFonts w:ascii="Arial" w:hAnsi="Arial"/>
          <w:i w:val="0"/>
          <w:sz w:val="24"/>
          <w:szCs w:val="24"/>
        </w:rPr>
      </w:pPr>
      <w:r>
        <w:rPr>
          <w:i w:val="0"/>
          <w:sz w:val="24"/>
          <w:szCs w:val="24"/>
          <w:lang w:val="nb-NO"/>
        </w:rPr>
        <w:t>Hvilke familiebarnehager</w:t>
      </w:r>
      <w:r w:rsidR="00040458" w:rsidRPr="009E414B">
        <w:rPr>
          <w:i w:val="0"/>
          <w:sz w:val="24"/>
          <w:szCs w:val="24"/>
        </w:rPr>
        <w:t xml:space="preserve"> er søknadspliktig</w:t>
      </w:r>
      <w:r>
        <w:rPr>
          <w:i w:val="0"/>
          <w:sz w:val="24"/>
          <w:szCs w:val="24"/>
          <w:lang w:val="nb-NO"/>
        </w:rPr>
        <w:t>e og hvilke er unntatt søknadsplikt</w:t>
      </w:r>
      <w:r w:rsidR="00040458" w:rsidRPr="009E414B">
        <w:rPr>
          <w:i w:val="0"/>
          <w:sz w:val="24"/>
          <w:szCs w:val="24"/>
        </w:rPr>
        <w:t>?</w:t>
      </w:r>
    </w:p>
    <w:p w14:paraId="7F536F0A" w14:textId="77777777" w:rsidR="00040458" w:rsidRDefault="00040458" w:rsidP="00040458">
      <w:pPr>
        <w:pStyle w:val="Mellom"/>
      </w:pPr>
    </w:p>
    <w:tbl>
      <w:tblPr>
        <w:tblW w:w="95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040458" w14:paraId="46A64A2F" w14:textId="77777777" w:rsidTr="009E26D9">
        <w:tc>
          <w:tcPr>
            <w:tcW w:w="4323" w:type="dxa"/>
          </w:tcPr>
          <w:p w14:paraId="3ED7CDAA" w14:textId="77777777" w:rsidR="00040458" w:rsidRPr="00E56208" w:rsidRDefault="00020E02" w:rsidP="009E26D9">
            <w:pPr>
              <w:spacing w:before="60" w:after="60"/>
              <w:rPr>
                <w:sz w:val="22"/>
                <w:szCs w:val="22"/>
              </w:rPr>
            </w:pPr>
            <w:r w:rsidRPr="00E56208">
              <w:rPr>
                <w:sz w:val="22"/>
                <w:szCs w:val="22"/>
              </w:rPr>
              <w:t>Familiebarnehage for inntil 5 barn (</w:t>
            </w:r>
            <w:r w:rsidR="009E26D9">
              <w:rPr>
                <w:sz w:val="22"/>
                <w:szCs w:val="22"/>
              </w:rPr>
              <w:t>en</w:t>
            </w:r>
            <w:r w:rsidRPr="00E56208">
              <w:rPr>
                <w:sz w:val="22"/>
                <w:szCs w:val="22"/>
              </w:rPr>
              <w:t xml:space="preserve"> gruppe)</w:t>
            </w:r>
          </w:p>
        </w:tc>
        <w:tc>
          <w:tcPr>
            <w:tcW w:w="5245" w:type="dxa"/>
          </w:tcPr>
          <w:p w14:paraId="77F9D67C" w14:textId="77777777" w:rsidR="00040458" w:rsidRPr="00E56208" w:rsidRDefault="00020E02" w:rsidP="00020E02">
            <w:pPr>
              <w:spacing w:before="60" w:after="60"/>
              <w:rPr>
                <w:sz w:val="22"/>
                <w:szCs w:val="22"/>
              </w:rPr>
            </w:pPr>
            <w:r w:rsidRPr="00E56208">
              <w:rPr>
                <w:sz w:val="22"/>
                <w:szCs w:val="22"/>
              </w:rPr>
              <w:t>Er som oftest unntatt fra søknadsplikt.</w:t>
            </w:r>
          </w:p>
        </w:tc>
      </w:tr>
      <w:tr w:rsidR="00040458" w:rsidRPr="006C7647" w14:paraId="13B1C740" w14:textId="77777777" w:rsidTr="009E26D9">
        <w:tc>
          <w:tcPr>
            <w:tcW w:w="4323" w:type="dxa"/>
          </w:tcPr>
          <w:p w14:paraId="7478BFB8" w14:textId="77777777" w:rsidR="00040458" w:rsidRPr="00E56208" w:rsidRDefault="00020E02" w:rsidP="00020E02">
            <w:pPr>
              <w:spacing w:before="60" w:after="60"/>
              <w:rPr>
                <w:sz w:val="22"/>
                <w:szCs w:val="22"/>
              </w:rPr>
            </w:pPr>
            <w:r w:rsidRPr="00E56208">
              <w:rPr>
                <w:sz w:val="22"/>
                <w:szCs w:val="22"/>
              </w:rPr>
              <w:t>Fam</w:t>
            </w:r>
            <w:r w:rsidR="009E26D9">
              <w:rPr>
                <w:sz w:val="22"/>
                <w:szCs w:val="22"/>
              </w:rPr>
              <w:t>iliebarnehage for 6 - 10 barn (to</w:t>
            </w:r>
            <w:r w:rsidRPr="00E56208">
              <w:rPr>
                <w:sz w:val="22"/>
                <w:szCs w:val="22"/>
              </w:rPr>
              <w:t xml:space="preserve"> grupper)</w:t>
            </w:r>
          </w:p>
        </w:tc>
        <w:tc>
          <w:tcPr>
            <w:tcW w:w="5245" w:type="dxa"/>
          </w:tcPr>
          <w:p w14:paraId="575FDD18" w14:textId="77777777" w:rsidR="00040458" w:rsidRPr="006C7647" w:rsidRDefault="00040458" w:rsidP="00EF0F8E">
            <w:pPr>
              <w:spacing w:before="60" w:after="60"/>
              <w:rPr>
                <w:sz w:val="22"/>
                <w:szCs w:val="22"/>
              </w:rPr>
            </w:pPr>
            <w:r w:rsidRPr="00A24469">
              <w:rPr>
                <w:color w:val="000000"/>
                <w:sz w:val="22"/>
                <w:szCs w:val="22"/>
              </w:rPr>
              <w:t xml:space="preserve">Søknadspliktig </w:t>
            </w:r>
            <w:r w:rsidR="00020E02" w:rsidRPr="00A24469">
              <w:rPr>
                <w:color w:val="000000"/>
                <w:sz w:val="22"/>
                <w:szCs w:val="22"/>
              </w:rPr>
              <w:t xml:space="preserve">bruksendring </w:t>
            </w:r>
            <w:r w:rsidR="00EE088F" w:rsidRPr="00A24469">
              <w:rPr>
                <w:color w:val="000000"/>
                <w:sz w:val="22"/>
                <w:szCs w:val="22"/>
              </w:rPr>
              <w:t>av del av bolig</w:t>
            </w:r>
            <w:r w:rsidR="005D784C" w:rsidRPr="00A24469">
              <w:rPr>
                <w:color w:val="000000"/>
                <w:sz w:val="22"/>
                <w:szCs w:val="22"/>
              </w:rPr>
              <w:t>en</w:t>
            </w:r>
            <w:r w:rsidR="00EE088F" w:rsidRPr="00A24469">
              <w:rPr>
                <w:color w:val="000000"/>
                <w:sz w:val="22"/>
                <w:szCs w:val="22"/>
              </w:rPr>
              <w:t xml:space="preserve"> </w:t>
            </w:r>
            <w:r w:rsidR="00020E02" w:rsidRPr="00A24469">
              <w:rPr>
                <w:color w:val="000000"/>
                <w:sz w:val="22"/>
                <w:szCs w:val="22"/>
              </w:rPr>
              <w:t xml:space="preserve">til familiebarnehage, jf </w:t>
            </w:r>
            <w:r w:rsidR="00E522B2" w:rsidRPr="00A24469">
              <w:rPr>
                <w:color w:val="000000"/>
                <w:sz w:val="22"/>
                <w:szCs w:val="22"/>
              </w:rPr>
              <w:t>plan- og bygningsloven (</w:t>
            </w:r>
            <w:r w:rsidR="00020E02" w:rsidRPr="00A24469">
              <w:rPr>
                <w:color w:val="000000"/>
                <w:sz w:val="22"/>
                <w:szCs w:val="22"/>
              </w:rPr>
              <w:t>pbl</w:t>
            </w:r>
            <w:r w:rsidR="00E522B2" w:rsidRPr="00A24469">
              <w:rPr>
                <w:color w:val="000000"/>
                <w:sz w:val="22"/>
                <w:szCs w:val="22"/>
              </w:rPr>
              <w:t>)</w:t>
            </w:r>
            <w:r w:rsidRPr="00A24469">
              <w:rPr>
                <w:color w:val="000000"/>
                <w:sz w:val="22"/>
                <w:szCs w:val="22"/>
              </w:rPr>
              <w:t xml:space="preserve"> </w:t>
            </w:r>
            <w:hyperlink r:id="rId11" w:anchor="%C2%A720-1" w:history="1">
              <w:r w:rsidRPr="00A24469">
                <w:rPr>
                  <w:rStyle w:val="Hyperkobling"/>
                  <w:color w:val="000000"/>
                  <w:sz w:val="22"/>
                  <w:szCs w:val="22"/>
                </w:rPr>
                <w:t>§ 20-1</w:t>
              </w:r>
              <w:r w:rsidR="00020E02" w:rsidRPr="00A24469">
                <w:rPr>
                  <w:rStyle w:val="Hyperkobling"/>
                  <w:color w:val="000000"/>
                  <w:sz w:val="22"/>
                  <w:szCs w:val="22"/>
                </w:rPr>
                <w:t xml:space="preserve"> d)</w:t>
              </w:r>
            </w:hyperlink>
            <w:r w:rsidR="00E522B2" w:rsidRPr="00A24469">
              <w:rPr>
                <w:color w:val="000000"/>
                <w:sz w:val="22"/>
                <w:szCs w:val="22"/>
              </w:rPr>
              <w:t xml:space="preserve"> og </w:t>
            </w:r>
            <w:hyperlink r:id="rId12" w:anchor="%C2%A720-3" w:history="1">
              <w:r w:rsidR="00E522B2" w:rsidRPr="00A24469">
                <w:rPr>
                  <w:rStyle w:val="Hyperkobling"/>
                  <w:color w:val="000000"/>
                  <w:sz w:val="22"/>
                  <w:szCs w:val="22"/>
                </w:rPr>
                <w:t>§ 20-3</w:t>
              </w:r>
            </w:hyperlink>
            <w:r w:rsidR="00EE088F" w:rsidRPr="00A24469">
              <w:rPr>
                <w:color w:val="000000"/>
                <w:sz w:val="22"/>
                <w:szCs w:val="22"/>
              </w:rPr>
              <w:t xml:space="preserve">. Dersom boligen ligger i </w:t>
            </w:r>
            <w:r w:rsidR="00512B9A" w:rsidRPr="00A24469">
              <w:rPr>
                <w:color w:val="000000"/>
                <w:sz w:val="22"/>
                <w:szCs w:val="22"/>
              </w:rPr>
              <w:t xml:space="preserve">et </w:t>
            </w:r>
            <w:r w:rsidR="00EE088F" w:rsidRPr="00A24469">
              <w:rPr>
                <w:color w:val="000000"/>
                <w:sz w:val="22"/>
                <w:szCs w:val="22"/>
              </w:rPr>
              <w:t xml:space="preserve">område </w:t>
            </w:r>
            <w:r w:rsidR="00512B9A" w:rsidRPr="00A24469">
              <w:rPr>
                <w:color w:val="000000"/>
                <w:sz w:val="22"/>
                <w:szCs w:val="22"/>
              </w:rPr>
              <w:t xml:space="preserve">som er </w:t>
            </w:r>
            <w:r w:rsidR="00EE088F" w:rsidRPr="00A24469">
              <w:rPr>
                <w:color w:val="000000"/>
                <w:sz w:val="22"/>
                <w:szCs w:val="22"/>
              </w:rPr>
              <w:t xml:space="preserve">regulert til boligformål må det </w:t>
            </w:r>
            <w:r w:rsidR="00512B9A" w:rsidRPr="00A24469">
              <w:rPr>
                <w:color w:val="000000"/>
                <w:sz w:val="22"/>
                <w:szCs w:val="22"/>
              </w:rPr>
              <w:t>også</w:t>
            </w:r>
            <w:r w:rsidR="00EE088F" w:rsidRPr="00A24469">
              <w:rPr>
                <w:color w:val="000000"/>
                <w:sz w:val="22"/>
                <w:szCs w:val="22"/>
              </w:rPr>
              <w:t xml:space="preserve"> søkes</w:t>
            </w:r>
            <w:r w:rsidR="00512B9A" w:rsidRPr="00A24469">
              <w:rPr>
                <w:color w:val="000000"/>
                <w:sz w:val="22"/>
                <w:szCs w:val="22"/>
              </w:rPr>
              <w:t xml:space="preserve"> om dispensasjon </w:t>
            </w:r>
            <w:r w:rsidR="006D0F9A" w:rsidRPr="00A24469">
              <w:rPr>
                <w:color w:val="000000"/>
                <w:sz w:val="22"/>
                <w:szCs w:val="22"/>
              </w:rPr>
              <w:t xml:space="preserve">fra planformålet, jf </w:t>
            </w:r>
            <w:hyperlink r:id="rId13" w:anchor="%C2%A719-1" w:history="1">
              <w:r w:rsidR="006D0F9A" w:rsidRPr="00A24469">
                <w:rPr>
                  <w:rStyle w:val="Hyperkobling"/>
                  <w:color w:val="000000"/>
                  <w:sz w:val="22"/>
                  <w:szCs w:val="22"/>
                </w:rPr>
                <w:t>pbl §19-1</w:t>
              </w:r>
            </w:hyperlink>
            <w:r w:rsidR="006D0F9A" w:rsidRPr="00A24469">
              <w:rPr>
                <w:color w:val="000000"/>
                <w:sz w:val="22"/>
                <w:szCs w:val="22"/>
              </w:rPr>
              <w:t xml:space="preserve">. </w:t>
            </w:r>
            <w:r w:rsidR="00055D55" w:rsidRPr="00A24469">
              <w:rPr>
                <w:color w:val="000000"/>
                <w:sz w:val="22"/>
                <w:szCs w:val="22"/>
              </w:rPr>
              <w:t>Dispensasjonssøknaden</w:t>
            </w:r>
            <w:r w:rsidR="00055D55" w:rsidRPr="006C7647">
              <w:rPr>
                <w:sz w:val="22"/>
                <w:szCs w:val="22"/>
              </w:rPr>
              <w:t xml:space="preserve"> må begrunnes.</w:t>
            </w:r>
            <w:r w:rsidR="006C7647" w:rsidRPr="006C7647">
              <w:rPr>
                <w:sz w:val="22"/>
                <w:szCs w:val="22"/>
              </w:rPr>
              <w:t xml:space="preserve"> </w:t>
            </w:r>
            <w:r w:rsidR="006C7647" w:rsidRPr="006C7647">
              <w:rPr>
                <w:color w:val="000000"/>
                <w:sz w:val="22"/>
                <w:szCs w:val="22"/>
              </w:rPr>
              <w:t xml:space="preserve">Du finner mer informasjon i informasjonsarket </w:t>
            </w:r>
            <w:r w:rsidR="006C7647" w:rsidRPr="006C7647">
              <w:rPr>
                <w:i/>
                <w:color w:val="000000"/>
                <w:sz w:val="22"/>
                <w:szCs w:val="22"/>
              </w:rPr>
              <w:t>«Dispensasjon».</w:t>
            </w:r>
          </w:p>
        </w:tc>
      </w:tr>
    </w:tbl>
    <w:p w14:paraId="26359A73" w14:textId="77777777" w:rsidR="00085F80" w:rsidRDefault="00085F80" w:rsidP="00085F8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7172EA18" w14:textId="77777777" w:rsidR="00085F80" w:rsidRDefault="00085F80" w:rsidP="00085F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Digital søknad</w:t>
      </w:r>
      <w:r>
        <w:rPr>
          <w:rStyle w:val="eop"/>
          <w:sz w:val="22"/>
          <w:szCs w:val="22"/>
        </w:rPr>
        <w:t> </w:t>
      </w:r>
    </w:p>
    <w:p w14:paraId="608B7D06" w14:textId="77777777" w:rsidR="00085F80" w:rsidRDefault="00085F80" w:rsidP="00085F80">
      <w:pPr>
        <w:pStyle w:val="paragraph"/>
        <w:spacing w:before="0" w:beforeAutospacing="0" w:after="0" w:afterAutospacing="0"/>
        <w:ind w:left="-150" w:right="-285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Når du skal søke om tillatelse, anbefaler vi at du sender elektronisk søknad gjennom en av flere søknadsportaler. Ved å bruke slike verktøy får du samtidig en bedre kvalitetskontroll av søknaden. Mange kommuner har redusert gebyr for søknader innsendt via internett. Se dibk.no for oversikt over forskjellige søknadsportaler.</w:t>
      </w:r>
      <w:r>
        <w:rPr>
          <w:rStyle w:val="eop"/>
          <w:sz w:val="22"/>
          <w:szCs w:val="22"/>
        </w:rPr>
        <w:t> </w:t>
      </w:r>
    </w:p>
    <w:p w14:paraId="62483501" w14:textId="77777777" w:rsidR="00085F80" w:rsidRDefault="00085F80" w:rsidP="00085F80">
      <w:pPr>
        <w:pStyle w:val="paragraph"/>
        <w:spacing w:before="0" w:beforeAutospacing="0" w:after="0" w:afterAutospacing="0"/>
        <w:ind w:left="-150" w:right="-285"/>
        <w:textAlignment w:val="baseline"/>
      </w:pP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5812"/>
      </w:tblGrid>
      <w:tr w:rsidR="004D1DF7" w:rsidRPr="002E103F" w14:paraId="6682A14E" w14:textId="77777777" w:rsidTr="00A24469">
        <w:trPr>
          <w:trHeight w:val="364"/>
        </w:trPr>
        <w:tc>
          <w:tcPr>
            <w:tcW w:w="9427" w:type="dxa"/>
            <w:gridSpan w:val="2"/>
          </w:tcPr>
          <w:p w14:paraId="072661CD" w14:textId="77777777" w:rsidR="004D1DF7" w:rsidRPr="00540805" w:rsidRDefault="004D1DF7" w:rsidP="004D1DF7">
            <w:pPr>
              <w:rPr>
                <w:b/>
                <w:color w:val="000000"/>
                <w:sz w:val="22"/>
                <w:szCs w:val="22"/>
              </w:rPr>
            </w:pPr>
            <w:r w:rsidRPr="00540805">
              <w:rPr>
                <w:color w:val="000000"/>
                <w:sz w:val="22"/>
                <w:szCs w:val="22"/>
              </w:rPr>
              <w:br w:type="page"/>
              <w:t xml:space="preserve">  </w:t>
            </w:r>
            <w:r w:rsidRPr="00540805">
              <w:rPr>
                <w:b/>
                <w:color w:val="000000"/>
                <w:sz w:val="22"/>
                <w:szCs w:val="22"/>
              </w:rPr>
              <w:t xml:space="preserve">Søknadspliktig tiltak med krav om ansvarlige foretak etter </w:t>
            </w:r>
            <w:hyperlink r:id="rId14" w:anchor="%C2%A720-3" w:history="1">
              <w:r w:rsidRPr="00540805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bygningslovens § 20-3</w:t>
              </w:r>
            </w:hyperlink>
            <w:r w:rsidRPr="00540805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4D1DF7" w:rsidRPr="002E103F" w14:paraId="3E996BAA" w14:textId="77777777" w:rsidTr="009E26D9">
        <w:tc>
          <w:tcPr>
            <w:tcW w:w="3615" w:type="dxa"/>
          </w:tcPr>
          <w:p w14:paraId="3C731124" w14:textId="77777777" w:rsidR="004D1DF7" w:rsidRPr="00540805" w:rsidRDefault="004D1DF7" w:rsidP="00540805">
            <w:pPr>
              <w:pStyle w:val="Blokktekst"/>
              <w:spacing w:before="60" w:after="60"/>
              <w:rPr>
                <w:color w:val="000000"/>
                <w:sz w:val="22"/>
                <w:szCs w:val="22"/>
              </w:rPr>
            </w:pPr>
            <w:r w:rsidRPr="00540805">
              <w:rPr>
                <w:color w:val="000000"/>
                <w:sz w:val="22"/>
                <w:szCs w:val="22"/>
              </w:rPr>
              <w:t>Hvilke familiebarnehager gjelder dette for?</w:t>
            </w:r>
          </w:p>
        </w:tc>
        <w:tc>
          <w:tcPr>
            <w:tcW w:w="5812" w:type="dxa"/>
          </w:tcPr>
          <w:p w14:paraId="256569D2" w14:textId="77777777" w:rsidR="004D1DF7" w:rsidRPr="00540805" w:rsidRDefault="004D1DF7" w:rsidP="00A24469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540805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4D1DF7" w:rsidRPr="002E103F" w14:paraId="110C2030" w14:textId="77777777" w:rsidTr="009E26D9">
        <w:trPr>
          <w:trHeight w:val="742"/>
        </w:trPr>
        <w:tc>
          <w:tcPr>
            <w:tcW w:w="3615" w:type="dxa"/>
          </w:tcPr>
          <w:p w14:paraId="1EC43273" w14:textId="77777777" w:rsidR="004D1DF7" w:rsidRPr="00540805" w:rsidRDefault="004D1DF7" w:rsidP="00540805">
            <w:pPr>
              <w:spacing w:before="60"/>
              <w:ind w:left="57"/>
              <w:rPr>
                <w:b/>
                <w:color w:val="000000"/>
                <w:sz w:val="22"/>
                <w:szCs w:val="22"/>
              </w:rPr>
            </w:pPr>
            <w:r w:rsidRPr="00540805">
              <w:rPr>
                <w:b/>
                <w:color w:val="000000"/>
                <w:sz w:val="22"/>
                <w:szCs w:val="22"/>
              </w:rPr>
              <w:t>For de med plass til 6-10 barn.</w:t>
            </w:r>
          </w:p>
          <w:p w14:paraId="67D02983" w14:textId="77777777" w:rsidR="004D1DF7" w:rsidRPr="00540805" w:rsidRDefault="004D1DF7" w:rsidP="00A24469">
            <w:pPr>
              <w:pStyle w:val="Topptekst"/>
              <w:tabs>
                <w:tab w:val="clear" w:pos="4536"/>
                <w:tab w:val="clear" w:pos="907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7D56839" w14:textId="77777777" w:rsidR="004D1DF7" w:rsidRPr="00540805" w:rsidRDefault="004D1DF7" w:rsidP="004120B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540805">
              <w:rPr>
                <w:color w:val="000000"/>
                <w:sz w:val="22"/>
                <w:szCs w:val="22"/>
              </w:rPr>
              <w:t xml:space="preserve">Søknad om familiebarnehage for dette antall barn må innsendes av foretak som </w:t>
            </w:r>
            <w:r w:rsidR="004120BC">
              <w:rPr>
                <w:color w:val="000000"/>
                <w:sz w:val="22"/>
                <w:szCs w:val="22"/>
              </w:rPr>
              <w:t>påtar seg</w:t>
            </w:r>
            <w:r w:rsidR="00575B49">
              <w:rPr>
                <w:color w:val="000000"/>
                <w:sz w:val="22"/>
                <w:szCs w:val="22"/>
              </w:rPr>
              <w:t xml:space="preserve"> ansvar</w:t>
            </w:r>
            <w:r w:rsidRPr="00540805">
              <w:rPr>
                <w:color w:val="000000"/>
                <w:sz w:val="22"/>
                <w:szCs w:val="22"/>
              </w:rPr>
              <w:t xml:space="preserve"> som </w:t>
            </w:r>
            <w:hyperlink r:id="rId15" w:anchor="%C2%A723-4" w:history="1">
              <w:r w:rsidRPr="00E86275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Pr="00540805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4D1DF7" w:rsidRPr="002E103F" w14:paraId="1A58A2D7" w14:textId="77777777" w:rsidTr="00A24469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427" w:type="dxa"/>
            <w:gridSpan w:val="2"/>
          </w:tcPr>
          <w:p w14:paraId="193B7DDF" w14:textId="77777777" w:rsidR="004D1DF7" w:rsidRPr="00540805" w:rsidRDefault="004D1DF7" w:rsidP="00A24469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540805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540805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540805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16" w:anchor="%C2%A75-4" w:history="1">
              <w:r w:rsidRPr="00540805">
                <w:rPr>
                  <w:rStyle w:val="Hyperkobling"/>
                  <w:b/>
                  <w:color w:val="000000"/>
                  <w:sz w:val="22"/>
                  <w:szCs w:val="22"/>
                </w:rPr>
                <w:t>SAK10 § 5-4</w:t>
              </w:r>
            </w:hyperlink>
            <w:r w:rsidRPr="00540805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540805">
              <w:rPr>
                <w:color w:val="000000"/>
                <w:sz w:val="22"/>
                <w:szCs w:val="22"/>
              </w:rPr>
              <w:t>:</w:t>
            </w:r>
          </w:p>
        </w:tc>
      </w:tr>
      <w:tr w:rsidR="004D1DF7" w:rsidRPr="002E103F" w14:paraId="2306311D" w14:textId="77777777" w:rsidTr="00A24469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56BC8E1" w14:textId="77777777" w:rsidR="004D1DF7" w:rsidRPr="00E7500F" w:rsidRDefault="004D1DF7" w:rsidP="00575B49">
            <w:pPr>
              <w:ind w:left="1"/>
              <w:rPr>
                <w:color w:val="000000"/>
                <w:sz w:val="23"/>
              </w:rPr>
            </w:pPr>
            <w:r w:rsidRPr="00E7500F">
              <w:rPr>
                <w:b/>
                <w:color w:val="000000"/>
                <w:sz w:val="20"/>
                <w:szCs w:val="20"/>
              </w:rPr>
              <w:t>Søknadsblankett</w:t>
            </w:r>
            <w:r w:rsidRPr="00E7500F">
              <w:rPr>
                <w:b/>
                <w:color w:val="000000"/>
              </w:rPr>
              <w:t xml:space="preserve"> </w:t>
            </w:r>
            <w:r w:rsidRPr="00E7500F">
              <w:rPr>
                <w:color w:val="000000"/>
                <w:sz w:val="18"/>
                <w:szCs w:val="18"/>
              </w:rPr>
              <w:t xml:space="preserve">inkludert </w:t>
            </w:r>
            <w:r w:rsidR="00575B49" w:rsidRPr="00E7500F">
              <w:rPr>
                <w:color w:val="000000"/>
                <w:sz w:val="18"/>
                <w:szCs w:val="18"/>
              </w:rPr>
              <w:t xml:space="preserve">erklæring om </w:t>
            </w:r>
            <w:r w:rsidRPr="00E7500F">
              <w:rPr>
                <w:color w:val="000000"/>
                <w:sz w:val="18"/>
                <w:szCs w:val="18"/>
              </w:rPr>
              <w:t>ansvarsrett for søker</w:t>
            </w:r>
            <w:r w:rsidRPr="00E7500F">
              <w:rPr>
                <w:color w:val="000000"/>
              </w:rPr>
              <w:tab/>
              <w:t xml:space="preserve">                              </w:t>
            </w:r>
            <w:r w:rsidR="00575B49" w:rsidRPr="00E7500F">
              <w:rPr>
                <w:color w:val="000000"/>
              </w:rPr>
              <w:t xml:space="preserve">           </w:t>
            </w:r>
            <w:r w:rsidRPr="00E7500F">
              <w:rPr>
                <w:color w:val="000000"/>
              </w:rPr>
              <w:t xml:space="preserve">         </w:t>
            </w:r>
            <w:hyperlink r:id="rId17" w:history="1">
              <w:r w:rsidR="00575B49" w:rsidRPr="00E7500F">
                <w:rPr>
                  <w:rStyle w:val="Hyperkobling"/>
                  <w:color w:val="000000"/>
                  <w:sz w:val="16"/>
                </w:rPr>
                <w:t xml:space="preserve"> nr. 5174 og</w:t>
              </w:r>
              <w:r w:rsidRPr="00E7500F">
                <w:rPr>
                  <w:rStyle w:val="Hyperkobling"/>
                  <w:color w:val="000000"/>
                  <w:sz w:val="16"/>
                </w:rPr>
                <w:t xml:space="preserve"> 5175 </w:t>
              </w:r>
            </w:hyperlink>
          </w:p>
        </w:tc>
      </w:tr>
      <w:tr w:rsidR="004D1DF7" w:rsidRPr="002E103F" w14:paraId="1A91486F" w14:textId="77777777" w:rsidTr="00A24469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3F96E30D" w14:textId="77777777" w:rsidR="004D1DF7" w:rsidRPr="00E7500F" w:rsidRDefault="004D1DF7" w:rsidP="004D1DF7">
            <w:pPr>
              <w:ind w:left="1"/>
              <w:rPr>
                <w:color w:val="000000"/>
                <w:sz w:val="23"/>
              </w:rPr>
            </w:pPr>
            <w:r w:rsidRPr="00E7500F">
              <w:rPr>
                <w:b/>
                <w:color w:val="000000"/>
                <w:sz w:val="20"/>
                <w:szCs w:val="20"/>
              </w:rPr>
              <w:t>Kvittering for nabovarsel og Opplysninger gitt i nabovarsel.</w:t>
            </w:r>
            <w:r w:rsidRPr="00E7500F">
              <w:rPr>
                <w:color w:val="000000"/>
              </w:rPr>
              <w:t xml:space="preserve">                               </w:t>
            </w:r>
            <w:r w:rsidR="009E26D9" w:rsidRPr="00E7500F">
              <w:rPr>
                <w:color w:val="000000"/>
              </w:rPr>
              <w:t xml:space="preserve">                </w:t>
            </w:r>
            <w:r w:rsidRPr="00E7500F">
              <w:rPr>
                <w:color w:val="000000"/>
              </w:rPr>
              <w:t xml:space="preserve">  </w:t>
            </w:r>
            <w:hyperlink r:id="rId18" w:history="1">
              <w:r w:rsidRPr="00E7500F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E7500F">
              <w:rPr>
                <w:color w:val="000000"/>
                <w:sz w:val="16"/>
                <w:szCs w:val="16"/>
              </w:rPr>
              <w:t xml:space="preserve">      </w:t>
            </w:r>
            <w:hyperlink r:id="rId19" w:anchor="%C2%A75-2" w:history="1">
              <w:r w:rsidRPr="00E7500F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E7500F">
              <w:rPr>
                <w:color w:val="000000"/>
                <w:sz w:val="16"/>
                <w:szCs w:val="16"/>
              </w:rPr>
              <w:t xml:space="preserve">. Dersom det søkes om dispensasjon, skal det varsles særskilt om dette. Søknaden kan ikke sendes til kommunen før frist for nabomerknader er utløpt. Du finner mer informasjon i informasjonsarket </w:t>
            </w:r>
            <w:r w:rsidRPr="00E7500F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E7500F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4D1DF7" w:rsidRPr="002E103F" w14:paraId="2914CBD5" w14:textId="77777777" w:rsidTr="00A24469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2949494" w14:textId="77777777" w:rsidR="004D1DF7" w:rsidRPr="00E7500F" w:rsidRDefault="004D1DF7" w:rsidP="004D1DF7">
            <w:pPr>
              <w:ind w:left="1"/>
              <w:rPr>
                <w:color w:val="000000"/>
                <w:sz w:val="23"/>
              </w:rPr>
            </w:pPr>
            <w:r w:rsidRPr="00E7500F">
              <w:rPr>
                <w:b/>
                <w:color w:val="000000"/>
                <w:sz w:val="20"/>
                <w:szCs w:val="20"/>
              </w:rPr>
              <w:t>Eventuelle merknader fra naboer</w:t>
            </w:r>
            <w:r w:rsidRPr="00E7500F">
              <w:rPr>
                <w:color w:val="000000"/>
              </w:rPr>
              <w:t xml:space="preserve"> </w:t>
            </w:r>
            <w:r w:rsidRPr="00E7500F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4D1DF7" w:rsidRPr="002E103F" w14:paraId="2BF2163F" w14:textId="77777777" w:rsidTr="00A24469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DDC6A98" w14:textId="77777777" w:rsidR="004D1DF7" w:rsidRPr="00E7500F" w:rsidRDefault="004D1DF7" w:rsidP="004D1DF7">
            <w:pPr>
              <w:ind w:left="1"/>
              <w:rPr>
                <w:color w:val="000000"/>
                <w:sz w:val="23"/>
              </w:rPr>
            </w:pPr>
            <w:r w:rsidRPr="00E7500F">
              <w:rPr>
                <w:b/>
                <w:color w:val="000000"/>
                <w:sz w:val="20"/>
                <w:szCs w:val="20"/>
              </w:rPr>
              <w:t>Situasjonsplan</w:t>
            </w:r>
            <w:r w:rsidR="009E26D9" w:rsidRPr="00E7500F">
              <w:rPr>
                <w:color w:val="000000"/>
                <w:sz w:val="23"/>
              </w:rPr>
              <w:t xml:space="preserve"> </w:t>
            </w:r>
            <w:r w:rsidR="009E26D9" w:rsidRPr="00E7500F">
              <w:rPr>
                <w:color w:val="000000"/>
                <w:sz w:val="16"/>
                <w:szCs w:val="16"/>
              </w:rPr>
              <w:t>som viser aktuell bygning og utearealer. K</w:t>
            </w:r>
            <w:r w:rsidRPr="00E7500F">
              <w:rPr>
                <w:color w:val="000000"/>
                <w:sz w:val="16"/>
                <w:szCs w:val="16"/>
              </w:rPr>
              <w:t xml:space="preserve">artgrunnlag må være av nyere dato og bestilles hos kommunen. Du finner mer informasjon i informasjonsarket </w:t>
            </w:r>
            <w:r w:rsidRPr="00E7500F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4D1DF7" w:rsidRPr="002E103F" w14:paraId="64FC6B59" w14:textId="77777777" w:rsidTr="00A24469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14C3E3D" w14:textId="77777777" w:rsidR="004D1DF7" w:rsidRPr="00E7500F" w:rsidRDefault="004D1DF7" w:rsidP="004D1DF7">
            <w:pPr>
              <w:ind w:left="1"/>
              <w:rPr>
                <w:color w:val="000000"/>
                <w:sz w:val="23"/>
              </w:rPr>
            </w:pPr>
            <w:r w:rsidRPr="00E7500F">
              <w:rPr>
                <w:b/>
                <w:color w:val="000000"/>
                <w:sz w:val="20"/>
                <w:szCs w:val="20"/>
              </w:rPr>
              <w:t>Tegninger</w:t>
            </w:r>
            <w:r w:rsidRPr="00E7500F">
              <w:rPr>
                <w:color w:val="000000"/>
              </w:rPr>
              <w:t xml:space="preserve">. </w:t>
            </w:r>
            <w:r w:rsidRPr="00E7500F">
              <w:rPr>
                <w:color w:val="000000"/>
                <w:sz w:val="16"/>
                <w:szCs w:val="16"/>
              </w:rPr>
              <w:t>De skal være</w:t>
            </w:r>
            <w:r w:rsidRPr="00E7500F">
              <w:rPr>
                <w:color w:val="000000"/>
              </w:rPr>
              <w:t xml:space="preserve"> </w:t>
            </w:r>
            <w:r w:rsidRPr="00E7500F">
              <w:rPr>
                <w:color w:val="000000"/>
                <w:sz w:val="16"/>
                <w:szCs w:val="16"/>
              </w:rPr>
              <w:t xml:space="preserve">fagmessig utført og i målestokk, f. eks. 1:100. Tegningene skal vise snitt, fasader og etasjeplan(er). Du finner mer informasjon i informasjonsarket </w:t>
            </w:r>
            <w:r w:rsidRPr="00E7500F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4D1DF7" w:rsidRPr="002E103F" w14:paraId="510E264F" w14:textId="77777777" w:rsidTr="00A24469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2AF1039" w14:textId="77777777" w:rsidR="004D1DF7" w:rsidRPr="00E7500F" w:rsidRDefault="006064B4" w:rsidP="004D1DF7">
            <w:pPr>
              <w:ind w:left="1"/>
              <w:rPr>
                <w:color w:val="000000"/>
              </w:rPr>
            </w:pPr>
            <w:hyperlink r:id="rId20" w:anchor="%C2%A75-3" w:history="1">
              <w:r w:rsidR="004D1DF7" w:rsidRPr="00E7500F">
                <w:rPr>
                  <w:rStyle w:val="Hyperkobling"/>
                  <w:b/>
                  <w:color w:val="000000"/>
                  <w:sz w:val="20"/>
                  <w:szCs w:val="20"/>
                </w:rPr>
                <w:t>Gjennomføringsplan</w:t>
              </w:r>
            </w:hyperlink>
            <w:r w:rsidR="004D1DF7" w:rsidRPr="00E7500F">
              <w:rPr>
                <w:color w:val="000000"/>
                <w:sz w:val="16"/>
              </w:rPr>
              <w:t xml:space="preserve"> med oversikt over ansvarsområder inndelt i godkjenningsområder                                     </w:t>
            </w:r>
            <w:r w:rsidR="009E26D9" w:rsidRPr="00E7500F">
              <w:rPr>
                <w:color w:val="000000"/>
                <w:sz w:val="16"/>
              </w:rPr>
              <w:t xml:space="preserve">  </w:t>
            </w:r>
            <w:r w:rsidR="004D1DF7" w:rsidRPr="00E7500F">
              <w:rPr>
                <w:color w:val="000000"/>
                <w:sz w:val="16"/>
              </w:rPr>
              <w:t xml:space="preserve">            </w:t>
            </w:r>
            <w:r w:rsidR="009E26D9" w:rsidRPr="00E7500F">
              <w:rPr>
                <w:color w:val="000000"/>
                <w:sz w:val="16"/>
              </w:rPr>
              <w:t xml:space="preserve">       </w:t>
            </w:r>
            <w:r w:rsidR="004D1DF7" w:rsidRPr="00E7500F">
              <w:rPr>
                <w:color w:val="000000"/>
                <w:sz w:val="16"/>
              </w:rPr>
              <w:t xml:space="preserve">      </w:t>
            </w:r>
            <w:hyperlink r:id="rId21" w:history="1">
              <w:r w:rsidR="004D1DF7" w:rsidRPr="00E7500F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="004D1DF7" w:rsidRPr="00E7500F">
              <w:rPr>
                <w:color w:val="000000"/>
                <w:sz w:val="23"/>
              </w:rPr>
              <w:br/>
            </w:r>
            <w:r w:rsidR="004D1DF7" w:rsidRPr="00E7500F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4D1DF7" w:rsidRPr="002E103F" w14:paraId="0EF89393" w14:textId="77777777" w:rsidTr="00A24469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6E0891B" w14:textId="77777777" w:rsidR="004D1DF7" w:rsidRPr="00E7500F" w:rsidRDefault="00FE20AB" w:rsidP="00FE20AB">
            <w:pPr>
              <w:tabs>
                <w:tab w:val="left" w:pos="4536"/>
              </w:tabs>
              <w:ind w:left="1"/>
              <w:rPr>
                <w:color w:val="000000"/>
                <w:sz w:val="16"/>
                <w:szCs w:val="16"/>
              </w:rPr>
            </w:pPr>
            <w:r w:rsidRPr="00E7500F">
              <w:rPr>
                <w:b/>
                <w:color w:val="000000"/>
                <w:sz w:val="20"/>
                <w:szCs w:val="20"/>
              </w:rPr>
              <w:t>Erklæring</w:t>
            </w:r>
            <w:r w:rsidR="004D1DF7" w:rsidRPr="00E7500F">
              <w:rPr>
                <w:b/>
                <w:color w:val="000000"/>
                <w:sz w:val="20"/>
                <w:szCs w:val="20"/>
              </w:rPr>
              <w:t xml:space="preserve"> om </w:t>
            </w:r>
            <w:hyperlink r:id="rId22" w:anchor="KAPITTEL_3" w:history="1">
              <w:r w:rsidR="004D1DF7" w:rsidRPr="00E7500F">
                <w:rPr>
                  <w:rStyle w:val="Hyperkobling"/>
                  <w:b/>
                  <w:color w:val="000000"/>
                  <w:sz w:val="20"/>
                  <w:szCs w:val="20"/>
                </w:rPr>
                <w:t>ansvarsrett</w:t>
              </w:r>
            </w:hyperlink>
            <w:r w:rsidR="004D1DF7" w:rsidRPr="00E7500F">
              <w:rPr>
                <w:color w:val="000000"/>
              </w:rPr>
              <w:t xml:space="preserve"> </w:t>
            </w:r>
            <w:r w:rsidR="004D1DF7" w:rsidRPr="00E7500F">
              <w:rPr>
                <w:color w:val="000000"/>
                <w:sz w:val="18"/>
                <w:szCs w:val="16"/>
              </w:rPr>
              <w:t>for prosjekterende, utførende og eventuelt kontrollerende</w:t>
            </w:r>
            <w:r w:rsidR="004D1DF7" w:rsidRPr="00E7500F">
              <w:rPr>
                <w:color w:val="000000"/>
              </w:rPr>
              <w:t xml:space="preserve"> </w:t>
            </w:r>
            <w:r w:rsidR="004D1DF7" w:rsidRPr="00E7500F">
              <w:rPr>
                <w:color w:val="000000"/>
                <w:sz w:val="18"/>
                <w:szCs w:val="16"/>
                <w:vertAlign w:val="superscript"/>
              </w:rPr>
              <w:t>1)</w:t>
            </w:r>
            <w:r w:rsidR="004D1DF7" w:rsidRPr="00E7500F">
              <w:rPr>
                <w:color w:val="000000"/>
              </w:rPr>
              <w:t xml:space="preserve">             </w:t>
            </w:r>
            <w:r w:rsidRPr="00E7500F">
              <w:rPr>
                <w:color w:val="000000"/>
              </w:rPr>
              <w:t xml:space="preserve">           </w:t>
            </w:r>
            <w:r w:rsidR="004D1DF7" w:rsidRPr="00E7500F">
              <w:rPr>
                <w:color w:val="000000"/>
              </w:rPr>
              <w:t xml:space="preserve"> </w:t>
            </w:r>
            <w:r w:rsidR="009E26D9" w:rsidRPr="00E7500F">
              <w:rPr>
                <w:color w:val="000000"/>
              </w:rPr>
              <w:t xml:space="preserve">      </w:t>
            </w:r>
            <w:r w:rsidR="004D1DF7" w:rsidRPr="00E7500F">
              <w:rPr>
                <w:color w:val="000000"/>
              </w:rPr>
              <w:t xml:space="preserve">  </w:t>
            </w:r>
            <w:hyperlink r:id="rId23" w:history="1">
              <w:r w:rsidR="004D1DF7" w:rsidRPr="00E7500F">
                <w:rPr>
                  <w:rStyle w:val="Hyperkobling"/>
                  <w:color w:val="000000"/>
                  <w:sz w:val="18"/>
                </w:rPr>
                <w:t xml:space="preserve">nr. 5181 </w:t>
              </w:r>
            </w:hyperlink>
          </w:p>
        </w:tc>
      </w:tr>
      <w:tr w:rsidR="004D1DF7" w:rsidRPr="002E103F" w14:paraId="1031B0E4" w14:textId="77777777" w:rsidTr="00A24469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71421BCE" w14:textId="77777777" w:rsidR="004D1DF7" w:rsidRPr="002E103F" w:rsidRDefault="004D1DF7" w:rsidP="004D1DF7">
            <w:pPr>
              <w:ind w:left="1"/>
              <w:rPr>
                <w:color w:val="000000"/>
                <w:sz w:val="23"/>
              </w:rPr>
            </w:pPr>
            <w:r w:rsidRPr="00540805">
              <w:rPr>
                <w:b/>
                <w:color w:val="000000"/>
                <w:sz w:val="20"/>
                <w:szCs w:val="20"/>
              </w:rPr>
              <w:t>Eventuelle uttalelser og avgjørelser fra andre myndigheter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som nevnt i </w:t>
            </w:r>
            <w:hyperlink r:id="rId24" w:anchor="%C2%A76-2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SAK10 §</w:t>
              </w:r>
              <w:r>
                <w:rPr>
                  <w:rStyle w:val="Hyperkobling"/>
                  <w:color w:val="000000"/>
                  <w:sz w:val="16"/>
                  <w:szCs w:val="16"/>
                </w:rPr>
                <w:t xml:space="preserve"> </w:t>
              </w:r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6-2</w:t>
              </w:r>
            </w:hyperlink>
            <w:r w:rsidRPr="002E103F">
              <w:rPr>
                <w:color w:val="000000"/>
                <w:sz w:val="18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4D1DF7" w:rsidRPr="002E103F" w14:paraId="24402C71" w14:textId="77777777" w:rsidTr="00A24469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D5BC277" w14:textId="77777777" w:rsidR="004D1DF7" w:rsidRPr="002E103F" w:rsidRDefault="004D1DF7" w:rsidP="00B56AFA">
            <w:pPr>
              <w:ind w:left="1"/>
              <w:rPr>
                <w:color w:val="000000"/>
                <w:sz w:val="23"/>
              </w:rPr>
            </w:pPr>
            <w:r w:rsidRPr="00540805">
              <w:rPr>
                <w:b/>
                <w:color w:val="000000"/>
                <w:sz w:val="20"/>
                <w:szCs w:val="20"/>
              </w:rPr>
              <w:t>Eventuelt søknad om dispensasjon</w:t>
            </w:r>
            <w:r w:rsidRPr="00540805">
              <w:rPr>
                <w:color w:val="000000"/>
                <w:sz w:val="20"/>
                <w:szCs w:val="20"/>
              </w:rPr>
              <w:t>.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2E103F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25" w:anchor="%C2%A719-1" w:history="1">
              <w:r w:rsidRPr="002E103F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2E103F">
              <w:rPr>
                <w:color w:val="000000"/>
                <w:sz w:val="16"/>
                <w:szCs w:val="16"/>
              </w:rPr>
              <w:t xml:space="preserve">. </w:t>
            </w:r>
            <w:r w:rsidRPr="002E103F">
              <w:rPr>
                <w:color w:val="000000"/>
                <w:sz w:val="16"/>
              </w:rPr>
              <w:t xml:space="preserve">Søknad om dispensasjon fra det generelle avstandskravet til nabogrensen er ikke nødvendig dersom det foreligger skriftlig samtykke fra berørt nabo. Dette i henhold </w:t>
            </w:r>
            <w:hyperlink r:id="rId26" w:anchor="%C2%A729-4" w:history="1">
              <w:r w:rsidRPr="002E103F">
                <w:rPr>
                  <w:rStyle w:val="Hyperkobling"/>
                  <w:color w:val="000000"/>
                  <w:sz w:val="16"/>
                </w:rPr>
                <w:t>til plan-og bygningslovens § 29-4</w:t>
              </w:r>
            </w:hyperlink>
            <w:r w:rsidRPr="002E103F">
              <w:rPr>
                <w:color w:val="000000"/>
                <w:sz w:val="16"/>
              </w:rPr>
              <w:t xml:space="preserve"> og </w:t>
            </w:r>
            <w:hyperlink r:id="rId27" w:history="1">
              <w:r>
                <w:rPr>
                  <w:rStyle w:val="Hyperkobling"/>
                  <w:color w:val="000000"/>
                  <w:sz w:val="16"/>
                </w:rPr>
                <w:t>bygget</w:t>
              </w:r>
              <w:r w:rsidRPr="002E103F">
                <w:rPr>
                  <w:rStyle w:val="Hyperkobling"/>
                  <w:color w:val="000000"/>
                  <w:sz w:val="16"/>
                </w:rPr>
                <w:t>eknisk forsk</w:t>
              </w:r>
              <w:r w:rsidRPr="00436F0C">
                <w:rPr>
                  <w:rStyle w:val="Hyperkobling"/>
                  <w:color w:val="000000"/>
                  <w:sz w:val="16"/>
                  <w:szCs w:val="16"/>
                </w:rPr>
                <w:t>rift (</w:t>
              </w:r>
              <w:hyperlink r:id="rId28" w:history="1">
                <w:r w:rsidR="00436F0C" w:rsidRPr="00436F0C">
                  <w:rPr>
                    <w:rStyle w:val="Hyperkobling"/>
                    <w:color w:val="000000"/>
                    <w:sz w:val="16"/>
                    <w:szCs w:val="16"/>
                  </w:rPr>
                  <w:t>TEK17</w:t>
                </w:r>
              </w:hyperlink>
              <w:r w:rsidRPr="00436F0C">
                <w:rPr>
                  <w:rStyle w:val="Hyperkobling"/>
                  <w:color w:val="000000"/>
                  <w:sz w:val="16"/>
                  <w:szCs w:val="16"/>
                </w:rPr>
                <w:t xml:space="preserve">) § </w:t>
              </w:r>
              <w:r w:rsidRPr="002E103F">
                <w:rPr>
                  <w:rStyle w:val="Hyperkobling"/>
                  <w:color w:val="000000"/>
                  <w:sz w:val="16"/>
                </w:rPr>
                <w:t>6-4</w:t>
              </w:r>
            </w:hyperlink>
            <w:r w:rsidRPr="002E103F">
              <w:rPr>
                <w:color w:val="000000"/>
                <w:sz w:val="16"/>
              </w:rPr>
              <w:t>.</w:t>
            </w:r>
            <w:r>
              <w:rPr>
                <w:color w:val="000000"/>
                <w:sz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</w:t>
            </w:r>
            <w:r>
              <w:rPr>
                <w:i/>
                <w:color w:val="000000"/>
                <w:sz w:val="16"/>
                <w:szCs w:val="16"/>
              </w:rPr>
              <w:t>Dispensasjon</w:t>
            </w:r>
            <w:r w:rsidRPr="002E103F">
              <w:rPr>
                <w:i/>
                <w:color w:val="000000"/>
                <w:sz w:val="16"/>
                <w:szCs w:val="16"/>
              </w:rPr>
              <w:t>»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  <w:tr w:rsidR="001F3C4D" w:rsidRPr="002E103F" w14:paraId="71C43213" w14:textId="77777777" w:rsidTr="00A24469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CF5C364" w14:textId="77777777" w:rsidR="00B56AFA" w:rsidRDefault="00B56AFA" w:rsidP="00B56AFA">
            <w:pPr>
              <w:ind w:left="1"/>
              <w:rPr>
                <w:b/>
                <w:sz w:val="20"/>
                <w:szCs w:val="20"/>
              </w:rPr>
            </w:pPr>
          </w:p>
          <w:p w14:paraId="0B55B317" w14:textId="77777777" w:rsidR="001F3C4D" w:rsidRPr="00540805" w:rsidRDefault="001F3C4D" w:rsidP="00B56AFA">
            <w:pPr>
              <w:ind w:left="1"/>
              <w:rPr>
                <w:b/>
                <w:color w:val="000000"/>
                <w:sz w:val="20"/>
                <w:szCs w:val="20"/>
              </w:rPr>
            </w:pPr>
            <w:r w:rsidRPr="001F3C4D">
              <w:rPr>
                <w:b/>
                <w:sz w:val="20"/>
                <w:szCs w:val="20"/>
              </w:rPr>
              <w:lastRenderedPageBreak/>
              <w:t xml:space="preserve">Eventuell søknad om fravik fra krav i byggteknisk </w:t>
            </w:r>
            <w:r w:rsidRPr="00436F0C">
              <w:rPr>
                <w:b/>
                <w:sz w:val="20"/>
                <w:szCs w:val="20"/>
              </w:rPr>
              <w:t>forskrift (</w:t>
            </w:r>
            <w:hyperlink r:id="rId29" w:history="1">
              <w:r w:rsidR="00436F0C" w:rsidRPr="00436F0C">
                <w:rPr>
                  <w:rStyle w:val="Hyperkobling"/>
                  <w:b/>
                  <w:color w:val="000000"/>
                  <w:sz w:val="20"/>
                  <w:szCs w:val="20"/>
                </w:rPr>
                <w:t>TEK17</w:t>
              </w:r>
            </w:hyperlink>
            <w:r w:rsidRPr="00436F0C">
              <w:rPr>
                <w:b/>
                <w:sz w:val="20"/>
                <w:szCs w:val="20"/>
              </w:rPr>
              <w:t>).</w:t>
            </w:r>
            <w:r w:rsidRPr="001F3C4D">
              <w:rPr>
                <w:b/>
                <w:sz w:val="20"/>
                <w:szCs w:val="20"/>
              </w:rPr>
              <w:t xml:space="preserve"> </w:t>
            </w:r>
            <w:r w:rsidRPr="001F3C4D">
              <w:rPr>
                <w:sz w:val="20"/>
                <w:szCs w:val="20"/>
              </w:rPr>
              <w:t>Er</w:t>
            </w:r>
            <w:r w:rsidRPr="009576C4">
              <w:rPr>
                <w:sz w:val="16"/>
              </w:rPr>
              <w:t xml:space="preserve"> søknaden avhengig av fravik fra</w:t>
            </w:r>
            <w:r>
              <w:rPr>
                <w:sz w:val="16"/>
              </w:rPr>
              <w:t xml:space="preserve"> krav i</w:t>
            </w:r>
            <w:r w:rsidRPr="009576C4">
              <w:rPr>
                <w:sz w:val="16"/>
              </w:rPr>
              <w:t xml:space="preserve"> </w:t>
            </w:r>
            <w:hyperlink r:id="rId30" w:history="1">
              <w:r w:rsidR="00436F0C" w:rsidRPr="00436F0C">
                <w:rPr>
                  <w:rStyle w:val="Hyperkobling"/>
                  <w:color w:val="000000"/>
                  <w:sz w:val="16"/>
                  <w:szCs w:val="16"/>
                </w:rPr>
                <w:t>TEK17</w:t>
              </w:r>
            </w:hyperlink>
            <w:r w:rsidRPr="009576C4">
              <w:rPr>
                <w:sz w:val="16"/>
              </w:rPr>
              <w:t xml:space="preserve"> må søknaden vedlegges en redegjørelse, jf</w:t>
            </w:r>
            <w:r w:rsidRPr="00C40B6B">
              <w:rPr>
                <w:color w:val="000000"/>
                <w:sz w:val="16"/>
              </w:rPr>
              <w:t xml:space="preserve">. </w:t>
            </w:r>
            <w:hyperlink r:id="rId31" w:anchor="%C2%A731-2" w:history="1">
              <w:r w:rsidRPr="00C40B6B">
                <w:rPr>
                  <w:rStyle w:val="Hyperkobling"/>
                  <w:color w:val="000000"/>
                  <w:sz w:val="16"/>
                </w:rPr>
                <w:t>pbl § 31-2</w:t>
              </w:r>
            </w:hyperlink>
            <w:r w:rsidRPr="00C40B6B">
              <w:rPr>
                <w:color w:val="000000"/>
                <w:sz w:val="16"/>
              </w:rPr>
              <w:t xml:space="preserve"> og NKF’s</w:t>
            </w:r>
            <w:r>
              <w:rPr>
                <w:sz w:val="16"/>
              </w:rPr>
              <w:t xml:space="preserve"> </w:t>
            </w:r>
            <w:hyperlink r:id="rId32" w:history="1">
              <w:r w:rsidRPr="00C40B6B">
                <w:rPr>
                  <w:rStyle w:val="Hyperkobling"/>
                  <w:color w:val="000000"/>
                  <w:sz w:val="16"/>
                  <w:szCs w:val="16"/>
                </w:rPr>
                <w:t>Eksempelsamling om anvendelse av byggereglene ved arbeid på eksisterende byggverk - pbl § 31-2</w:t>
              </w:r>
            </w:hyperlink>
          </w:p>
        </w:tc>
      </w:tr>
    </w:tbl>
    <w:p w14:paraId="0EC1F000" w14:textId="77777777" w:rsidR="004D1DF7" w:rsidRPr="002E103F" w:rsidRDefault="004D1DF7" w:rsidP="004D1DF7">
      <w:pPr>
        <w:jc w:val="center"/>
        <w:rPr>
          <w:b/>
          <w:color w:val="000000"/>
          <w:sz w:val="6"/>
        </w:rPr>
      </w:pPr>
    </w:p>
    <w:p w14:paraId="4120F575" w14:textId="77777777" w:rsidR="004D1DF7" w:rsidRPr="004D1DF7" w:rsidRDefault="004D1DF7" w:rsidP="00C473CE">
      <w:pPr>
        <w:pStyle w:val="Brdtekst"/>
        <w:spacing w:after="0"/>
        <w:rPr>
          <w:bCs/>
          <w:i/>
          <w:iCs/>
          <w:color w:val="000000"/>
          <w:sz w:val="16"/>
          <w:szCs w:val="16"/>
          <w:lang w:val="nb-NO"/>
        </w:rPr>
      </w:pPr>
      <w:r w:rsidRPr="004D1DF7">
        <w:rPr>
          <w:i/>
          <w:sz w:val="16"/>
          <w:szCs w:val="16"/>
          <w:vertAlign w:val="superscript"/>
        </w:rPr>
        <w:t>1)</w:t>
      </w:r>
      <w:r w:rsidRPr="004D1DF7">
        <w:rPr>
          <w:i/>
          <w:sz w:val="16"/>
          <w:szCs w:val="16"/>
        </w:rPr>
        <w:t xml:space="preserve"> Om det skal </w:t>
      </w:r>
      <w:r w:rsidR="00FE20AB">
        <w:rPr>
          <w:i/>
          <w:sz w:val="16"/>
          <w:szCs w:val="16"/>
          <w:lang w:val="nb-NO"/>
        </w:rPr>
        <w:t>erklæres</w:t>
      </w:r>
      <w:r w:rsidRPr="004D1DF7">
        <w:rPr>
          <w:i/>
          <w:sz w:val="16"/>
          <w:szCs w:val="16"/>
        </w:rPr>
        <w:t xml:space="preserve"> a</w:t>
      </w:r>
      <w:r w:rsidR="00FE20AB">
        <w:rPr>
          <w:i/>
          <w:sz w:val="16"/>
          <w:szCs w:val="16"/>
        </w:rPr>
        <w:t>nsvar</w:t>
      </w:r>
      <w:r w:rsidR="009E26D9">
        <w:rPr>
          <w:i/>
          <w:sz w:val="16"/>
          <w:szCs w:val="16"/>
        </w:rPr>
        <w:t xml:space="preserve"> for utførende og ev</w:t>
      </w:r>
      <w:r w:rsidR="009E26D9">
        <w:rPr>
          <w:i/>
          <w:sz w:val="16"/>
          <w:szCs w:val="16"/>
          <w:lang w:val="nb-NO"/>
        </w:rPr>
        <w:t xml:space="preserve">. </w:t>
      </w:r>
      <w:r w:rsidRPr="004D1DF7">
        <w:rPr>
          <w:i/>
          <w:sz w:val="16"/>
          <w:szCs w:val="16"/>
        </w:rPr>
        <w:t>kontrollerende avhenger av om det skal gjøres bygningsmessige arbeider eller ikke.</w:t>
      </w:r>
    </w:p>
    <w:p w14:paraId="287571F5" w14:textId="77777777" w:rsidR="004D1DF7" w:rsidRDefault="004D1DF7" w:rsidP="004D1DF7">
      <w:pPr>
        <w:pStyle w:val="Brdtekst"/>
        <w:spacing w:before="60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De 4-sifrede numrene i tabellen viser til </w:t>
      </w:r>
      <w:r w:rsidRPr="002E1A25">
        <w:rPr>
          <w:bCs/>
          <w:i/>
          <w:iCs/>
          <w:color w:val="000000"/>
          <w:sz w:val="16"/>
          <w:szCs w:val="16"/>
        </w:rPr>
        <w:t xml:space="preserve">blankettnummeret for </w:t>
      </w:r>
      <w:hyperlink r:id="rId33" w:history="1">
        <w:r w:rsidRPr="002E1A25">
          <w:rPr>
            <w:rStyle w:val="Hyperkobling"/>
            <w:bCs/>
            <w:i/>
            <w:iCs/>
            <w:color w:val="000000"/>
            <w:sz w:val="16"/>
            <w:szCs w:val="16"/>
          </w:rPr>
          <w:t>byggesaksblanketten</w:t>
        </w:r>
      </w:hyperlink>
      <w:r w:rsidRPr="002E1A25">
        <w:rPr>
          <w:bCs/>
          <w:i/>
          <w:iCs/>
          <w:color w:val="000000"/>
          <w:sz w:val="16"/>
          <w:szCs w:val="16"/>
        </w:rPr>
        <w:t xml:space="preserve"> som du finner på </w:t>
      </w:r>
      <w:hyperlink r:id="rId34" w:history="1">
        <w:r w:rsidRPr="002E1A25">
          <w:rPr>
            <w:rStyle w:val="Hyperkobling"/>
            <w:bCs/>
            <w:i/>
            <w:iCs/>
            <w:color w:val="000000"/>
            <w:sz w:val="16"/>
            <w:szCs w:val="16"/>
          </w:rPr>
          <w:t>Direktoratet for Byggkvalitet</w:t>
        </w:r>
      </w:hyperlink>
      <w:r>
        <w:rPr>
          <w:bCs/>
          <w:i/>
          <w:iCs/>
          <w:sz w:val="16"/>
          <w:szCs w:val="16"/>
        </w:rPr>
        <w:t xml:space="preserve"> sine sider. </w:t>
      </w:r>
      <w:r w:rsidRPr="00FC462C">
        <w:rPr>
          <w:bCs/>
          <w:i/>
          <w:iCs/>
          <w:sz w:val="16"/>
          <w:szCs w:val="16"/>
        </w:rPr>
        <w:t xml:space="preserve">                                           </w:t>
      </w:r>
    </w:p>
    <w:p w14:paraId="3CA17F6C" w14:textId="77777777" w:rsidR="00A1063A" w:rsidRPr="004D1DF7" w:rsidRDefault="00BA7F2D" w:rsidP="009E26D9">
      <w:pPr>
        <w:pStyle w:val="Brdtekst"/>
        <w:spacing w:before="240"/>
        <w:jc w:val="center"/>
        <w:rPr>
          <w:i/>
          <w:sz w:val="16"/>
          <w:szCs w:val="16"/>
          <w:lang w:val="nb-NO"/>
        </w:rPr>
      </w:pPr>
      <w:r>
        <w:rPr>
          <w:b/>
        </w:rPr>
        <w:t>Forhold det er spesielt nyttig å være oppmerksom på:</w:t>
      </w:r>
    </w:p>
    <w:p w14:paraId="1AA22DA6" w14:textId="77777777" w:rsidR="00540805" w:rsidRDefault="0041220D" w:rsidP="00540805">
      <w:pPr>
        <w:rPr>
          <w:b/>
        </w:rPr>
      </w:pPr>
      <w:r w:rsidRPr="0041220D">
        <w:rPr>
          <w:b/>
        </w:rPr>
        <w:t>Ved søknad om dispensasjon</w:t>
      </w:r>
      <w:r>
        <w:rPr>
          <w:b/>
        </w:rPr>
        <w:t>:</w:t>
      </w:r>
    </w:p>
    <w:p w14:paraId="5ABE03DB" w14:textId="77777777" w:rsidR="0041220D" w:rsidRDefault="0041220D" w:rsidP="00540805">
      <w:pPr>
        <w:spacing w:after="120"/>
        <w:rPr>
          <w:sz w:val="22"/>
          <w:szCs w:val="22"/>
        </w:rPr>
      </w:pPr>
      <w:r w:rsidRPr="00EF0F8E">
        <w:rPr>
          <w:sz w:val="22"/>
          <w:szCs w:val="22"/>
        </w:rPr>
        <w:t xml:space="preserve">Dispensasjon kan </w:t>
      </w:r>
      <w:r w:rsidR="00B639E2" w:rsidRPr="00EF0F8E">
        <w:rPr>
          <w:sz w:val="22"/>
          <w:szCs w:val="22"/>
        </w:rPr>
        <w:t>bare</w:t>
      </w:r>
      <w:r w:rsidRPr="00EF0F8E">
        <w:rPr>
          <w:sz w:val="22"/>
          <w:szCs w:val="22"/>
        </w:rPr>
        <w:t xml:space="preserve"> gis dersom hensynene bak bestemmelsen det dispenseres fra, eller hensynene i </w:t>
      </w:r>
      <w:r w:rsidR="00E73BFD" w:rsidRPr="00EF0F8E">
        <w:rPr>
          <w:sz w:val="22"/>
          <w:szCs w:val="22"/>
        </w:rPr>
        <w:t>plan- og bygnings</w:t>
      </w:r>
      <w:r w:rsidRPr="00EF0F8E">
        <w:rPr>
          <w:sz w:val="22"/>
          <w:szCs w:val="22"/>
        </w:rPr>
        <w:t xml:space="preserve">lovens formålsbestemmelse, </w:t>
      </w:r>
      <w:r w:rsidR="00B639E2" w:rsidRPr="00EF0F8E">
        <w:rPr>
          <w:sz w:val="22"/>
          <w:szCs w:val="22"/>
        </w:rPr>
        <w:t xml:space="preserve">ikke </w:t>
      </w:r>
      <w:r w:rsidRPr="00EF0F8E">
        <w:rPr>
          <w:sz w:val="22"/>
          <w:szCs w:val="22"/>
        </w:rPr>
        <w:t xml:space="preserve">blir vesentlig tilsidesatt. I tillegg må fordelene ved å gi dispensasjon være klart større enn ulempene etter en samlet vurdering. Dispensasjon fra gjeldende </w:t>
      </w:r>
      <w:r w:rsidRPr="00374A22">
        <w:rPr>
          <w:sz w:val="22"/>
          <w:szCs w:val="22"/>
        </w:rPr>
        <w:t xml:space="preserve">planformål i forbindelse med etablering av familiebarnehage vil som oftest bli gitt for et begrenset tidsrom, </w:t>
      </w:r>
      <w:r w:rsidR="009E26D9">
        <w:rPr>
          <w:sz w:val="22"/>
          <w:szCs w:val="22"/>
        </w:rPr>
        <w:t>for eksempel fem</w:t>
      </w:r>
      <w:r w:rsidRPr="00374A22">
        <w:rPr>
          <w:sz w:val="22"/>
          <w:szCs w:val="22"/>
        </w:rPr>
        <w:t xml:space="preserve"> år. </w:t>
      </w:r>
      <w:r w:rsidR="00B639E2" w:rsidRPr="00374A22">
        <w:rPr>
          <w:sz w:val="22"/>
          <w:szCs w:val="22"/>
        </w:rPr>
        <w:t>Om fortsatt drift er aktuell ved denne periodens utløp må det søkes på nytt.</w:t>
      </w:r>
      <w:r w:rsidR="00374A22" w:rsidRPr="00374A22">
        <w:rPr>
          <w:sz w:val="22"/>
          <w:szCs w:val="22"/>
        </w:rPr>
        <w:t xml:space="preserve"> </w:t>
      </w:r>
      <w:r w:rsidR="00374A22" w:rsidRPr="00374A22">
        <w:rPr>
          <w:color w:val="000000"/>
          <w:sz w:val="22"/>
          <w:szCs w:val="22"/>
        </w:rPr>
        <w:t xml:space="preserve">Du finner mer informasjon i informasjonsarket </w:t>
      </w:r>
      <w:r w:rsidR="00374A22" w:rsidRPr="00374A22">
        <w:rPr>
          <w:i/>
          <w:color w:val="000000"/>
          <w:sz w:val="22"/>
          <w:szCs w:val="22"/>
        </w:rPr>
        <w:t>«Dispensasjon».</w:t>
      </w:r>
      <w:r w:rsidR="00374A22" w:rsidRPr="00374A22">
        <w:rPr>
          <w:sz w:val="22"/>
          <w:szCs w:val="22"/>
        </w:rPr>
        <w:t xml:space="preserve"> </w:t>
      </w:r>
    </w:p>
    <w:p w14:paraId="46A6DE7F" w14:textId="77777777" w:rsidR="00826814" w:rsidRDefault="00826814" w:rsidP="00540805">
      <w:pPr>
        <w:rPr>
          <w:b/>
          <w:bCs/>
        </w:rPr>
      </w:pPr>
      <w:r>
        <w:rPr>
          <w:b/>
          <w:bCs/>
        </w:rPr>
        <w:t>Tekniske krav:</w:t>
      </w:r>
    </w:p>
    <w:p w14:paraId="0AB2843C" w14:textId="77777777" w:rsidR="007E0181" w:rsidRPr="00FD13EA" w:rsidRDefault="00826814" w:rsidP="00FD13EA">
      <w:pPr>
        <w:pStyle w:val="Overskrift3"/>
        <w:rPr>
          <w:b w:val="0"/>
          <w:sz w:val="22"/>
          <w:szCs w:val="22"/>
        </w:rPr>
      </w:pPr>
      <w:r w:rsidRPr="00FD13EA">
        <w:rPr>
          <w:b w:val="0"/>
          <w:sz w:val="22"/>
          <w:szCs w:val="22"/>
        </w:rPr>
        <w:t xml:space="preserve">Bruksendring til </w:t>
      </w:r>
      <w:r w:rsidRPr="00A24469">
        <w:rPr>
          <w:b w:val="0"/>
          <w:color w:val="000000"/>
          <w:sz w:val="22"/>
          <w:szCs w:val="22"/>
        </w:rPr>
        <w:t xml:space="preserve">familiebarnehage medfører at </w:t>
      </w:r>
      <w:r w:rsidR="007E0181" w:rsidRPr="00A24469">
        <w:rPr>
          <w:b w:val="0"/>
          <w:color w:val="000000"/>
          <w:sz w:val="22"/>
          <w:szCs w:val="22"/>
        </w:rPr>
        <w:t>dagens</w:t>
      </w:r>
      <w:r w:rsidRPr="00A24469">
        <w:rPr>
          <w:b w:val="0"/>
          <w:color w:val="000000"/>
          <w:sz w:val="22"/>
          <w:szCs w:val="22"/>
        </w:rPr>
        <w:t xml:space="preserve"> teknisk</w:t>
      </w:r>
      <w:r w:rsidR="007E0181" w:rsidRPr="00A24469">
        <w:rPr>
          <w:b w:val="0"/>
          <w:color w:val="000000"/>
          <w:sz w:val="22"/>
          <w:szCs w:val="22"/>
        </w:rPr>
        <w:t>e</w:t>
      </w:r>
      <w:r w:rsidRPr="00A24469">
        <w:rPr>
          <w:b w:val="0"/>
          <w:color w:val="000000"/>
          <w:sz w:val="22"/>
          <w:szCs w:val="22"/>
        </w:rPr>
        <w:t xml:space="preserve"> forskrift</w:t>
      </w:r>
      <w:r w:rsidR="007E0181" w:rsidRPr="00A24469">
        <w:rPr>
          <w:b w:val="0"/>
          <w:color w:val="000000"/>
          <w:sz w:val="22"/>
          <w:szCs w:val="22"/>
        </w:rPr>
        <w:t>skrav til boliger</w:t>
      </w:r>
      <w:r w:rsidRPr="00A24469">
        <w:rPr>
          <w:b w:val="0"/>
          <w:color w:val="000000"/>
          <w:sz w:val="22"/>
          <w:szCs w:val="22"/>
        </w:rPr>
        <w:t xml:space="preserve"> bl</w:t>
      </w:r>
      <w:r w:rsidR="007E0181" w:rsidRPr="00A24469">
        <w:rPr>
          <w:b w:val="0"/>
          <w:color w:val="000000"/>
          <w:sz w:val="22"/>
          <w:szCs w:val="22"/>
        </w:rPr>
        <w:t>ir gjort gjeldende</w:t>
      </w:r>
      <w:r w:rsidR="00FD13EA" w:rsidRPr="00A24469">
        <w:rPr>
          <w:b w:val="0"/>
          <w:color w:val="000000"/>
          <w:sz w:val="22"/>
          <w:szCs w:val="22"/>
        </w:rPr>
        <w:t xml:space="preserve">, jf </w:t>
      </w:r>
      <w:hyperlink r:id="rId35" w:history="1">
        <w:r w:rsidR="00FD13EA" w:rsidRPr="00A24469">
          <w:rPr>
            <w:rStyle w:val="Hyperkobling"/>
            <w:b w:val="0"/>
            <w:color w:val="000000"/>
            <w:sz w:val="22"/>
            <w:szCs w:val="22"/>
          </w:rPr>
          <w:t>byggteknisk forskrift (TEK1</w:t>
        </w:r>
        <w:r w:rsidR="00B56AFA">
          <w:rPr>
            <w:rStyle w:val="Hyperkobling"/>
            <w:b w:val="0"/>
            <w:color w:val="000000"/>
            <w:sz w:val="22"/>
            <w:szCs w:val="22"/>
            <w:lang w:val="nb-NO"/>
          </w:rPr>
          <w:t>7</w:t>
        </w:r>
        <w:r w:rsidR="00FD13EA" w:rsidRPr="00A24469">
          <w:rPr>
            <w:rStyle w:val="Hyperkobling"/>
            <w:b w:val="0"/>
            <w:color w:val="000000"/>
            <w:sz w:val="22"/>
            <w:szCs w:val="22"/>
          </w:rPr>
          <w:t>)</w:t>
        </w:r>
      </w:hyperlink>
      <w:r w:rsidRPr="00A24469">
        <w:rPr>
          <w:b w:val="0"/>
          <w:color w:val="000000"/>
          <w:sz w:val="22"/>
          <w:szCs w:val="22"/>
        </w:rPr>
        <w:t>.</w:t>
      </w:r>
      <w:r w:rsidRPr="00FD13EA">
        <w:rPr>
          <w:b w:val="0"/>
          <w:sz w:val="22"/>
          <w:szCs w:val="22"/>
        </w:rPr>
        <w:t xml:space="preserve"> </w:t>
      </w:r>
      <w:r w:rsidR="007E0181" w:rsidRPr="00FD13EA">
        <w:rPr>
          <w:b w:val="0"/>
          <w:sz w:val="22"/>
          <w:szCs w:val="22"/>
        </w:rPr>
        <w:t xml:space="preserve">Kommunen kan ut fra en konkret vurdering gi tillatelse til bruksendring også når det ikke er mulig å tilpasse bygget til dagens tekniske krav uten uforholdsmessige kostnader, dersom bruksendringen er forsvarlig og nødvendig for å sikre hensiktsmessig </w:t>
      </w:r>
      <w:r w:rsidR="007E0181" w:rsidRPr="00A24469">
        <w:rPr>
          <w:b w:val="0"/>
          <w:color w:val="000000"/>
          <w:sz w:val="22"/>
          <w:szCs w:val="22"/>
        </w:rPr>
        <w:t>bruk</w:t>
      </w:r>
      <w:r w:rsidR="00BA7260" w:rsidRPr="00A24469">
        <w:rPr>
          <w:b w:val="0"/>
          <w:color w:val="000000"/>
          <w:sz w:val="22"/>
          <w:szCs w:val="22"/>
        </w:rPr>
        <w:t xml:space="preserve">. </w:t>
      </w:r>
      <w:r w:rsidR="00FD13EA" w:rsidRPr="00A24469">
        <w:rPr>
          <w:b w:val="0"/>
          <w:color w:val="000000"/>
          <w:sz w:val="22"/>
          <w:szCs w:val="22"/>
        </w:rPr>
        <w:t xml:space="preserve">Se </w:t>
      </w:r>
      <w:hyperlink r:id="rId36" w:anchor="%C2%A731-2" w:history="1">
        <w:r w:rsidR="00FD13EA" w:rsidRPr="00A24469">
          <w:rPr>
            <w:rStyle w:val="Hyperkobling"/>
            <w:b w:val="0"/>
            <w:color w:val="000000"/>
            <w:sz w:val="22"/>
            <w:szCs w:val="22"/>
          </w:rPr>
          <w:t>pbl §31-2</w:t>
        </w:r>
      </w:hyperlink>
      <w:r w:rsidR="00FD13EA" w:rsidRPr="00A24469">
        <w:rPr>
          <w:b w:val="0"/>
          <w:color w:val="000000"/>
          <w:sz w:val="22"/>
          <w:szCs w:val="22"/>
        </w:rPr>
        <w:t xml:space="preserve"> og NKF’s </w:t>
      </w:r>
      <w:hyperlink r:id="rId37" w:history="1">
        <w:r w:rsidR="00FD13EA" w:rsidRPr="00A24469">
          <w:rPr>
            <w:rStyle w:val="Hyperkobling"/>
            <w:b w:val="0"/>
            <w:color w:val="000000"/>
            <w:sz w:val="22"/>
            <w:szCs w:val="22"/>
            <w:lang w:val="nb-NO"/>
          </w:rPr>
          <w:t>«</w:t>
        </w:r>
        <w:r w:rsidR="00FD13EA" w:rsidRPr="00A24469">
          <w:rPr>
            <w:rStyle w:val="Hyperkobling"/>
            <w:b w:val="0"/>
            <w:color w:val="000000"/>
            <w:sz w:val="22"/>
            <w:szCs w:val="22"/>
          </w:rPr>
          <w:t>Eksempelsamling om anvendelse av byggereglene ved arbeid på eksisterende byggverk - pbl § 31-2</w:t>
        </w:r>
        <w:r w:rsidR="00FD13EA" w:rsidRPr="00A24469">
          <w:rPr>
            <w:rStyle w:val="Hyperkobling"/>
            <w:b w:val="0"/>
            <w:color w:val="000000"/>
            <w:sz w:val="22"/>
            <w:szCs w:val="22"/>
            <w:lang w:val="nb-NO"/>
          </w:rPr>
          <w:t>.»</w:t>
        </w:r>
      </w:hyperlink>
      <w:r w:rsidR="00FD13EA" w:rsidRPr="00A24469">
        <w:rPr>
          <w:b w:val="0"/>
          <w:color w:val="000000"/>
          <w:sz w:val="22"/>
          <w:szCs w:val="22"/>
          <w:lang w:val="nb-NO"/>
        </w:rPr>
        <w:t xml:space="preserve"> </w:t>
      </w:r>
      <w:r w:rsidR="00FD13EA" w:rsidRPr="00FD13EA">
        <w:rPr>
          <w:b w:val="0"/>
          <w:sz w:val="22"/>
          <w:szCs w:val="22"/>
        </w:rPr>
        <w:t xml:space="preserve">for nærmere info. </w:t>
      </w:r>
      <w:r w:rsidR="00BA7260" w:rsidRPr="00FD13EA">
        <w:rPr>
          <w:b w:val="0"/>
          <w:sz w:val="22"/>
          <w:szCs w:val="22"/>
        </w:rPr>
        <w:t>Kommun</w:t>
      </w:r>
      <w:r w:rsidR="00DD5781" w:rsidRPr="00FD13EA">
        <w:rPr>
          <w:b w:val="0"/>
          <w:sz w:val="22"/>
          <w:szCs w:val="22"/>
        </w:rPr>
        <w:t xml:space="preserve">en vil som oftest tillate bruksendring </w:t>
      </w:r>
      <w:r w:rsidR="00DF7672" w:rsidRPr="00FD13EA">
        <w:rPr>
          <w:b w:val="0"/>
          <w:sz w:val="22"/>
          <w:szCs w:val="22"/>
        </w:rPr>
        <w:t xml:space="preserve">til familiebarnehage </w:t>
      </w:r>
      <w:r w:rsidR="00DD5781" w:rsidRPr="00FD13EA">
        <w:rPr>
          <w:b w:val="0"/>
          <w:sz w:val="22"/>
          <w:szCs w:val="22"/>
        </w:rPr>
        <w:t xml:space="preserve">uten full teknisk oppgradering med mindre det skal utføres andre </w:t>
      </w:r>
      <w:r w:rsidR="00406E77" w:rsidRPr="00FD13EA">
        <w:rPr>
          <w:b w:val="0"/>
          <w:sz w:val="22"/>
          <w:szCs w:val="22"/>
        </w:rPr>
        <w:t>omfattende byggearbeider</w:t>
      </w:r>
      <w:r w:rsidR="00DD5781" w:rsidRPr="00FD13EA">
        <w:rPr>
          <w:b w:val="0"/>
          <w:sz w:val="22"/>
          <w:szCs w:val="22"/>
        </w:rPr>
        <w:t xml:space="preserve"> for tiltaket.</w:t>
      </w:r>
    </w:p>
    <w:p w14:paraId="7D8799F4" w14:textId="77777777" w:rsidR="00540805" w:rsidRDefault="007E0181" w:rsidP="00540805">
      <w:pPr>
        <w:spacing w:after="120"/>
        <w:rPr>
          <w:b/>
        </w:rPr>
      </w:pPr>
      <w:r w:rsidRPr="00FD13EA">
        <w:rPr>
          <w:sz w:val="22"/>
          <w:szCs w:val="22"/>
        </w:rPr>
        <w:t>Det er spesielt viktig å ivareta</w:t>
      </w:r>
      <w:r w:rsidRPr="00EF0F8E">
        <w:rPr>
          <w:sz w:val="22"/>
          <w:szCs w:val="22"/>
        </w:rPr>
        <w:t xml:space="preserve"> </w:t>
      </w:r>
      <w:r w:rsidR="00CC3D50" w:rsidRPr="00EF0F8E">
        <w:rPr>
          <w:sz w:val="22"/>
          <w:szCs w:val="22"/>
        </w:rPr>
        <w:t>kravene</w:t>
      </w:r>
      <w:r w:rsidRPr="00EF0F8E">
        <w:rPr>
          <w:sz w:val="22"/>
          <w:szCs w:val="22"/>
        </w:rPr>
        <w:t xml:space="preserve"> til brannsikkerhet. Tenk spesielt på at rømningsveiene </w:t>
      </w:r>
      <w:r w:rsidR="00CC3D50" w:rsidRPr="00EF0F8E">
        <w:rPr>
          <w:sz w:val="22"/>
          <w:szCs w:val="22"/>
        </w:rPr>
        <w:t>skal brukes av små barn og derfor må være godt tilrettelagt for denne aldersgruppen.</w:t>
      </w:r>
      <w:r w:rsidR="00161E54" w:rsidRPr="00EF0F8E">
        <w:rPr>
          <w:sz w:val="22"/>
          <w:szCs w:val="22"/>
        </w:rPr>
        <w:t xml:space="preserve"> Andre tekniske krav det er spesielt viktig å ha fokus på </w:t>
      </w:r>
      <w:r w:rsidR="000A61EF" w:rsidRPr="00EF0F8E">
        <w:rPr>
          <w:sz w:val="22"/>
          <w:szCs w:val="22"/>
        </w:rPr>
        <w:t>er kravene</w:t>
      </w:r>
      <w:r w:rsidR="00161E54" w:rsidRPr="00EF0F8E">
        <w:rPr>
          <w:sz w:val="22"/>
          <w:szCs w:val="22"/>
        </w:rPr>
        <w:t xml:space="preserve"> til tilfredsstillende lysforhold og ventilasjon.</w:t>
      </w:r>
    </w:p>
    <w:p w14:paraId="562A33A1" w14:textId="77777777" w:rsidR="002B1993" w:rsidRDefault="002B1993" w:rsidP="00540805">
      <w:pPr>
        <w:rPr>
          <w:b/>
        </w:rPr>
      </w:pPr>
      <w:r w:rsidRPr="002B1993">
        <w:rPr>
          <w:b/>
        </w:rPr>
        <w:t>A</w:t>
      </w:r>
      <w:r w:rsidR="003C3D2A">
        <w:rPr>
          <w:b/>
        </w:rPr>
        <w:t xml:space="preserve">dkomst, </w:t>
      </w:r>
      <w:r>
        <w:rPr>
          <w:b/>
        </w:rPr>
        <w:t>parkering</w:t>
      </w:r>
      <w:r w:rsidR="003C3D2A">
        <w:rPr>
          <w:b/>
        </w:rPr>
        <w:t xml:space="preserve"> og uteoppholdsarealer</w:t>
      </w:r>
      <w:r>
        <w:rPr>
          <w:b/>
        </w:rPr>
        <w:t>:</w:t>
      </w:r>
    </w:p>
    <w:p w14:paraId="2C0B896C" w14:textId="77777777" w:rsidR="00E4678D" w:rsidRDefault="002B1993" w:rsidP="00540805">
      <w:pPr>
        <w:spacing w:after="120"/>
      </w:pPr>
      <w:r w:rsidRPr="00EF0F8E">
        <w:rPr>
          <w:sz w:val="22"/>
          <w:szCs w:val="22"/>
        </w:rPr>
        <w:t>Det må redegjøres for adkomsten til eiendommen og antall parkeringsplasser, både til boligen(e) og til familiebarnehagen</w:t>
      </w:r>
      <w:r w:rsidR="00E21FDE" w:rsidRPr="00EF0F8E">
        <w:rPr>
          <w:sz w:val="22"/>
          <w:szCs w:val="22"/>
        </w:rPr>
        <w:t xml:space="preserve">. </w:t>
      </w:r>
      <w:r w:rsidRPr="00EF0F8E">
        <w:rPr>
          <w:sz w:val="22"/>
          <w:szCs w:val="22"/>
        </w:rPr>
        <w:t xml:space="preserve">Parkering skal foregå på egen eiendom og antall plasser skal være </w:t>
      </w:r>
      <w:r w:rsidR="00FD13EA">
        <w:rPr>
          <w:sz w:val="22"/>
          <w:szCs w:val="22"/>
        </w:rPr>
        <w:t>i henhold til</w:t>
      </w:r>
      <w:r w:rsidRPr="00EF0F8E">
        <w:rPr>
          <w:sz w:val="22"/>
          <w:szCs w:val="22"/>
        </w:rPr>
        <w:t xml:space="preserve"> kommunens </w:t>
      </w:r>
      <w:r w:rsidR="00161E54" w:rsidRPr="00EF0F8E">
        <w:rPr>
          <w:sz w:val="22"/>
          <w:szCs w:val="22"/>
        </w:rPr>
        <w:t xml:space="preserve">gjeldende </w:t>
      </w:r>
      <w:r w:rsidRPr="00EF0F8E">
        <w:rPr>
          <w:sz w:val="22"/>
          <w:szCs w:val="22"/>
        </w:rPr>
        <w:t xml:space="preserve">krav for området. </w:t>
      </w:r>
      <w:r w:rsidR="000A61EF" w:rsidRPr="00EF0F8E">
        <w:rPr>
          <w:sz w:val="22"/>
          <w:szCs w:val="22"/>
        </w:rPr>
        <w:t xml:space="preserve">Det må </w:t>
      </w:r>
      <w:r w:rsidR="00EF0F8E" w:rsidRPr="00EF0F8E">
        <w:rPr>
          <w:sz w:val="22"/>
          <w:szCs w:val="22"/>
        </w:rPr>
        <w:t xml:space="preserve">også </w:t>
      </w:r>
      <w:r w:rsidR="000A61EF" w:rsidRPr="00EF0F8E">
        <w:rPr>
          <w:sz w:val="22"/>
          <w:szCs w:val="22"/>
        </w:rPr>
        <w:t>være plass til å sn</w:t>
      </w:r>
      <w:r w:rsidR="00E21FDE" w:rsidRPr="00EF0F8E">
        <w:rPr>
          <w:sz w:val="22"/>
          <w:szCs w:val="22"/>
        </w:rPr>
        <w:t>u på egen eiendom. Snumulighet, pa</w:t>
      </w:r>
      <w:r w:rsidR="003C3D2A" w:rsidRPr="00EF0F8E">
        <w:rPr>
          <w:sz w:val="22"/>
          <w:szCs w:val="22"/>
        </w:rPr>
        <w:t xml:space="preserve">rkeringsplasser, </w:t>
      </w:r>
      <w:r w:rsidR="00E21FDE" w:rsidRPr="00EF0F8E">
        <w:rPr>
          <w:sz w:val="22"/>
          <w:szCs w:val="22"/>
        </w:rPr>
        <w:t>atkomst</w:t>
      </w:r>
      <w:r w:rsidR="000A61EF" w:rsidRPr="00EF0F8E">
        <w:rPr>
          <w:sz w:val="22"/>
          <w:szCs w:val="22"/>
        </w:rPr>
        <w:t xml:space="preserve"> </w:t>
      </w:r>
      <w:r w:rsidR="003C3D2A" w:rsidRPr="00EF0F8E">
        <w:rPr>
          <w:sz w:val="22"/>
          <w:szCs w:val="22"/>
        </w:rPr>
        <w:t xml:space="preserve">og uteoppholdsarealer </w:t>
      </w:r>
      <w:r w:rsidR="00406E77">
        <w:rPr>
          <w:sz w:val="22"/>
          <w:szCs w:val="22"/>
        </w:rPr>
        <w:t>skal</w:t>
      </w:r>
      <w:r w:rsidR="000A61EF" w:rsidRPr="00EF0F8E">
        <w:rPr>
          <w:sz w:val="22"/>
          <w:szCs w:val="22"/>
        </w:rPr>
        <w:t xml:space="preserve"> </w:t>
      </w:r>
      <w:r w:rsidR="00E21FDE" w:rsidRPr="00EF0F8E">
        <w:rPr>
          <w:sz w:val="22"/>
          <w:szCs w:val="22"/>
        </w:rPr>
        <w:t xml:space="preserve">inntegnes på situasjonskartet. </w:t>
      </w:r>
    </w:p>
    <w:p w14:paraId="51A3B738" w14:textId="77777777" w:rsidR="003C3D2A" w:rsidRDefault="003C3D2A" w:rsidP="00540805">
      <w:pPr>
        <w:rPr>
          <w:b/>
        </w:rPr>
      </w:pPr>
      <w:r w:rsidRPr="003C3D2A">
        <w:rPr>
          <w:b/>
        </w:rPr>
        <w:t>Andre myndigheters godkjenning:</w:t>
      </w:r>
    </w:p>
    <w:p w14:paraId="10B8C806" w14:textId="77777777" w:rsidR="00E4678D" w:rsidRDefault="00E4678D" w:rsidP="002B1993">
      <w:pPr>
        <w:rPr>
          <w:sz w:val="22"/>
          <w:szCs w:val="22"/>
        </w:rPr>
      </w:pPr>
      <w:r w:rsidRPr="00A24469">
        <w:rPr>
          <w:color w:val="000000"/>
          <w:sz w:val="22"/>
          <w:szCs w:val="22"/>
        </w:rPr>
        <w:t xml:space="preserve">Etablering av familiebarnehage krever </w:t>
      </w:r>
      <w:r w:rsidR="00FD13EA" w:rsidRPr="00A24469">
        <w:rPr>
          <w:color w:val="000000"/>
          <w:sz w:val="22"/>
          <w:szCs w:val="22"/>
        </w:rPr>
        <w:t>blant annet</w:t>
      </w:r>
      <w:r w:rsidR="002F483B" w:rsidRPr="00A24469">
        <w:rPr>
          <w:color w:val="000000"/>
          <w:sz w:val="22"/>
          <w:szCs w:val="22"/>
        </w:rPr>
        <w:t xml:space="preserve"> </w:t>
      </w:r>
      <w:r w:rsidRPr="00A24469">
        <w:rPr>
          <w:color w:val="000000"/>
          <w:sz w:val="22"/>
          <w:szCs w:val="22"/>
        </w:rPr>
        <w:t xml:space="preserve">godkjenning </w:t>
      </w:r>
      <w:r w:rsidR="00FD13EA" w:rsidRPr="00A24469">
        <w:rPr>
          <w:color w:val="000000"/>
          <w:sz w:val="22"/>
          <w:szCs w:val="22"/>
        </w:rPr>
        <w:t>etter</w:t>
      </w:r>
      <w:r w:rsidRPr="00A24469">
        <w:rPr>
          <w:color w:val="000000"/>
          <w:sz w:val="22"/>
          <w:szCs w:val="22"/>
        </w:rPr>
        <w:t xml:space="preserve"> </w:t>
      </w:r>
      <w:hyperlink r:id="rId38" w:history="1">
        <w:r w:rsidRPr="00A24469">
          <w:rPr>
            <w:rStyle w:val="Hyperkobling"/>
            <w:color w:val="000000"/>
            <w:sz w:val="22"/>
            <w:szCs w:val="22"/>
          </w:rPr>
          <w:t>barnehageloven</w:t>
        </w:r>
      </w:hyperlink>
      <w:r w:rsidRPr="00A24469">
        <w:rPr>
          <w:color w:val="000000"/>
          <w:sz w:val="22"/>
          <w:szCs w:val="22"/>
        </w:rPr>
        <w:t xml:space="preserve"> med tilhørende </w:t>
      </w:r>
      <w:hyperlink r:id="rId39" w:history="1">
        <w:r w:rsidRPr="00A24469">
          <w:rPr>
            <w:rStyle w:val="Hyperkobling"/>
            <w:color w:val="000000"/>
            <w:sz w:val="22"/>
            <w:szCs w:val="22"/>
          </w:rPr>
          <w:t>forskrift om familiebarnehager</w:t>
        </w:r>
      </w:hyperlink>
      <w:r w:rsidRPr="00A24469">
        <w:rPr>
          <w:color w:val="000000"/>
          <w:sz w:val="22"/>
          <w:szCs w:val="22"/>
        </w:rPr>
        <w:t>. Tillatelse</w:t>
      </w:r>
      <w:r w:rsidRPr="00EF0F8E">
        <w:rPr>
          <w:sz w:val="22"/>
          <w:szCs w:val="22"/>
        </w:rPr>
        <w:t xml:space="preserve"> etter plan- og bygningsloven forutsetter</w:t>
      </w:r>
      <w:r w:rsidR="009E26D9">
        <w:rPr>
          <w:sz w:val="22"/>
          <w:szCs w:val="22"/>
        </w:rPr>
        <w:t xml:space="preserve"> </w:t>
      </w:r>
      <w:r w:rsidRPr="00EF0F8E">
        <w:rPr>
          <w:sz w:val="22"/>
          <w:szCs w:val="22"/>
        </w:rPr>
        <w:t xml:space="preserve">at </w:t>
      </w:r>
      <w:r w:rsidR="00734A91">
        <w:rPr>
          <w:sz w:val="22"/>
          <w:szCs w:val="22"/>
        </w:rPr>
        <w:t>andre myndigheters godkjenninger</w:t>
      </w:r>
      <w:r w:rsidRPr="00EF0F8E">
        <w:rPr>
          <w:sz w:val="22"/>
          <w:szCs w:val="22"/>
        </w:rPr>
        <w:t xml:space="preserve"> foreligger før familiebarnehagen kan tas i bruk.</w:t>
      </w:r>
    </w:p>
    <w:p w14:paraId="1BDE3824" w14:textId="77777777" w:rsidR="00E4678D" w:rsidRPr="00EF0F8E" w:rsidRDefault="00E4678D" w:rsidP="002B1993">
      <w:pPr>
        <w:rPr>
          <w:sz w:val="22"/>
          <w:szCs w:val="22"/>
        </w:rPr>
      </w:pPr>
      <w:r w:rsidRPr="00EF0F8E">
        <w:rPr>
          <w:sz w:val="22"/>
          <w:szCs w:val="22"/>
        </w:rPr>
        <w:t xml:space="preserve">Vi anbefaler tiltakshaver å kontakte </w:t>
      </w:r>
      <w:r w:rsidR="00BA7F2D" w:rsidRPr="00EF0F8E">
        <w:rPr>
          <w:sz w:val="22"/>
          <w:szCs w:val="22"/>
        </w:rPr>
        <w:t>rette</w:t>
      </w:r>
      <w:r w:rsidRPr="00EF0F8E">
        <w:rPr>
          <w:sz w:val="22"/>
          <w:szCs w:val="22"/>
        </w:rPr>
        <w:t xml:space="preserve"> faginstans i kommunen som forvalter </w:t>
      </w:r>
      <w:r w:rsidR="002F483B">
        <w:rPr>
          <w:sz w:val="22"/>
          <w:szCs w:val="22"/>
        </w:rPr>
        <w:t>bar</w:t>
      </w:r>
      <w:r w:rsidR="008909A3">
        <w:rPr>
          <w:sz w:val="22"/>
          <w:szCs w:val="22"/>
        </w:rPr>
        <w:t>n</w:t>
      </w:r>
      <w:r w:rsidR="002F483B">
        <w:rPr>
          <w:sz w:val="22"/>
          <w:szCs w:val="22"/>
        </w:rPr>
        <w:t>ehageloven</w:t>
      </w:r>
      <w:r w:rsidRPr="00EF0F8E">
        <w:rPr>
          <w:sz w:val="22"/>
          <w:szCs w:val="22"/>
        </w:rPr>
        <w:t xml:space="preserve"> </w:t>
      </w:r>
      <w:r w:rsidR="008909A3">
        <w:rPr>
          <w:sz w:val="22"/>
          <w:szCs w:val="22"/>
        </w:rPr>
        <w:t xml:space="preserve">med tilhørende forskrifter </w:t>
      </w:r>
      <w:r w:rsidRPr="00EF0F8E">
        <w:rPr>
          <w:sz w:val="22"/>
          <w:szCs w:val="22"/>
        </w:rPr>
        <w:t>allerede før innsending av søknad om bruksendring etter plan-</w:t>
      </w:r>
      <w:r w:rsidR="00FD13EA">
        <w:rPr>
          <w:sz w:val="22"/>
          <w:szCs w:val="22"/>
        </w:rPr>
        <w:t xml:space="preserve"> </w:t>
      </w:r>
      <w:r w:rsidRPr="00EF0F8E">
        <w:rPr>
          <w:sz w:val="22"/>
          <w:szCs w:val="22"/>
        </w:rPr>
        <w:t xml:space="preserve">og bygningsloven. </w:t>
      </w:r>
    </w:p>
    <w:p w14:paraId="371C8C21" w14:textId="77777777" w:rsidR="003677FC" w:rsidRPr="003677FC" w:rsidRDefault="003677FC" w:rsidP="003677FC">
      <w:pPr>
        <w:pStyle w:val="Overskrift1"/>
        <w:tabs>
          <w:tab w:val="clear" w:pos="9072"/>
          <w:tab w:val="left" w:pos="3402"/>
        </w:tabs>
        <w:rPr>
          <w:szCs w:val="24"/>
        </w:rPr>
      </w:pPr>
    </w:p>
    <w:p w14:paraId="5D3899AA" w14:textId="77777777" w:rsidR="00374A22" w:rsidRDefault="003677FC" w:rsidP="00540805">
      <w:pPr>
        <w:pStyle w:val="Overskrift1"/>
        <w:tabs>
          <w:tab w:val="clear" w:pos="9072"/>
          <w:tab w:val="left" w:pos="3402"/>
        </w:tabs>
        <w:spacing w:after="120"/>
        <w:jc w:val="center"/>
        <w:rPr>
          <w:sz w:val="22"/>
          <w:szCs w:val="22"/>
          <w:lang w:val="nb-NO"/>
        </w:rPr>
      </w:pPr>
      <w:r w:rsidRPr="00DB3442">
        <w:rPr>
          <w:sz w:val="22"/>
          <w:szCs w:val="22"/>
        </w:rPr>
        <w:t xml:space="preserve">Når kan </w:t>
      </w:r>
      <w:r w:rsidR="00374A22">
        <w:rPr>
          <w:sz w:val="22"/>
          <w:szCs w:val="22"/>
          <w:lang w:val="nb-NO"/>
        </w:rPr>
        <w:t>eventuelle</w:t>
      </w:r>
      <w:r>
        <w:rPr>
          <w:sz w:val="22"/>
          <w:szCs w:val="22"/>
        </w:rPr>
        <w:t xml:space="preserve"> byggearbeider</w:t>
      </w:r>
      <w:r w:rsidRPr="00DB3442">
        <w:rPr>
          <w:sz w:val="22"/>
          <w:szCs w:val="22"/>
        </w:rPr>
        <w:t xml:space="preserve"> igangsettes?</w:t>
      </w:r>
    </w:p>
    <w:p w14:paraId="5F6BFA21" w14:textId="77777777" w:rsidR="00374A22" w:rsidRPr="00374A22" w:rsidRDefault="003677FC" w:rsidP="00540805">
      <w:pPr>
        <w:pStyle w:val="Brdtekst"/>
        <w:spacing w:after="0"/>
        <w:rPr>
          <w:color w:val="000000"/>
          <w:sz w:val="22"/>
          <w:szCs w:val="22"/>
        </w:rPr>
      </w:pPr>
      <w:r w:rsidRPr="00374A22">
        <w:rPr>
          <w:sz w:val="22"/>
          <w:szCs w:val="22"/>
        </w:rPr>
        <w:t xml:space="preserve">Arbeidene kan igangsettes 3 uker etter at søknaden er mottatt i kommunen hvis </w:t>
      </w:r>
      <w:r w:rsidR="00374A22" w:rsidRPr="00374A22">
        <w:rPr>
          <w:color w:val="000000"/>
          <w:sz w:val="22"/>
          <w:szCs w:val="22"/>
        </w:rPr>
        <w:t xml:space="preserve">følgende vilkår er oppfylt etter </w:t>
      </w:r>
      <w:hyperlink r:id="rId40" w:anchor="%C2%A721-7" w:history="1">
        <w:r w:rsidR="00374A22" w:rsidRPr="00374A22">
          <w:rPr>
            <w:rStyle w:val="Hyperkobling"/>
            <w:color w:val="000000"/>
            <w:sz w:val="22"/>
            <w:szCs w:val="22"/>
          </w:rPr>
          <w:t>plan- og bygningslovens § 21-7</w:t>
        </w:r>
      </w:hyperlink>
      <w:r w:rsidR="00374A22" w:rsidRPr="00374A22">
        <w:rPr>
          <w:color w:val="000000"/>
          <w:sz w:val="22"/>
          <w:szCs w:val="22"/>
        </w:rPr>
        <w:t>:</w:t>
      </w:r>
    </w:p>
    <w:p w14:paraId="4C67A8FE" w14:textId="77777777" w:rsidR="00374A22" w:rsidRPr="00374A22" w:rsidRDefault="00374A22" w:rsidP="00374A22">
      <w:pPr>
        <w:pStyle w:val="Brdtekst"/>
        <w:numPr>
          <w:ilvl w:val="0"/>
          <w:numId w:val="7"/>
        </w:numPr>
        <w:snapToGrid w:val="0"/>
        <w:spacing w:after="0"/>
        <w:rPr>
          <w:color w:val="000000"/>
          <w:sz w:val="22"/>
          <w:szCs w:val="22"/>
        </w:rPr>
      </w:pPr>
      <w:r w:rsidRPr="00374A22">
        <w:rPr>
          <w:color w:val="000000"/>
          <w:sz w:val="22"/>
          <w:szCs w:val="22"/>
        </w:rPr>
        <w:t>Søknaden er komplett, det vil si at den inneholder all nødvendig informasjon</w:t>
      </w:r>
    </w:p>
    <w:p w14:paraId="3FCAEC6B" w14:textId="77777777" w:rsidR="00374A22" w:rsidRPr="00374A22" w:rsidRDefault="00374A22" w:rsidP="00374A22">
      <w:pPr>
        <w:pStyle w:val="Brdtekst"/>
        <w:numPr>
          <w:ilvl w:val="0"/>
          <w:numId w:val="7"/>
        </w:numPr>
        <w:snapToGrid w:val="0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nb-NO"/>
        </w:rPr>
        <w:t>Bruken av bygget</w:t>
      </w:r>
      <w:r w:rsidRPr="00374A22">
        <w:rPr>
          <w:color w:val="000000"/>
          <w:sz w:val="22"/>
          <w:szCs w:val="22"/>
        </w:rPr>
        <w:t xml:space="preserve"> er i samsvar med bestemmelser gitt i eller i medhold av pbl (er i samsvar med arealplan eller dispensasjon er innhentet på forhånd).</w:t>
      </w:r>
    </w:p>
    <w:p w14:paraId="66DC9E09" w14:textId="77777777" w:rsidR="00374A22" w:rsidRPr="00374A22" w:rsidRDefault="00374A22" w:rsidP="00374A22">
      <w:pPr>
        <w:pStyle w:val="Brdtekst"/>
        <w:numPr>
          <w:ilvl w:val="0"/>
          <w:numId w:val="7"/>
        </w:numPr>
        <w:snapToGrid w:val="0"/>
        <w:spacing w:after="0"/>
        <w:rPr>
          <w:color w:val="000000"/>
          <w:sz w:val="22"/>
          <w:szCs w:val="22"/>
        </w:rPr>
      </w:pPr>
      <w:r w:rsidRPr="00374A22">
        <w:rPr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41" w:anchor="%C2%A76-2" w:history="1">
        <w:r w:rsidRPr="00374A22">
          <w:rPr>
            <w:rStyle w:val="Hyperkobling"/>
            <w:color w:val="000000"/>
            <w:sz w:val="22"/>
            <w:szCs w:val="22"/>
          </w:rPr>
          <w:t>SAK10 § 6-2</w:t>
        </w:r>
      </w:hyperlink>
      <w:r w:rsidRPr="00374A22">
        <w:rPr>
          <w:color w:val="000000"/>
          <w:sz w:val="22"/>
          <w:szCs w:val="22"/>
        </w:rPr>
        <w:t>.</w:t>
      </w:r>
    </w:p>
    <w:p w14:paraId="38A79EF4" w14:textId="77777777" w:rsidR="00374A22" w:rsidRPr="00374A22" w:rsidRDefault="00374A22" w:rsidP="00374A22">
      <w:pPr>
        <w:pStyle w:val="Brdtekst"/>
        <w:numPr>
          <w:ilvl w:val="0"/>
          <w:numId w:val="7"/>
        </w:numPr>
        <w:snapToGrid w:val="0"/>
        <w:spacing w:after="60"/>
        <w:rPr>
          <w:color w:val="000000"/>
          <w:sz w:val="22"/>
          <w:szCs w:val="22"/>
        </w:rPr>
      </w:pPr>
      <w:r w:rsidRPr="00374A22">
        <w:rPr>
          <w:color w:val="000000"/>
          <w:sz w:val="22"/>
          <w:szCs w:val="22"/>
        </w:rPr>
        <w:t xml:space="preserve">Kommunen har ikke gitt deg beskjed om forlenget saksbehandlingsfrist etter </w:t>
      </w:r>
      <w:hyperlink r:id="rId42" w:anchor="%C2%A77-3" w:history="1">
        <w:r w:rsidRPr="00374A22">
          <w:rPr>
            <w:rStyle w:val="Hyperkobling"/>
            <w:color w:val="000000"/>
            <w:sz w:val="22"/>
            <w:szCs w:val="22"/>
          </w:rPr>
          <w:t>SAK10 §7-3</w:t>
        </w:r>
      </w:hyperlink>
      <w:r w:rsidRPr="00374A22">
        <w:rPr>
          <w:color w:val="000000"/>
          <w:sz w:val="22"/>
          <w:szCs w:val="22"/>
        </w:rPr>
        <w:t>.</w:t>
      </w:r>
    </w:p>
    <w:p w14:paraId="1189CEC2" w14:textId="77777777" w:rsidR="00374A22" w:rsidRPr="003441D5" w:rsidRDefault="00374A22" w:rsidP="00374A22">
      <w:pPr>
        <w:spacing w:after="120"/>
        <w:rPr>
          <w:b/>
          <w:color w:val="000000"/>
          <w:sz w:val="22"/>
          <w:szCs w:val="22"/>
        </w:rPr>
      </w:pPr>
      <w:r w:rsidRPr="003441D5">
        <w:rPr>
          <w:color w:val="000000"/>
          <w:sz w:val="22"/>
          <w:szCs w:val="22"/>
        </w:rPr>
        <w:t xml:space="preserve">Er </w:t>
      </w:r>
      <w:r>
        <w:rPr>
          <w:color w:val="000000"/>
          <w:sz w:val="22"/>
          <w:szCs w:val="22"/>
        </w:rPr>
        <w:t xml:space="preserve">ikke </w:t>
      </w:r>
      <w:r w:rsidRPr="003441D5">
        <w:rPr>
          <w:color w:val="000000"/>
          <w:sz w:val="22"/>
          <w:szCs w:val="22"/>
        </w:rPr>
        <w:t xml:space="preserve">disse vilkårene oppfylt, må du vente med å bygge til du har fått skriftlig tillatelse fra kommunen. Kommunen har da en frist på 12 uker til å gi deg svar. Se </w:t>
      </w:r>
      <w:hyperlink r:id="rId43" w:anchor="%C2%A721-7" w:history="1">
        <w:r w:rsidRPr="002E1A25">
          <w:rPr>
            <w:rStyle w:val="Hyperkobling"/>
            <w:color w:val="000000"/>
            <w:sz w:val="22"/>
            <w:szCs w:val="22"/>
          </w:rPr>
          <w:t>pbl § 21-7</w:t>
        </w:r>
      </w:hyperlink>
      <w:r w:rsidRPr="003441D5">
        <w:rPr>
          <w:color w:val="000000"/>
          <w:sz w:val="22"/>
          <w:szCs w:val="22"/>
        </w:rPr>
        <w:t>.</w:t>
      </w:r>
      <w:r w:rsidRPr="003441D5">
        <w:rPr>
          <w:b/>
          <w:color w:val="000000"/>
          <w:sz w:val="22"/>
          <w:szCs w:val="22"/>
        </w:rPr>
        <w:t xml:space="preserve"> </w:t>
      </w:r>
    </w:p>
    <w:p w14:paraId="6ECDB354" w14:textId="77777777" w:rsidR="00374A22" w:rsidRDefault="00374A22" w:rsidP="00374A22">
      <w:r w:rsidRPr="003C4714">
        <w:rPr>
          <w:b/>
          <w:color w:val="000000"/>
          <w:sz w:val="22"/>
          <w:szCs w:val="22"/>
        </w:rPr>
        <w:t>Når du har søkt om</w:t>
      </w:r>
      <w:r>
        <w:rPr>
          <w:b/>
          <w:color w:val="000000"/>
          <w:sz w:val="22"/>
          <w:szCs w:val="22"/>
        </w:rPr>
        <w:t xml:space="preserve"> og fått</w:t>
      </w:r>
      <w:r w:rsidRPr="003C4714">
        <w:rPr>
          <w:b/>
          <w:color w:val="000000"/>
          <w:sz w:val="22"/>
          <w:szCs w:val="22"/>
        </w:rPr>
        <w:t xml:space="preserve"> tillatelse kan du ikke ta i bruk </w:t>
      </w:r>
      <w:r>
        <w:rPr>
          <w:b/>
          <w:color w:val="000000"/>
          <w:sz w:val="22"/>
          <w:szCs w:val="22"/>
        </w:rPr>
        <w:t>familiebarnehagen</w:t>
      </w:r>
      <w:r w:rsidRPr="003C4714">
        <w:rPr>
          <w:b/>
          <w:color w:val="000000"/>
          <w:sz w:val="22"/>
          <w:szCs w:val="22"/>
        </w:rPr>
        <w:t xml:space="preserve"> før du har fått </w:t>
      </w:r>
      <w:hyperlink r:id="rId44" w:anchor="%C2%A721-10" w:history="1">
        <w:r w:rsidRPr="003C4714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>
        <w:rPr>
          <w:b/>
          <w:color w:val="000000"/>
          <w:sz w:val="22"/>
          <w:szCs w:val="22"/>
        </w:rPr>
        <w:t xml:space="preserve">, eventuelt </w:t>
      </w:r>
      <w:hyperlink r:id="rId45" w:anchor="%C2%A721-10" w:history="1">
        <w:r w:rsidRPr="003C4714">
          <w:rPr>
            <w:rStyle w:val="Hyperkobling"/>
            <w:b/>
            <w:color w:val="000000"/>
            <w:sz w:val="22"/>
            <w:szCs w:val="22"/>
          </w:rPr>
          <w:t>midlertidig brukstillatelse</w:t>
        </w:r>
      </w:hyperlink>
      <w:r w:rsidRPr="003C4714">
        <w:rPr>
          <w:b/>
          <w:color w:val="000000"/>
          <w:sz w:val="22"/>
          <w:szCs w:val="22"/>
        </w:rPr>
        <w:t>.</w:t>
      </w:r>
    </w:p>
    <w:sectPr w:rsidR="00374A22" w:rsidSect="001F3C4D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335" w:right="1417" w:bottom="709" w:left="1417" w:header="27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08BB8" w14:textId="77777777" w:rsidR="0075121A" w:rsidRDefault="0075121A" w:rsidP="00B06133">
      <w:r>
        <w:separator/>
      </w:r>
    </w:p>
  </w:endnote>
  <w:endnote w:type="continuationSeparator" w:id="0">
    <w:p w14:paraId="50C3AB98" w14:textId="77777777" w:rsidR="0075121A" w:rsidRDefault="0075121A" w:rsidP="00B0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E0B5" w14:textId="77777777" w:rsidR="00085F80" w:rsidRDefault="00085F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330"/>
      <w:gridCol w:w="1292"/>
    </w:tblGrid>
    <w:tr w:rsidR="00374A22" w:rsidRPr="004F4733" w14:paraId="6DEF63F9" w14:textId="77777777" w:rsidTr="00A24469">
      <w:tc>
        <w:tcPr>
          <w:tcW w:w="8330" w:type="dxa"/>
          <w:vAlign w:val="center"/>
        </w:tcPr>
        <w:p w14:paraId="485925C2" w14:textId="77777777" w:rsidR="00374A22" w:rsidRPr="004F4733" w:rsidRDefault="00374A22" w:rsidP="00A24469">
          <w:pPr>
            <w:pStyle w:val="Bunntekst"/>
            <w:rPr>
              <w:rFonts w:ascii="Calibri" w:hAnsi="Calibri"/>
              <w:sz w:val="18"/>
              <w:szCs w:val="18"/>
            </w:rPr>
          </w:pPr>
          <w:r w:rsidRPr="004F4733">
            <w:rPr>
              <w:rFonts w:ascii="Calibri" w:hAnsi="Calibri"/>
              <w:sz w:val="18"/>
              <w:szCs w:val="18"/>
            </w:rPr>
            <w:t xml:space="preserve">Norsk Kommunalteknisk Forening, </w:t>
          </w:r>
          <w:r w:rsidR="00085F80">
            <w:rPr>
              <w:rFonts w:ascii="Calibri" w:hAnsi="Calibri"/>
              <w:sz w:val="18"/>
              <w:szCs w:val="18"/>
              <w:lang w:val="nb-NO"/>
            </w:rPr>
            <w:t>www.</w:t>
          </w:r>
          <w:r w:rsidRPr="004F4733">
            <w:rPr>
              <w:rFonts w:ascii="Calibri" w:hAnsi="Calibri"/>
              <w:sz w:val="18"/>
              <w:szCs w:val="18"/>
            </w:rPr>
            <w:t>kommunalteknikk.no</w:t>
          </w:r>
        </w:p>
      </w:tc>
      <w:tc>
        <w:tcPr>
          <w:tcW w:w="1292" w:type="dxa"/>
          <w:vAlign w:val="bottom"/>
        </w:tcPr>
        <w:p w14:paraId="1F0A6C74" w14:textId="420D3DED" w:rsidR="00374A22" w:rsidRPr="004F4733" w:rsidRDefault="006064B4" w:rsidP="00A24469">
          <w:pPr>
            <w:pStyle w:val="Bunntekst"/>
            <w:jc w:val="right"/>
            <w:rPr>
              <w:sz w:val="18"/>
              <w:szCs w:val="18"/>
            </w:rPr>
          </w:pPr>
          <w:r>
            <w:rPr>
              <w:noProof/>
              <w:sz w:val="18"/>
              <w:lang w:val="nb-NO" w:eastAsia="nb-NO"/>
            </w:rPr>
            <w:drawing>
              <wp:inline distT="0" distB="0" distL="0" distR="0" wp14:anchorId="4C551590" wp14:editId="00F13F12">
                <wp:extent cx="676275" cy="228600"/>
                <wp:effectExtent l="0" t="0" r="0" b="0"/>
                <wp:docPr id="1" name="Bilde 1" descr="Dekorelement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Dekorelement.p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DB2C63" w14:textId="77777777" w:rsidR="00B06133" w:rsidRPr="00374A22" w:rsidRDefault="00B06133" w:rsidP="00374A2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E48F" w14:textId="77777777" w:rsidR="00085F80" w:rsidRDefault="00085F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034B" w14:textId="77777777" w:rsidR="0075121A" w:rsidRDefault="0075121A" w:rsidP="00B06133">
      <w:r>
        <w:separator/>
      </w:r>
    </w:p>
  </w:footnote>
  <w:footnote w:type="continuationSeparator" w:id="0">
    <w:p w14:paraId="02E88C5B" w14:textId="77777777" w:rsidR="0075121A" w:rsidRDefault="0075121A" w:rsidP="00B0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CE13" w14:textId="77777777" w:rsidR="00085F80" w:rsidRDefault="00085F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77AB7" w14:textId="77777777" w:rsidR="00890801" w:rsidRDefault="00890801" w:rsidP="00695906">
    <w:pPr>
      <w:pStyle w:val="Overskrift1"/>
      <w:rPr>
        <w:sz w:val="16"/>
      </w:rPr>
    </w:pPr>
    <w:r>
      <w:rPr>
        <w:sz w:val="18"/>
      </w:rPr>
      <w:t>INFORMASJON TIL TILTAKSHAVER OG SØKER</w:t>
    </w:r>
    <w:r>
      <w:tab/>
    </w:r>
    <w:r w:rsidR="00085F80">
      <w:rPr>
        <w:sz w:val="18"/>
        <w:szCs w:val="18"/>
        <w:lang w:val="nb-NO"/>
      </w:rPr>
      <w:t>juni 2020</w:t>
    </w:r>
  </w:p>
  <w:p w14:paraId="52DB8AD5" w14:textId="77777777" w:rsidR="00890801" w:rsidRDefault="00890801" w:rsidP="00890801"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8" w:color="auto"/>
      </w:pBdr>
      <w:shd w:val="pct20" w:color="auto" w:fill="auto"/>
      <w:tabs>
        <w:tab w:val="right" w:pos="9071"/>
      </w:tabs>
      <w:ind w:right="-1"/>
      <w:rPr>
        <w:b/>
        <w:sz w:val="28"/>
      </w:rPr>
    </w:pPr>
    <w:r>
      <w:rPr>
        <w:b/>
        <w:smallCaps/>
        <w:sz w:val="28"/>
      </w:rPr>
      <w:t>ETABLERING AV FAMILIEBARNEHAGE</w:t>
    </w:r>
  </w:p>
  <w:p w14:paraId="4B69EABD" w14:textId="77777777" w:rsidR="00B06133" w:rsidRDefault="00B0613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E53C" w14:textId="77777777" w:rsidR="00085F80" w:rsidRDefault="00085F8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D953A8F"/>
    <w:multiLevelType w:val="hybridMultilevel"/>
    <w:tmpl w:val="82C661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E7E47"/>
    <w:multiLevelType w:val="hybridMultilevel"/>
    <w:tmpl w:val="8566FE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47431"/>
    <w:multiLevelType w:val="hybridMultilevel"/>
    <w:tmpl w:val="BD3425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7" w15:restartNumberingAfterBreak="0">
    <w:nsid w:val="73CE01FA"/>
    <w:multiLevelType w:val="hybridMultilevel"/>
    <w:tmpl w:val="E148289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7E"/>
    <w:rsid w:val="00020E02"/>
    <w:rsid w:val="00040458"/>
    <w:rsid w:val="000405CF"/>
    <w:rsid w:val="00055D55"/>
    <w:rsid w:val="00085F80"/>
    <w:rsid w:val="000915EC"/>
    <w:rsid w:val="000A61EF"/>
    <w:rsid w:val="000B2348"/>
    <w:rsid w:val="000D0980"/>
    <w:rsid w:val="000F397E"/>
    <w:rsid w:val="00141D3B"/>
    <w:rsid w:val="00161E54"/>
    <w:rsid w:val="00165B41"/>
    <w:rsid w:val="0017647E"/>
    <w:rsid w:val="001F3C4D"/>
    <w:rsid w:val="0022702C"/>
    <w:rsid w:val="002B1993"/>
    <w:rsid w:val="002E55A1"/>
    <w:rsid w:val="002F483B"/>
    <w:rsid w:val="00363505"/>
    <w:rsid w:val="003670B5"/>
    <w:rsid w:val="003677FC"/>
    <w:rsid w:val="00374A22"/>
    <w:rsid w:val="003B083E"/>
    <w:rsid w:val="003C3D2A"/>
    <w:rsid w:val="00406E77"/>
    <w:rsid w:val="004120BC"/>
    <w:rsid w:val="0041220D"/>
    <w:rsid w:val="00436F0C"/>
    <w:rsid w:val="004C0282"/>
    <w:rsid w:val="004D1DF7"/>
    <w:rsid w:val="00512B9A"/>
    <w:rsid w:val="00540805"/>
    <w:rsid w:val="00540FEC"/>
    <w:rsid w:val="00575B49"/>
    <w:rsid w:val="005A50DE"/>
    <w:rsid w:val="005D784C"/>
    <w:rsid w:val="006064B4"/>
    <w:rsid w:val="00695906"/>
    <w:rsid w:val="006B6117"/>
    <w:rsid w:val="006B752F"/>
    <w:rsid w:val="006C7647"/>
    <w:rsid w:val="006D0F9A"/>
    <w:rsid w:val="006E4EDA"/>
    <w:rsid w:val="006E6F7E"/>
    <w:rsid w:val="00734A91"/>
    <w:rsid w:val="0075121A"/>
    <w:rsid w:val="00762199"/>
    <w:rsid w:val="00797D27"/>
    <w:rsid w:val="007A5752"/>
    <w:rsid w:val="007E0181"/>
    <w:rsid w:val="00826814"/>
    <w:rsid w:val="00847F51"/>
    <w:rsid w:val="00890801"/>
    <w:rsid w:val="008909A3"/>
    <w:rsid w:val="00921945"/>
    <w:rsid w:val="009B636D"/>
    <w:rsid w:val="009E242D"/>
    <w:rsid w:val="009E26D9"/>
    <w:rsid w:val="009E414B"/>
    <w:rsid w:val="00A1063A"/>
    <w:rsid w:val="00A10CD8"/>
    <w:rsid w:val="00A1259E"/>
    <w:rsid w:val="00A24469"/>
    <w:rsid w:val="00A51F10"/>
    <w:rsid w:val="00A606DF"/>
    <w:rsid w:val="00AA0849"/>
    <w:rsid w:val="00AE3F10"/>
    <w:rsid w:val="00AE4599"/>
    <w:rsid w:val="00B06133"/>
    <w:rsid w:val="00B56AFA"/>
    <w:rsid w:val="00B639E2"/>
    <w:rsid w:val="00BA7260"/>
    <w:rsid w:val="00BA7F2D"/>
    <w:rsid w:val="00BF0503"/>
    <w:rsid w:val="00C473CE"/>
    <w:rsid w:val="00C71778"/>
    <w:rsid w:val="00CC3D50"/>
    <w:rsid w:val="00CD066D"/>
    <w:rsid w:val="00D96B3D"/>
    <w:rsid w:val="00DD5781"/>
    <w:rsid w:val="00DF21DF"/>
    <w:rsid w:val="00DF7672"/>
    <w:rsid w:val="00E21FDE"/>
    <w:rsid w:val="00E4678D"/>
    <w:rsid w:val="00E522B2"/>
    <w:rsid w:val="00E56208"/>
    <w:rsid w:val="00E73BFD"/>
    <w:rsid w:val="00E7500F"/>
    <w:rsid w:val="00E84252"/>
    <w:rsid w:val="00E86275"/>
    <w:rsid w:val="00E87394"/>
    <w:rsid w:val="00EA380F"/>
    <w:rsid w:val="00EA7E48"/>
    <w:rsid w:val="00EB7157"/>
    <w:rsid w:val="00ED5595"/>
    <w:rsid w:val="00EE088F"/>
    <w:rsid w:val="00EE46BB"/>
    <w:rsid w:val="00EF0F8E"/>
    <w:rsid w:val="00FD13EA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F258698"/>
  <w15:chartTrackingRefBased/>
  <w15:docId w15:val="{FBD1B351-D706-444E-87CA-48AD028D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06133"/>
    <w:pPr>
      <w:keepNext/>
      <w:widowControl w:val="0"/>
      <w:tabs>
        <w:tab w:val="right" w:pos="9072"/>
      </w:tabs>
      <w:outlineLvl w:val="0"/>
    </w:pPr>
    <w:rPr>
      <w:b/>
      <w:snapToGrid w:val="0"/>
      <w:szCs w:val="20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0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qFormat/>
    <w:rsid w:val="00B06133"/>
    <w:pPr>
      <w:keepNext/>
      <w:widowControl w:val="0"/>
      <w:tabs>
        <w:tab w:val="left" w:pos="1134"/>
      </w:tabs>
      <w:ind w:right="-70"/>
      <w:outlineLvl w:val="2"/>
    </w:pPr>
    <w:rPr>
      <w:b/>
      <w:snapToGrid w:val="0"/>
      <w:sz w:val="20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</w:rPr>
  </w:style>
  <w:style w:type="paragraph" w:styleId="Brdtekstinnrykk">
    <w:name w:val="Body Text Indent"/>
    <w:basedOn w:val="Normal"/>
    <w:semiHidden/>
    <w:pPr>
      <w:ind w:left="708"/>
    </w:pPr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B061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B0613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061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B06133"/>
    <w:rPr>
      <w:sz w:val="24"/>
      <w:szCs w:val="24"/>
    </w:rPr>
  </w:style>
  <w:style w:type="character" w:customStyle="1" w:styleId="Overskrift1Tegn">
    <w:name w:val="Overskrift 1 Tegn"/>
    <w:link w:val="Overskrift1"/>
    <w:rsid w:val="00B06133"/>
    <w:rPr>
      <w:b/>
      <w:snapToGrid w:val="0"/>
      <w:sz w:val="24"/>
    </w:rPr>
  </w:style>
  <w:style w:type="character" w:customStyle="1" w:styleId="Overskrift3Tegn">
    <w:name w:val="Overskrift 3 Tegn"/>
    <w:link w:val="Overskrift3"/>
    <w:rsid w:val="00B06133"/>
    <w:rPr>
      <w:b/>
      <w:snapToGrid w:val="0"/>
    </w:rPr>
  </w:style>
  <w:style w:type="character" w:customStyle="1" w:styleId="Overskrift2Tegn">
    <w:name w:val="Overskrift 2 Tegn"/>
    <w:link w:val="Overskrift2"/>
    <w:uiPriority w:val="9"/>
    <w:semiHidden/>
    <w:rsid w:val="003670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kobling">
    <w:name w:val="Hyperlink"/>
    <w:rsid w:val="003670B5"/>
    <w:rPr>
      <w:color w:val="0000FF"/>
      <w:u w:val="single"/>
    </w:rPr>
  </w:style>
  <w:style w:type="paragraph" w:customStyle="1" w:styleId="Mellom">
    <w:name w:val="Mellom"/>
    <w:basedOn w:val="Normal"/>
    <w:rsid w:val="00040458"/>
    <w:pPr>
      <w:widowControl w:val="0"/>
    </w:pPr>
    <w:rPr>
      <w:snapToGrid w:val="0"/>
      <w:sz w:val="6"/>
      <w:szCs w:val="20"/>
    </w:rPr>
  </w:style>
  <w:style w:type="paragraph" w:styleId="Brdtekst">
    <w:name w:val="Body Text"/>
    <w:basedOn w:val="Normal"/>
    <w:link w:val="BrdtekstTegn"/>
    <w:uiPriority w:val="99"/>
    <w:unhideWhenUsed/>
    <w:rsid w:val="009E414B"/>
    <w:pPr>
      <w:spacing w:after="120"/>
    </w:pPr>
    <w:rPr>
      <w:lang w:val="x-none" w:eastAsia="x-none"/>
    </w:rPr>
  </w:style>
  <w:style w:type="character" w:customStyle="1" w:styleId="BrdtekstTegn">
    <w:name w:val="Brødtekst Tegn"/>
    <w:link w:val="Brdtekst"/>
    <w:uiPriority w:val="99"/>
    <w:rsid w:val="009E414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220D"/>
    <w:pPr>
      <w:spacing w:before="100" w:beforeAutospacing="1" w:after="100" w:afterAutospacing="1"/>
    </w:pPr>
  </w:style>
  <w:style w:type="character" w:styleId="Sterk">
    <w:name w:val="Strong"/>
    <w:uiPriority w:val="22"/>
    <w:qFormat/>
    <w:rsid w:val="003C3D2A"/>
    <w:rPr>
      <w:b/>
      <w:bCs/>
    </w:rPr>
  </w:style>
  <w:style w:type="paragraph" w:styleId="Blokktekst">
    <w:name w:val="Block Text"/>
    <w:basedOn w:val="Normal"/>
    <w:rsid w:val="004D1DF7"/>
    <w:pPr>
      <w:spacing w:before="120"/>
      <w:ind w:left="74" w:right="210"/>
    </w:pPr>
    <w:rPr>
      <w:b/>
      <w:szCs w:val="20"/>
    </w:rPr>
  </w:style>
  <w:style w:type="paragraph" w:customStyle="1" w:styleId="Boksoverskrift">
    <w:name w:val="Boksoverskrift"/>
    <w:basedOn w:val="Normal"/>
    <w:rsid w:val="00540805"/>
    <w:pPr>
      <w:tabs>
        <w:tab w:val="right" w:pos="4253"/>
      </w:tabs>
      <w:spacing w:before="60" w:after="60"/>
    </w:pPr>
    <w:rPr>
      <w:b/>
      <w:sz w:val="26"/>
      <w:szCs w:val="20"/>
    </w:rPr>
  </w:style>
  <w:style w:type="character" w:styleId="Fulgthyperkobling">
    <w:name w:val="FollowedHyperlink"/>
    <w:uiPriority w:val="99"/>
    <w:semiHidden/>
    <w:unhideWhenUsed/>
    <w:rsid w:val="009E26D9"/>
    <w:rPr>
      <w:color w:val="800080"/>
      <w:u w:val="single"/>
    </w:rPr>
  </w:style>
  <w:style w:type="paragraph" w:customStyle="1" w:styleId="paragraph">
    <w:name w:val="paragraph"/>
    <w:basedOn w:val="Normal"/>
    <w:rsid w:val="00085F80"/>
    <w:pPr>
      <w:spacing w:before="100" w:beforeAutospacing="1" w:after="100" w:afterAutospacing="1"/>
    </w:pPr>
  </w:style>
  <w:style w:type="character" w:customStyle="1" w:styleId="normaltextrun">
    <w:name w:val="normaltextrun"/>
    <w:rsid w:val="00085F80"/>
  </w:style>
  <w:style w:type="character" w:customStyle="1" w:styleId="eop">
    <w:name w:val="eop"/>
    <w:rsid w:val="0008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NL/lov/2008-06-27-71/KAPITTEL_3-5" TargetMode="External"/><Relationship Id="rId18" Type="http://schemas.openxmlformats.org/officeDocument/2006/relationships/hyperlink" Target="http://dibk.no/no/BYGGEREGLER/Byggesoknader/Byggesaksblanketter/" TargetMode="External"/><Relationship Id="rId26" Type="http://schemas.openxmlformats.org/officeDocument/2006/relationships/hyperlink" Target="https://lovdata.no/dokument/NL/lov/2008-06-27-71/KAPITTEL_4-10" TargetMode="External"/><Relationship Id="rId39" Type="http://schemas.openxmlformats.org/officeDocument/2006/relationships/hyperlink" Target="https://lovdata.no/dokument/SF/forskrift/2005-12-16-155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ibk.no/no/BYGGEREGLER/Byggesoknader/Byggesaksblanketter/" TargetMode="External"/><Relationship Id="rId34" Type="http://schemas.openxmlformats.org/officeDocument/2006/relationships/hyperlink" Target="http://dibk.no/no/BYGGEREGLER/Byggesoknader/Byggesaksblanketter/" TargetMode="External"/><Relationship Id="rId42" Type="http://schemas.openxmlformats.org/officeDocument/2006/relationships/hyperlink" Target="https://lovdata.no/dokument/SF/forskrift/2010-03-26-488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L/lov/2008-06-27-71/KAPITTEL_4-1" TargetMode="External"/><Relationship Id="rId17" Type="http://schemas.openxmlformats.org/officeDocument/2006/relationships/hyperlink" Target="http://dibk.no/no/BYGGEREGLER/Byggesoknader/Byggesaksblanketter/" TargetMode="External"/><Relationship Id="rId25" Type="http://schemas.openxmlformats.org/officeDocument/2006/relationships/hyperlink" Target="https://lovdata.no/dokument/NL/lov/2008-06-27-71/KAPITTEL_3-5" TargetMode="External"/><Relationship Id="rId33" Type="http://schemas.openxmlformats.org/officeDocument/2006/relationships/hyperlink" Target="http://dibk.no/no/BYGGEREGLER/Byggesoknader/Byggesaksblanketter/" TargetMode="External"/><Relationship Id="rId38" Type="http://schemas.openxmlformats.org/officeDocument/2006/relationships/hyperlink" Target="https://lovdata.no/dokument/NL/lov/2005-06-17-64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" TargetMode="External"/><Relationship Id="rId20" Type="http://schemas.openxmlformats.org/officeDocument/2006/relationships/hyperlink" Target="https://lovdata.no/dokument/SF/forskrift/2010-03-26-488" TargetMode="External"/><Relationship Id="rId29" Type="http://schemas.openxmlformats.org/officeDocument/2006/relationships/hyperlink" Target="https://dibk.no/byggereglene/byggteknisk-forskrift-tek17/" TargetMode="External"/><Relationship Id="rId41" Type="http://schemas.openxmlformats.org/officeDocument/2006/relationships/hyperlink" Target="https://lovdata.no/dokument/SF/forskrift/2010-03-26-48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2008-06-27-71/KAPITTEL_4-1" TargetMode="External"/><Relationship Id="rId24" Type="http://schemas.openxmlformats.org/officeDocument/2006/relationships/hyperlink" Target="https://lovdata.no/dokument/SF/forskrift/2010-03-26-488" TargetMode="External"/><Relationship Id="rId32" Type="http://schemas.openxmlformats.org/officeDocument/2006/relationships/hyperlink" Target="http://www.kommunalteknikk.no/getfile.php/3655737.896.wxddcpxvcb/Eksempelsamling_2_2016.pdf" TargetMode="External"/><Relationship Id="rId37" Type="http://schemas.openxmlformats.org/officeDocument/2006/relationships/hyperlink" Target="http://www.kommunalteknikk.no/eksempelsamling-om-anvendelse-av-byggereglene-ved-arbeid-paa-eksisterende-byggverk-pbl-s-31-2.5751300-161014.html" TargetMode="External"/><Relationship Id="rId40" Type="http://schemas.openxmlformats.org/officeDocument/2006/relationships/hyperlink" Target="https://lovdata.no/dokument/NL/lov/2008-06-27-71/KAPITTEL_4-2" TargetMode="External"/><Relationship Id="rId45" Type="http://schemas.openxmlformats.org/officeDocument/2006/relationships/hyperlink" Target="https://lovdata.no/dokument/NL/lov/2008-06-27-71/KAPITTEL_4-2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NL/lov/2008-06-27-71/KAPITTEL_4-4" TargetMode="External"/><Relationship Id="rId23" Type="http://schemas.openxmlformats.org/officeDocument/2006/relationships/hyperlink" Target="http://dibk.no/no/BYGGEREGLER/Byggesoknader/Byggesaksblanketter/" TargetMode="External"/><Relationship Id="rId28" Type="http://schemas.openxmlformats.org/officeDocument/2006/relationships/hyperlink" Target="https://dibk.no/byggereglene/byggteknisk-forskrift-tek17/" TargetMode="External"/><Relationship Id="rId36" Type="http://schemas.openxmlformats.org/officeDocument/2006/relationships/hyperlink" Target="https://lovdata.no/dokument/NL/lov/2008-06-27-71/KAPITTEL_4-12" TargetMode="External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SF/forskrift/2010-03-26-488" TargetMode="External"/><Relationship Id="rId31" Type="http://schemas.openxmlformats.org/officeDocument/2006/relationships/hyperlink" Target="https://lovdata.no/dokument/NL/lov/2008-06-27-71/KAPITTEL_4-12" TargetMode="External"/><Relationship Id="rId44" Type="http://schemas.openxmlformats.org/officeDocument/2006/relationships/hyperlink" Target="https://lovdata.no/dokument/NL/lov/2008-06-27-71/KAPITTEL_4-2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NL/lov/2008-06-27-71/KAPITTEL_4-1" TargetMode="External"/><Relationship Id="rId22" Type="http://schemas.openxmlformats.org/officeDocument/2006/relationships/hyperlink" Target="https://lovdata.no/dokument/SF/forskrift/2010-03-26-488" TargetMode="External"/><Relationship Id="rId27" Type="http://schemas.openxmlformats.org/officeDocument/2006/relationships/hyperlink" Target="https://dibk.no/byggereglene/byggteknisk-forskrift-tek17/" TargetMode="External"/><Relationship Id="rId30" Type="http://schemas.openxmlformats.org/officeDocument/2006/relationships/hyperlink" Target="https://dibk.no/byggereglene/byggteknisk-forskrift-tek17/" TargetMode="External"/><Relationship Id="rId35" Type="http://schemas.openxmlformats.org/officeDocument/2006/relationships/hyperlink" Target="https://dibk.no/byggereglene/byggteknisk-forskrift-tek17/" TargetMode="External"/><Relationship Id="rId43" Type="http://schemas.openxmlformats.org/officeDocument/2006/relationships/hyperlink" Target="https://lovdata.no/dokument/NL/lov/2008-06-27-71/KAPITTEL_4-2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696D-F127-4B9C-B921-F540EFC445ED}">
  <ds:schemaRefs>
    <ds:schemaRef ds:uri="http://purl.org/dc/terms/"/>
    <ds:schemaRef ds:uri="d46d0055-f576-4208-b419-3641d63b1d5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437ddbf-d8d2-4d54-a8b9-f200d314b4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E97190-91FB-411E-93A0-A54202FD1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7E478-D5A1-4ABD-ADDC-F18538D54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BFF301-C92E-4631-88C6-787B3368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1823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 FOR ETABLERING AV FAMILIEBARNEHAGE</vt:lpstr>
    </vt:vector>
  </TitlesOfParts>
  <Company>Asker kommune</Company>
  <LinksUpToDate>false</LinksUpToDate>
  <CharactersWithSpaces>11464</CharactersWithSpaces>
  <SharedDoc>false</SharedDoc>
  <HLinks>
    <vt:vector size="216" baseType="variant">
      <vt:variant>
        <vt:i4>4456550</vt:i4>
      </vt:variant>
      <vt:variant>
        <vt:i4>105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4456550</vt:i4>
      </vt:variant>
      <vt:variant>
        <vt:i4>102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4325478</vt:i4>
      </vt:variant>
      <vt:variant>
        <vt:i4>99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7209013</vt:i4>
      </vt:variant>
      <vt:variant>
        <vt:i4>96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%C2%A77-3</vt:lpwstr>
      </vt:variant>
      <vt:variant>
        <vt:i4>7209012</vt:i4>
      </vt:variant>
      <vt:variant>
        <vt:i4>93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4325478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589888</vt:i4>
      </vt:variant>
      <vt:variant>
        <vt:i4>87</vt:i4>
      </vt:variant>
      <vt:variant>
        <vt:i4>0</vt:i4>
      </vt:variant>
      <vt:variant>
        <vt:i4>5</vt:i4>
      </vt:variant>
      <vt:variant>
        <vt:lpwstr>https://lovdata.no/dokument/SF/forskrift/2005-12-16-1555</vt:lpwstr>
      </vt:variant>
      <vt:variant>
        <vt:lpwstr/>
      </vt:variant>
      <vt:variant>
        <vt:i4>4915208</vt:i4>
      </vt:variant>
      <vt:variant>
        <vt:i4>84</vt:i4>
      </vt:variant>
      <vt:variant>
        <vt:i4>0</vt:i4>
      </vt:variant>
      <vt:variant>
        <vt:i4>5</vt:i4>
      </vt:variant>
      <vt:variant>
        <vt:lpwstr>https://lovdata.no/dokument/NL/lov/2005-06-17-64</vt:lpwstr>
      </vt:variant>
      <vt:variant>
        <vt:lpwstr/>
      </vt:variant>
      <vt:variant>
        <vt:i4>3080239</vt:i4>
      </vt:variant>
      <vt:variant>
        <vt:i4>81</vt:i4>
      </vt:variant>
      <vt:variant>
        <vt:i4>0</vt:i4>
      </vt:variant>
      <vt:variant>
        <vt:i4>5</vt:i4>
      </vt:variant>
      <vt:variant>
        <vt:lpwstr>http://www.kommunalteknikk.no/eksempelsamling-om-anvendelse-av-byggereglene-ved-arbeid-paa-eksisterende-byggverk-pbl-s-31-2.5751300-161014.html</vt:lpwstr>
      </vt:variant>
      <vt:variant>
        <vt:lpwstr/>
      </vt:variant>
      <vt:variant>
        <vt:i4>7667798</vt:i4>
      </vt:variant>
      <vt:variant>
        <vt:i4>78</vt:i4>
      </vt:variant>
      <vt:variant>
        <vt:i4>0</vt:i4>
      </vt:variant>
      <vt:variant>
        <vt:i4>5</vt:i4>
      </vt:variant>
      <vt:variant>
        <vt:lpwstr>https://lovdata.no/dokument/NL/lov/2008-06-27-71/KAPITTEL_4-12</vt:lpwstr>
      </vt:variant>
      <vt:variant>
        <vt:lpwstr>%C2%A731-2</vt:lpwstr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1114202</vt:i4>
      </vt:variant>
      <vt:variant>
        <vt:i4>72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69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6750245</vt:i4>
      </vt:variant>
      <vt:variant>
        <vt:i4>66</vt:i4>
      </vt:variant>
      <vt:variant>
        <vt:i4>0</vt:i4>
      </vt:variant>
      <vt:variant>
        <vt:i4>5</vt:i4>
      </vt:variant>
      <vt:variant>
        <vt:lpwstr>http://www.kommunalteknikk.no/getfile.php/3655737.896.wxddcpxvcb/Eksempelsamling_2_2016.pdf</vt:lpwstr>
      </vt:variant>
      <vt:variant>
        <vt:lpwstr/>
      </vt:variant>
      <vt:variant>
        <vt:i4>7667798</vt:i4>
      </vt:variant>
      <vt:variant>
        <vt:i4>63</vt:i4>
      </vt:variant>
      <vt:variant>
        <vt:i4>0</vt:i4>
      </vt:variant>
      <vt:variant>
        <vt:i4>5</vt:i4>
      </vt:variant>
      <vt:variant>
        <vt:lpwstr>https://lovdata.no/dokument/NL/lov/2008-06-27-71/KAPITTEL_4-12</vt:lpwstr>
      </vt:variant>
      <vt:variant>
        <vt:lpwstr>%C2%A731-2</vt:lpwstr>
      </vt:variant>
      <vt:variant>
        <vt:i4>720917</vt:i4>
      </vt:variant>
      <vt:variant>
        <vt:i4>60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720917</vt:i4>
      </vt:variant>
      <vt:variant>
        <vt:i4>57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720917</vt:i4>
      </vt:variant>
      <vt:variant>
        <vt:i4>53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720917</vt:i4>
      </vt:variant>
      <vt:variant>
        <vt:i4>51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7929943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4980834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1114145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KAPITTEL_3</vt:lpwstr>
      </vt:variant>
      <vt:variant>
        <vt:i4>1114202</vt:i4>
      </vt:variant>
      <vt:variant>
        <vt:i4>33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%C2%A75-3</vt:lpwstr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24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21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4391014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4653158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http://www.byggsok.no/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4653158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%C2%A720-3</vt:lpwstr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FOR ETABLERING AV FAMILIEBARNEHAGE</dc:title>
  <dc:subject/>
  <dc:creator>Bjørg</dc:creator>
  <cp:keywords/>
  <cp:lastModifiedBy>Marianne Veronique Estevenin</cp:lastModifiedBy>
  <cp:revision>2</cp:revision>
  <cp:lastPrinted>2015-08-09T13:08:00Z</cp:lastPrinted>
  <dcterms:created xsi:type="dcterms:W3CDTF">2020-07-13T11:41:00Z</dcterms:created>
  <dcterms:modified xsi:type="dcterms:W3CDTF">2020-07-13T11:41:00Z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