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2319" w14:textId="37936126" w:rsidR="00E5554A" w:rsidRDefault="00D442D4" w:rsidP="000D7A91">
      <w:pPr>
        <w:rPr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5CCB75DD" wp14:editId="57000A2E">
            <wp:simplePos x="0" y="0"/>
            <wp:positionH relativeFrom="column">
              <wp:posOffset>4059555</wp:posOffset>
            </wp:positionH>
            <wp:positionV relativeFrom="paragraph">
              <wp:posOffset>121285</wp:posOffset>
            </wp:positionV>
            <wp:extent cx="1866900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380" y="21373"/>
                <wp:lineTo x="21380" y="0"/>
                <wp:lineTo x="0" y="0"/>
              </wp:wrapPolygon>
            </wp:wrapThrough>
            <wp:docPr id="9" name="Picture 4" descr="TEGRA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GRA5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B705E" w14:textId="77777777" w:rsidR="00165893" w:rsidRPr="00D14AAD" w:rsidRDefault="000A5512" w:rsidP="000D7A91">
      <w:pPr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 xml:space="preserve">Ved innsending av søknad om tiltak </w:t>
      </w:r>
      <w:r w:rsidR="00165893" w:rsidRPr="00D14AAD">
        <w:rPr>
          <w:color w:val="000000"/>
          <w:sz w:val="24"/>
          <w:szCs w:val="24"/>
        </w:rPr>
        <w:t xml:space="preserve">(tiltak = det du skal </w:t>
      </w:r>
      <w:r w:rsidR="0031634F" w:rsidRPr="00D14AAD">
        <w:rPr>
          <w:color w:val="000000"/>
          <w:sz w:val="24"/>
          <w:szCs w:val="24"/>
        </w:rPr>
        <w:t>bygge/</w:t>
      </w:r>
      <w:r w:rsidR="00165893" w:rsidRPr="00D14AAD">
        <w:rPr>
          <w:color w:val="000000"/>
          <w:sz w:val="24"/>
          <w:szCs w:val="24"/>
        </w:rPr>
        <w:t xml:space="preserve">gjøre) </w:t>
      </w:r>
      <w:r w:rsidRPr="00D14AAD">
        <w:rPr>
          <w:color w:val="000000"/>
          <w:sz w:val="24"/>
          <w:szCs w:val="24"/>
        </w:rPr>
        <w:t xml:space="preserve">skal du </w:t>
      </w:r>
      <w:r w:rsidR="00F7726B" w:rsidRPr="00D14AAD">
        <w:rPr>
          <w:color w:val="000000"/>
          <w:sz w:val="24"/>
          <w:szCs w:val="24"/>
        </w:rPr>
        <w:t>etter</w:t>
      </w:r>
      <w:r w:rsidR="004A22E3" w:rsidRPr="00D14AAD">
        <w:rPr>
          <w:color w:val="000000"/>
          <w:sz w:val="24"/>
          <w:szCs w:val="24"/>
        </w:rPr>
        <w:t xml:space="preserve"> </w:t>
      </w:r>
      <w:hyperlink r:id="rId12" w:anchor="%C2%A75-4" w:history="1">
        <w:r w:rsidR="00EF473A" w:rsidRPr="00D14AAD">
          <w:rPr>
            <w:rStyle w:val="Hyperkobling"/>
            <w:color w:val="000000"/>
            <w:sz w:val="24"/>
            <w:szCs w:val="24"/>
          </w:rPr>
          <w:t>bygges</w:t>
        </w:r>
        <w:r w:rsidR="003C7C3C" w:rsidRPr="00D14AAD">
          <w:rPr>
            <w:rStyle w:val="Hyperkobling"/>
            <w:color w:val="000000"/>
            <w:sz w:val="24"/>
            <w:szCs w:val="24"/>
          </w:rPr>
          <w:t>aksforskriften (</w:t>
        </w:r>
        <w:r w:rsidR="004A22E3" w:rsidRPr="00D14AAD">
          <w:rPr>
            <w:rStyle w:val="Hyperkobling"/>
            <w:color w:val="000000"/>
            <w:sz w:val="24"/>
            <w:szCs w:val="24"/>
          </w:rPr>
          <w:t>SAK10</w:t>
        </w:r>
        <w:r w:rsidR="003C7C3C" w:rsidRPr="00D14AAD">
          <w:rPr>
            <w:rStyle w:val="Hyperkobling"/>
            <w:color w:val="000000"/>
            <w:sz w:val="24"/>
            <w:szCs w:val="24"/>
          </w:rPr>
          <w:t>)</w:t>
        </w:r>
        <w:r w:rsidR="00630A80">
          <w:rPr>
            <w:rStyle w:val="Hyperkobling"/>
            <w:color w:val="000000"/>
            <w:sz w:val="24"/>
            <w:szCs w:val="24"/>
          </w:rPr>
          <w:t xml:space="preserve"> §</w:t>
        </w:r>
        <w:r w:rsidR="004A22E3" w:rsidRPr="00D14AAD">
          <w:rPr>
            <w:rStyle w:val="Hyperkobling"/>
            <w:color w:val="000000"/>
            <w:sz w:val="24"/>
            <w:szCs w:val="24"/>
          </w:rPr>
          <w:t xml:space="preserve"> 5-4</w:t>
        </w:r>
      </w:hyperlink>
      <w:r w:rsidR="004A22E3" w:rsidRPr="00D14AAD">
        <w:rPr>
          <w:color w:val="000000"/>
          <w:sz w:val="24"/>
          <w:szCs w:val="24"/>
        </w:rPr>
        <w:t xml:space="preserve"> </w:t>
      </w:r>
      <w:r w:rsidRPr="00D14AAD">
        <w:rPr>
          <w:color w:val="000000"/>
          <w:sz w:val="24"/>
          <w:szCs w:val="24"/>
        </w:rPr>
        <w:t xml:space="preserve">sende med </w:t>
      </w:r>
      <w:r w:rsidR="00165893" w:rsidRPr="00D14AAD">
        <w:rPr>
          <w:b/>
          <w:color w:val="000000"/>
          <w:sz w:val="24"/>
          <w:szCs w:val="24"/>
        </w:rPr>
        <w:t>s</w:t>
      </w:r>
      <w:r w:rsidRPr="00D14AAD">
        <w:rPr>
          <w:b/>
          <w:color w:val="000000"/>
          <w:sz w:val="24"/>
          <w:szCs w:val="24"/>
        </w:rPr>
        <w:t>ituasjonsplan</w:t>
      </w:r>
      <w:r w:rsidRPr="00D14AAD">
        <w:rPr>
          <w:color w:val="000000"/>
          <w:sz w:val="24"/>
          <w:szCs w:val="24"/>
        </w:rPr>
        <w:t xml:space="preserve"> som vise</w:t>
      </w:r>
      <w:r w:rsidR="00165893" w:rsidRPr="00D14AAD">
        <w:rPr>
          <w:color w:val="000000"/>
          <w:sz w:val="24"/>
          <w:szCs w:val="24"/>
        </w:rPr>
        <w:t>r hva du skal bygge og hvor du skal bygge</w:t>
      </w:r>
      <w:r w:rsidR="000D7A91" w:rsidRPr="00D14AAD">
        <w:rPr>
          <w:color w:val="000000"/>
          <w:sz w:val="24"/>
          <w:szCs w:val="24"/>
        </w:rPr>
        <w:t>.</w:t>
      </w:r>
    </w:p>
    <w:p w14:paraId="6E828A68" w14:textId="77777777" w:rsidR="008A26C6" w:rsidRPr="00D14AAD" w:rsidRDefault="008A26C6" w:rsidP="008A26C6">
      <w:pPr>
        <w:rPr>
          <w:color w:val="000000"/>
          <w:sz w:val="24"/>
          <w:szCs w:val="24"/>
        </w:rPr>
      </w:pPr>
    </w:p>
    <w:p w14:paraId="2104A3D4" w14:textId="77777777" w:rsidR="008A26C6" w:rsidRPr="00D14AAD" w:rsidRDefault="008A26C6" w:rsidP="008A26C6">
      <w:pPr>
        <w:rPr>
          <w:color w:val="000000"/>
          <w:sz w:val="24"/>
          <w:szCs w:val="24"/>
        </w:rPr>
      </w:pPr>
      <w:r w:rsidRPr="00D14AAD">
        <w:rPr>
          <w:b/>
          <w:color w:val="000000"/>
          <w:sz w:val="24"/>
          <w:szCs w:val="24"/>
        </w:rPr>
        <w:t>Situasjonsplanen</w:t>
      </w:r>
      <w:r w:rsidRPr="00D14AAD">
        <w:rPr>
          <w:color w:val="000000"/>
          <w:sz w:val="24"/>
          <w:szCs w:val="24"/>
        </w:rPr>
        <w:t xml:space="preserve"> lager du på et </w:t>
      </w:r>
      <w:r w:rsidRPr="00D14AAD">
        <w:rPr>
          <w:b/>
          <w:color w:val="000000"/>
          <w:sz w:val="24"/>
          <w:szCs w:val="24"/>
        </w:rPr>
        <w:t>situasjonskart</w:t>
      </w:r>
      <w:r w:rsidRPr="00D14AAD">
        <w:rPr>
          <w:color w:val="000000"/>
          <w:sz w:val="24"/>
          <w:szCs w:val="24"/>
        </w:rPr>
        <w:t xml:space="preserve"> </w:t>
      </w:r>
      <w:r w:rsidR="006023C4" w:rsidRPr="00D14AAD">
        <w:rPr>
          <w:color w:val="000000"/>
          <w:sz w:val="24"/>
          <w:szCs w:val="24"/>
        </w:rPr>
        <w:t xml:space="preserve">som du </w:t>
      </w:r>
      <w:r w:rsidR="00EC1B9E" w:rsidRPr="00D14AAD">
        <w:rPr>
          <w:color w:val="000000"/>
          <w:sz w:val="24"/>
          <w:szCs w:val="24"/>
        </w:rPr>
        <w:t>kjøper eller får</w:t>
      </w:r>
      <w:r w:rsidR="006023C4" w:rsidRPr="00D14AAD">
        <w:rPr>
          <w:color w:val="000000"/>
          <w:sz w:val="24"/>
          <w:szCs w:val="24"/>
        </w:rPr>
        <w:t xml:space="preserve"> </w:t>
      </w:r>
      <w:r w:rsidR="00247326" w:rsidRPr="00D14AAD">
        <w:rPr>
          <w:color w:val="000000"/>
          <w:sz w:val="24"/>
          <w:szCs w:val="24"/>
        </w:rPr>
        <w:t xml:space="preserve">utlevert </w:t>
      </w:r>
      <w:r w:rsidR="006023C4" w:rsidRPr="00D14AAD">
        <w:rPr>
          <w:color w:val="000000"/>
          <w:sz w:val="24"/>
          <w:szCs w:val="24"/>
        </w:rPr>
        <w:t>av</w:t>
      </w:r>
      <w:r w:rsidRPr="00D14AAD">
        <w:rPr>
          <w:color w:val="000000"/>
          <w:sz w:val="24"/>
          <w:szCs w:val="24"/>
        </w:rPr>
        <w:t xml:space="preserve"> kommunen der du skal bygge. Om du har et situasjonskart fra en tidligere byggesak er det </w:t>
      </w:r>
      <w:r w:rsidR="006023C4" w:rsidRPr="00D14AAD">
        <w:rPr>
          <w:color w:val="000000"/>
          <w:sz w:val="24"/>
          <w:szCs w:val="24"/>
        </w:rPr>
        <w:t xml:space="preserve">ikke </w:t>
      </w:r>
      <w:r w:rsidR="00F7726B" w:rsidRPr="00D14AAD">
        <w:rPr>
          <w:color w:val="000000"/>
          <w:sz w:val="24"/>
          <w:szCs w:val="24"/>
        </w:rPr>
        <w:t>sikkert</w:t>
      </w:r>
      <w:r w:rsidR="006023C4" w:rsidRPr="00D14AAD">
        <w:rPr>
          <w:color w:val="000000"/>
          <w:sz w:val="24"/>
          <w:szCs w:val="24"/>
        </w:rPr>
        <w:t xml:space="preserve"> at</w:t>
      </w:r>
      <w:r w:rsidRPr="00D14AAD">
        <w:rPr>
          <w:color w:val="000000"/>
          <w:sz w:val="24"/>
          <w:szCs w:val="24"/>
        </w:rPr>
        <w:t xml:space="preserve"> du kan bruke det om igjen.</w:t>
      </w:r>
      <w:r w:rsidR="006023C4" w:rsidRPr="00D14AAD">
        <w:rPr>
          <w:color w:val="000000"/>
          <w:sz w:val="24"/>
          <w:szCs w:val="24"/>
        </w:rPr>
        <w:t xml:space="preserve"> S</w:t>
      </w:r>
      <w:r w:rsidR="00E00AFE" w:rsidRPr="00D14AAD">
        <w:rPr>
          <w:color w:val="000000"/>
          <w:sz w:val="24"/>
          <w:szCs w:val="24"/>
        </w:rPr>
        <w:t>ituasjonskartet</w:t>
      </w:r>
      <w:r w:rsidR="00247326" w:rsidRPr="00D14AAD">
        <w:rPr>
          <w:color w:val="000000"/>
          <w:sz w:val="24"/>
          <w:szCs w:val="24"/>
        </w:rPr>
        <w:t xml:space="preserve"> du får </w:t>
      </w:r>
      <w:r w:rsidR="006023C4" w:rsidRPr="00D14AAD">
        <w:rPr>
          <w:color w:val="000000"/>
          <w:sz w:val="24"/>
          <w:szCs w:val="24"/>
        </w:rPr>
        <w:t>fra kommunen skal til enhver tid ta utgangspunkt i det nyeste, beste og mest nøyaktige kartgrunnlaget kommunen har.</w:t>
      </w:r>
      <w:r w:rsidR="003C13C4" w:rsidRPr="00D14AAD">
        <w:rPr>
          <w:color w:val="000000"/>
          <w:sz w:val="24"/>
          <w:szCs w:val="24"/>
        </w:rPr>
        <w:t xml:space="preserve"> Ofte </w:t>
      </w:r>
      <w:r w:rsidR="001F6BE8" w:rsidRPr="00D14AAD">
        <w:rPr>
          <w:color w:val="000000"/>
          <w:sz w:val="24"/>
          <w:szCs w:val="24"/>
        </w:rPr>
        <w:t>vil kommunen</w:t>
      </w:r>
      <w:r w:rsidR="003F5309" w:rsidRPr="00D14AAD">
        <w:rPr>
          <w:color w:val="000000"/>
          <w:sz w:val="24"/>
          <w:szCs w:val="24"/>
        </w:rPr>
        <w:t xml:space="preserve"> også</w:t>
      </w:r>
      <w:r w:rsidR="001F6BE8" w:rsidRPr="00D14AAD">
        <w:rPr>
          <w:color w:val="000000"/>
          <w:sz w:val="24"/>
          <w:szCs w:val="24"/>
        </w:rPr>
        <w:t xml:space="preserve"> sørge for at </w:t>
      </w:r>
      <w:r w:rsidR="003C13C4" w:rsidRPr="00D14AAD">
        <w:rPr>
          <w:color w:val="000000"/>
          <w:sz w:val="24"/>
          <w:szCs w:val="24"/>
        </w:rPr>
        <w:t xml:space="preserve">trasè for offentlige vann- og avløpsledninger </w:t>
      </w:r>
      <w:r w:rsidR="00D07654" w:rsidRPr="00D14AAD">
        <w:rPr>
          <w:color w:val="000000"/>
          <w:sz w:val="24"/>
          <w:szCs w:val="24"/>
        </w:rPr>
        <w:t xml:space="preserve">er </w:t>
      </w:r>
      <w:r w:rsidR="00396D40">
        <w:rPr>
          <w:color w:val="000000"/>
          <w:sz w:val="24"/>
          <w:szCs w:val="24"/>
        </w:rPr>
        <w:t>tegnet inn</w:t>
      </w:r>
      <w:r w:rsidR="00247326" w:rsidRPr="00D14AAD">
        <w:rPr>
          <w:color w:val="000000"/>
          <w:sz w:val="24"/>
          <w:szCs w:val="24"/>
        </w:rPr>
        <w:t xml:space="preserve">, og at </w:t>
      </w:r>
      <w:r w:rsidR="003C13C4" w:rsidRPr="00D14AAD">
        <w:rPr>
          <w:color w:val="000000"/>
          <w:sz w:val="24"/>
          <w:szCs w:val="24"/>
        </w:rPr>
        <w:t xml:space="preserve">informasjon om reguleringsbestemmelser, hvem som eier naboeiendommer m.m. </w:t>
      </w:r>
      <w:r w:rsidR="00247326" w:rsidRPr="00D14AAD">
        <w:rPr>
          <w:color w:val="000000"/>
          <w:sz w:val="24"/>
          <w:szCs w:val="24"/>
        </w:rPr>
        <w:t>følger med.</w:t>
      </w:r>
    </w:p>
    <w:p w14:paraId="4A0DD328" w14:textId="77777777" w:rsidR="006B4ACF" w:rsidRPr="00D14AAD" w:rsidRDefault="006B4ACF" w:rsidP="008A26C6">
      <w:pPr>
        <w:rPr>
          <w:color w:val="000000"/>
          <w:sz w:val="24"/>
          <w:szCs w:val="24"/>
        </w:rPr>
      </w:pPr>
    </w:p>
    <w:p w14:paraId="0F6A88E4" w14:textId="77777777" w:rsidR="00DA796D" w:rsidRPr="00D14AAD" w:rsidRDefault="00480FB3" w:rsidP="008A26C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</w:t>
      </w:r>
      <w:r w:rsidR="00DA796D" w:rsidRPr="00D14AAD">
        <w:rPr>
          <w:b/>
          <w:color w:val="000000"/>
          <w:sz w:val="24"/>
          <w:szCs w:val="24"/>
        </w:rPr>
        <w:t xml:space="preserve">vordan lese og forstå </w:t>
      </w:r>
      <w:r w:rsidR="00D23ABE" w:rsidRPr="00D14AAD">
        <w:rPr>
          <w:b/>
          <w:color w:val="000000"/>
          <w:sz w:val="24"/>
          <w:szCs w:val="24"/>
        </w:rPr>
        <w:t>et kart:</w:t>
      </w:r>
    </w:p>
    <w:p w14:paraId="051240C3" w14:textId="77777777" w:rsidR="00D23ABE" w:rsidRPr="00D14AAD" w:rsidRDefault="00DA796D" w:rsidP="00D23ABE">
      <w:pPr>
        <w:pStyle w:val="NormalWeb"/>
        <w:spacing w:before="120" w:beforeAutospacing="0" w:after="120" w:afterAutospacing="0"/>
        <w:rPr>
          <w:color w:val="000000"/>
        </w:rPr>
      </w:pPr>
      <w:r w:rsidRPr="00D14AAD">
        <w:rPr>
          <w:color w:val="000000"/>
        </w:rPr>
        <w:t xml:space="preserve">Når </w:t>
      </w:r>
      <w:r w:rsidR="00D23ABE" w:rsidRPr="00D14AAD">
        <w:rPr>
          <w:color w:val="000000"/>
        </w:rPr>
        <w:t>du</w:t>
      </w:r>
      <w:r w:rsidRPr="00D14AAD">
        <w:rPr>
          <w:color w:val="000000"/>
        </w:rPr>
        <w:t xml:space="preserve"> holder kartet slik at </w:t>
      </w:r>
      <w:r w:rsidR="00D23ABE" w:rsidRPr="00D14AAD">
        <w:rPr>
          <w:color w:val="000000"/>
        </w:rPr>
        <w:t>du</w:t>
      </w:r>
      <w:r w:rsidRPr="00D14AAD">
        <w:rPr>
          <w:color w:val="000000"/>
        </w:rPr>
        <w:t xml:space="preserve"> kan lese det som står på kartet, peker den øverste kartkanten mot nord.</w:t>
      </w:r>
      <w:r w:rsidR="00D23ABE" w:rsidRPr="00D14AAD">
        <w:rPr>
          <w:color w:val="000000"/>
        </w:rPr>
        <w:t xml:space="preserve"> </w:t>
      </w:r>
    </w:p>
    <w:p w14:paraId="284B3994" w14:textId="77777777" w:rsidR="00D23ABE" w:rsidRPr="00D14AAD" w:rsidRDefault="00D23ABE" w:rsidP="00D23ABE">
      <w:pPr>
        <w:pStyle w:val="NormalWeb"/>
        <w:spacing w:before="0" w:beforeAutospacing="0" w:after="120" w:afterAutospacing="0"/>
        <w:rPr>
          <w:color w:val="000000"/>
        </w:rPr>
      </w:pPr>
      <w:r w:rsidRPr="00D14AAD">
        <w:rPr>
          <w:color w:val="000000"/>
        </w:rPr>
        <w:t xml:space="preserve">På kartet er landskap og terreng grafisk gjengitt. Kartet viser en svært forminsket, og litt forenklet, utgave av virkeligheten. </w:t>
      </w:r>
    </w:p>
    <w:p w14:paraId="68ECBA34" w14:textId="77777777" w:rsidR="00D23ABE" w:rsidRPr="00D14AAD" w:rsidRDefault="00D23ABE" w:rsidP="00D23ABE">
      <w:pPr>
        <w:pStyle w:val="NormalWeb"/>
        <w:spacing w:before="0" w:beforeAutospacing="0" w:after="120" w:afterAutospacing="0"/>
        <w:rPr>
          <w:color w:val="000000"/>
        </w:rPr>
      </w:pPr>
      <w:r w:rsidRPr="00D14AAD">
        <w:rPr>
          <w:color w:val="000000"/>
        </w:rPr>
        <w:t xml:space="preserve">Kartet har en målestokk. </w:t>
      </w:r>
      <w:r w:rsidR="00DA796D" w:rsidRPr="00D14AAD">
        <w:rPr>
          <w:color w:val="000000"/>
        </w:rPr>
        <w:t>Målestokken (for eksempel 1:</w:t>
      </w:r>
      <w:r w:rsidRPr="00D14AAD">
        <w:rPr>
          <w:color w:val="000000"/>
        </w:rPr>
        <w:t>500</w:t>
      </w:r>
      <w:r w:rsidR="00DA796D" w:rsidRPr="00D14AAD">
        <w:rPr>
          <w:color w:val="000000"/>
        </w:rPr>
        <w:t xml:space="preserve"> eller 1:</w:t>
      </w:r>
      <w:r w:rsidRPr="00D14AAD">
        <w:rPr>
          <w:color w:val="000000"/>
        </w:rPr>
        <w:t>1000</w:t>
      </w:r>
      <w:r w:rsidR="00DA796D" w:rsidRPr="00D14AAD">
        <w:rPr>
          <w:color w:val="000000"/>
        </w:rPr>
        <w:t xml:space="preserve">) er et forholdstall som </w:t>
      </w:r>
      <w:r w:rsidR="00012E1C" w:rsidRPr="00D14AAD">
        <w:rPr>
          <w:color w:val="000000"/>
        </w:rPr>
        <w:t>forteller</w:t>
      </w:r>
      <w:r w:rsidR="00186686">
        <w:rPr>
          <w:color w:val="000000"/>
        </w:rPr>
        <w:t xml:space="preserve"> </w:t>
      </w:r>
      <w:r w:rsidR="00DA796D" w:rsidRPr="00D14AAD">
        <w:rPr>
          <w:color w:val="000000"/>
        </w:rPr>
        <w:t xml:space="preserve">hvor mange ganger større en gitt avstand </w:t>
      </w:r>
      <w:r w:rsidR="00012E1C" w:rsidRPr="00D14AAD">
        <w:rPr>
          <w:color w:val="000000"/>
        </w:rPr>
        <w:t xml:space="preserve">er </w:t>
      </w:r>
      <w:r w:rsidR="00DA796D" w:rsidRPr="00D14AAD">
        <w:rPr>
          <w:color w:val="000000"/>
        </w:rPr>
        <w:t>i terrenget, enn den tilsvarende avstanden på kartet. På et kart i målestokk 1:</w:t>
      </w:r>
      <w:r w:rsidRPr="00D14AAD">
        <w:rPr>
          <w:color w:val="000000"/>
        </w:rPr>
        <w:t>1000</w:t>
      </w:r>
      <w:r w:rsidR="00DA796D" w:rsidRPr="00D14AAD">
        <w:rPr>
          <w:color w:val="000000"/>
        </w:rPr>
        <w:t xml:space="preserve"> tilsvarer</w:t>
      </w:r>
      <w:r w:rsidRPr="00D14AAD">
        <w:rPr>
          <w:color w:val="000000"/>
        </w:rPr>
        <w:t xml:space="preserve"> for eksempel</w:t>
      </w:r>
      <w:r w:rsidR="00DA796D" w:rsidRPr="00D14AAD">
        <w:rPr>
          <w:color w:val="000000"/>
        </w:rPr>
        <w:t xml:space="preserve"> </w:t>
      </w:r>
      <w:r w:rsidRPr="00D14AAD">
        <w:rPr>
          <w:color w:val="000000"/>
        </w:rPr>
        <w:t>1 centimeter</w:t>
      </w:r>
      <w:r w:rsidR="00DA796D" w:rsidRPr="00D14AAD">
        <w:rPr>
          <w:color w:val="000000"/>
        </w:rPr>
        <w:t xml:space="preserve"> på kartet </w:t>
      </w:r>
      <w:r w:rsidRPr="00D14AAD">
        <w:rPr>
          <w:color w:val="000000"/>
        </w:rPr>
        <w:t>10</w:t>
      </w:r>
      <w:r w:rsidR="00DA796D" w:rsidRPr="00D14AAD">
        <w:rPr>
          <w:color w:val="000000"/>
        </w:rPr>
        <w:t xml:space="preserve"> meter i terrenget.</w:t>
      </w:r>
      <w:r w:rsidRPr="00D14AAD">
        <w:rPr>
          <w:color w:val="000000"/>
        </w:rPr>
        <w:t xml:space="preserve"> </w:t>
      </w:r>
      <w:r w:rsidR="00E506EC" w:rsidRPr="00D14AAD">
        <w:rPr>
          <w:color w:val="000000"/>
        </w:rPr>
        <w:t xml:space="preserve">Målestokk 1:500 </w:t>
      </w:r>
      <w:r w:rsidR="00012E1C" w:rsidRPr="00D14AAD">
        <w:rPr>
          <w:color w:val="000000"/>
        </w:rPr>
        <w:t>betyr at 1 centimeter på kartet tilsvarer 5 meter i terrenget.</w:t>
      </w:r>
    </w:p>
    <w:p w14:paraId="5CB05C1E" w14:textId="77777777" w:rsidR="00DA796D" w:rsidRPr="00D14AAD" w:rsidRDefault="00D23ABE" w:rsidP="00D23ABE">
      <w:pPr>
        <w:pStyle w:val="NormalWeb"/>
        <w:spacing w:before="0" w:beforeAutospacing="0" w:after="0" w:afterAutospacing="0"/>
        <w:rPr>
          <w:color w:val="000000"/>
        </w:rPr>
      </w:pPr>
      <w:r w:rsidRPr="00D14AAD">
        <w:rPr>
          <w:color w:val="000000"/>
        </w:rPr>
        <w:t>T</w:t>
      </w:r>
      <w:r w:rsidR="00DA796D" w:rsidRPr="00D14AAD">
        <w:rPr>
          <w:color w:val="000000"/>
        </w:rPr>
        <w:t xml:space="preserve">errengformasjonene </w:t>
      </w:r>
      <w:r w:rsidRPr="00D14AAD">
        <w:rPr>
          <w:color w:val="000000"/>
        </w:rPr>
        <w:t xml:space="preserve">vises </w:t>
      </w:r>
      <w:r w:rsidR="00DA796D" w:rsidRPr="00D14AAD">
        <w:rPr>
          <w:color w:val="000000"/>
        </w:rPr>
        <w:t xml:space="preserve">med </w:t>
      </w:r>
      <w:r w:rsidRPr="00D14AAD">
        <w:rPr>
          <w:color w:val="000000"/>
        </w:rPr>
        <w:t xml:space="preserve">noe som heter </w:t>
      </w:r>
      <w:r w:rsidR="00DA796D" w:rsidRPr="00D14AAD">
        <w:rPr>
          <w:color w:val="000000"/>
        </w:rPr>
        <w:t xml:space="preserve">høydekurver (koter). Den konstante, loddrette avstanden mellom to høydekurver kalles ekvidistansen. </w:t>
      </w:r>
      <w:r w:rsidRPr="00D14AAD">
        <w:rPr>
          <w:color w:val="000000"/>
        </w:rPr>
        <w:t>På de fleste situasjonskart er høydeavstanden (ekvidistansen) mellom to høydekurver</w:t>
      </w:r>
      <w:r w:rsidR="00DA796D" w:rsidRPr="00D14AAD">
        <w:rPr>
          <w:color w:val="000000"/>
        </w:rPr>
        <w:t xml:space="preserve"> 1 meter. Høydekurvene representerer (går gjennom) alle punkt i terrenget som har samme høyde i forhold til havnivået. I bratt terreng ligger høydekurvene </w:t>
      </w:r>
      <w:r w:rsidRPr="00D14AAD">
        <w:rPr>
          <w:color w:val="000000"/>
        </w:rPr>
        <w:t xml:space="preserve">på kartet </w:t>
      </w:r>
      <w:r w:rsidR="00DA796D" w:rsidRPr="00D14AAD">
        <w:rPr>
          <w:color w:val="000000"/>
        </w:rPr>
        <w:t xml:space="preserve">tett inntil hverandre, mens de i flate områder ligger med lengre avstand. </w:t>
      </w:r>
    </w:p>
    <w:p w14:paraId="74CAD512" w14:textId="77777777" w:rsidR="00DA796D" w:rsidRPr="00D14AAD" w:rsidRDefault="00DA796D" w:rsidP="008A26C6">
      <w:pPr>
        <w:rPr>
          <w:color w:val="000000"/>
          <w:sz w:val="24"/>
          <w:szCs w:val="24"/>
        </w:rPr>
      </w:pPr>
    </w:p>
    <w:p w14:paraId="245CFC24" w14:textId="77777777" w:rsidR="000A5512" w:rsidRPr="00D14AAD" w:rsidRDefault="004A22E3" w:rsidP="006B4ACF">
      <w:pPr>
        <w:spacing w:after="120"/>
        <w:outlineLvl w:val="1"/>
        <w:rPr>
          <w:b/>
          <w:bCs/>
          <w:color w:val="000000"/>
          <w:sz w:val="24"/>
          <w:szCs w:val="24"/>
        </w:rPr>
      </w:pPr>
      <w:r w:rsidRPr="00D14AAD">
        <w:rPr>
          <w:b/>
          <w:bCs/>
          <w:color w:val="000000"/>
          <w:sz w:val="24"/>
          <w:szCs w:val="24"/>
        </w:rPr>
        <w:t>Situasjonsplanen</w:t>
      </w:r>
      <w:r w:rsidR="000A5512" w:rsidRPr="00D14AAD">
        <w:rPr>
          <w:b/>
          <w:bCs/>
          <w:color w:val="000000"/>
          <w:sz w:val="24"/>
          <w:szCs w:val="24"/>
        </w:rPr>
        <w:t xml:space="preserve"> skal utformes slik:</w:t>
      </w:r>
    </w:p>
    <w:p w14:paraId="1E41BA6F" w14:textId="77777777" w:rsidR="00AF6EC7" w:rsidRPr="00D14AAD" w:rsidRDefault="000A5512" w:rsidP="006B4AC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 xml:space="preserve">Situasjonsplan </w:t>
      </w:r>
      <w:r w:rsidR="00A763C6" w:rsidRPr="00D14AAD">
        <w:rPr>
          <w:color w:val="000000"/>
          <w:sz w:val="24"/>
          <w:szCs w:val="24"/>
        </w:rPr>
        <w:t xml:space="preserve">lages på situasjonskart utstedt av kommunen, og </w:t>
      </w:r>
      <w:r w:rsidR="00FC09AE" w:rsidRPr="00D14AAD">
        <w:rPr>
          <w:color w:val="000000"/>
          <w:sz w:val="24"/>
          <w:szCs w:val="24"/>
        </w:rPr>
        <w:t xml:space="preserve">bør </w:t>
      </w:r>
      <w:r w:rsidR="00B10C4D" w:rsidRPr="00D14AAD">
        <w:rPr>
          <w:color w:val="000000"/>
          <w:sz w:val="24"/>
          <w:szCs w:val="24"/>
        </w:rPr>
        <w:t xml:space="preserve">vanligvis </w:t>
      </w:r>
      <w:r w:rsidR="00AF6EC7" w:rsidRPr="00D14AAD">
        <w:rPr>
          <w:color w:val="000000"/>
          <w:sz w:val="24"/>
          <w:szCs w:val="24"/>
        </w:rPr>
        <w:t xml:space="preserve">være i målestokk 1:500. </w:t>
      </w:r>
    </w:p>
    <w:p w14:paraId="5A9A077E" w14:textId="77777777" w:rsidR="00B10C4D" w:rsidRPr="00D14AAD" w:rsidRDefault="00B10C4D" w:rsidP="00B10C4D">
      <w:pPr>
        <w:pStyle w:val="NormalWeb"/>
        <w:numPr>
          <w:ilvl w:val="0"/>
          <w:numId w:val="2"/>
        </w:numPr>
        <w:rPr>
          <w:color w:val="000000"/>
        </w:rPr>
      </w:pPr>
      <w:r w:rsidRPr="00D14AAD">
        <w:rPr>
          <w:color w:val="000000"/>
        </w:rPr>
        <w:t>Situasjonskartets opprinnelige informasjon må ikke endres eller fjernes når du lager situasjonsplanen.</w:t>
      </w:r>
    </w:p>
    <w:p w14:paraId="621E5E70" w14:textId="77777777" w:rsidR="00B10C4D" w:rsidRPr="00D14AAD" w:rsidRDefault="00B10C4D" w:rsidP="00B10C4D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>Tegn med rette streker – bruk linjal.</w:t>
      </w:r>
    </w:p>
    <w:p w14:paraId="4219DD95" w14:textId="77777777" w:rsidR="00A80CF5" w:rsidRPr="00D14AAD" w:rsidRDefault="00AF6EC7" w:rsidP="00936F99">
      <w:pPr>
        <w:numPr>
          <w:ilvl w:val="0"/>
          <w:numId w:val="2"/>
        </w:numPr>
        <w:spacing w:before="100" w:beforeAutospacing="1" w:after="100" w:afterAutospacing="1"/>
        <w:rPr>
          <w:rFonts w:eastAsia="Calibri"/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>Dersom søknaden gjelder et nytt bygg eller tilbygg til et eksisterende bygg, tegner du dette</w:t>
      </w:r>
      <w:r w:rsidR="00936F99" w:rsidRPr="00D14AAD">
        <w:rPr>
          <w:color w:val="000000"/>
          <w:sz w:val="24"/>
          <w:szCs w:val="24"/>
        </w:rPr>
        <w:t xml:space="preserve"> nøyaktig</w:t>
      </w:r>
      <w:r w:rsidRPr="00D14AAD">
        <w:rPr>
          <w:color w:val="000000"/>
          <w:sz w:val="24"/>
          <w:szCs w:val="24"/>
        </w:rPr>
        <w:t xml:space="preserve"> inn på rett sted og i riktig målestokk</w:t>
      </w:r>
      <w:r w:rsidR="00936F99" w:rsidRPr="00D14AAD">
        <w:rPr>
          <w:color w:val="000000"/>
          <w:sz w:val="24"/>
          <w:szCs w:val="24"/>
        </w:rPr>
        <w:t>. Påfør utvendige mål på det som skal bygges.</w:t>
      </w:r>
    </w:p>
    <w:p w14:paraId="7556705F" w14:textId="77777777" w:rsidR="009939C7" w:rsidRPr="00D14AAD" w:rsidRDefault="00C13F34" w:rsidP="009939C7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Påfør</w:t>
      </w:r>
      <w:r w:rsidR="009939C7" w:rsidRPr="00D14AAD">
        <w:rPr>
          <w:rFonts w:eastAsia="Calibri"/>
          <w:color w:val="000000"/>
          <w:sz w:val="24"/>
          <w:szCs w:val="24"/>
        </w:rPr>
        <w:t xml:space="preserve"> - i den grad det er relevant – opplysninger om tiltakets planlagte plassering og minste avstand i forhold til:</w:t>
      </w:r>
    </w:p>
    <w:p w14:paraId="1021E526" w14:textId="77777777" w:rsidR="009939C7" w:rsidRPr="00D14AAD" w:rsidRDefault="009939C7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nabogrenser</w:t>
      </w:r>
    </w:p>
    <w:p w14:paraId="7F60A75C" w14:textId="77777777" w:rsidR="009939C7" w:rsidRPr="00D14AAD" w:rsidRDefault="009939C7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nærliggende bygninger på egen og/eller naboeiendom</w:t>
      </w:r>
    </w:p>
    <w:p w14:paraId="3A017C58" w14:textId="77777777" w:rsidR="009939C7" w:rsidRPr="00D14AAD" w:rsidRDefault="00396D40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veimidte (veimidte = senterlinje vei)</w:t>
      </w:r>
    </w:p>
    <w:p w14:paraId="660C02A0" w14:textId="77777777" w:rsidR="009939C7" w:rsidRPr="00D14AAD" w:rsidRDefault="009939C7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høyspentlinjer (luftstrekk/kabel)</w:t>
      </w:r>
    </w:p>
    <w:p w14:paraId="75CD98FA" w14:textId="77777777" w:rsidR="00A94D58" w:rsidRPr="00D14AAD" w:rsidRDefault="00A94D58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lastRenderedPageBreak/>
        <w:t>vann- og avløpsledninger</w:t>
      </w:r>
    </w:p>
    <w:p w14:paraId="6B729B64" w14:textId="77777777" w:rsidR="00465E9F" w:rsidRDefault="00465E9F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eventuelt annet av betydning for saken</w:t>
      </w:r>
    </w:p>
    <w:p w14:paraId="26C02CD0" w14:textId="77777777" w:rsidR="00480FB3" w:rsidRPr="00D14AAD" w:rsidRDefault="00480FB3" w:rsidP="00480FB3">
      <w:pPr>
        <w:autoSpaceDE w:val="0"/>
        <w:autoSpaceDN w:val="0"/>
        <w:adjustRightInd w:val="0"/>
        <w:ind w:left="1080"/>
        <w:rPr>
          <w:rFonts w:eastAsia="Calibri"/>
          <w:color w:val="000000"/>
          <w:sz w:val="24"/>
          <w:szCs w:val="24"/>
        </w:rPr>
      </w:pPr>
    </w:p>
    <w:p w14:paraId="3583E72D" w14:textId="77777777" w:rsidR="009939C7" w:rsidRDefault="009939C7" w:rsidP="009939C7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 xml:space="preserve">Avstander måles fra yttervegg. </w:t>
      </w:r>
    </w:p>
    <w:p w14:paraId="20488B5B" w14:textId="77777777" w:rsidR="00480FB3" w:rsidRPr="00D14AAD" w:rsidRDefault="00480FB3" w:rsidP="009939C7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14:paraId="1A16EC04" w14:textId="77777777" w:rsidR="009939C7" w:rsidRPr="00D14AAD" w:rsidRDefault="009939C7" w:rsidP="009939C7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480FB3">
        <w:rPr>
          <w:rFonts w:eastAsia="Calibri"/>
          <w:b/>
          <w:color w:val="000000"/>
          <w:sz w:val="24"/>
          <w:szCs w:val="24"/>
        </w:rPr>
        <w:t>Tegn også inn - i den grad det er relevant for søknaden</w:t>
      </w:r>
      <w:r w:rsidRPr="00D14AAD">
        <w:rPr>
          <w:rFonts w:eastAsia="Calibri"/>
          <w:color w:val="000000"/>
          <w:sz w:val="24"/>
          <w:szCs w:val="24"/>
        </w:rPr>
        <w:t>:</w:t>
      </w:r>
    </w:p>
    <w:p w14:paraId="7C6913A4" w14:textId="77777777" w:rsidR="009939C7" w:rsidRPr="00D14AAD" w:rsidRDefault="009939C7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plassering og utforming av atkomst/avkjørsel</w:t>
      </w:r>
    </w:p>
    <w:p w14:paraId="662371A3" w14:textId="77777777" w:rsidR="009939C7" w:rsidRPr="00D14AAD" w:rsidRDefault="009939C7" w:rsidP="009939C7">
      <w:pPr>
        <w:numPr>
          <w:ilvl w:val="2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frisiktlinjer for utkjørsel på offentlig vei</w:t>
      </w:r>
    </w:p>
    <w:p w14:paraId="78CB6C2D" w14:textId="77777777" w:rsidR="009939C7" w:rsidRPr="00D14AAD" w:rsidRDefault="009939C7" w:rsidP="009939C7">
      <w:pPr>
        <w:numPr>
          <w:ilvl w:val="2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veiens stigningsforhold inne på eiendommen</w:t>
      </w:r>
    </w:p>
    <w:p w14:paraId="2F02051E" w14:textId="77777777" w:rsidR="009939C7" w:rsidRPr="00D14AAD" w:rsidRDefault="009939C7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tilknytning til vann- og avløpsnettet</w:t>
      </w:r>
    </w:p>
    <w:p w14:paraId="7B8B12A8" w14:textId="77777777" w:rsidR="009939C7" w:rsidRPr="00D14AAD" w:rsidRDefault="009939C7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 xml:space="preserve">biloppstillingsplasser og </w:t>
      </w:r>
      <w:r w:rsidR="009975A8" w:rsidRPr="00D14AAD">
        <w:rPr>
          <w:rFonts w:eastAsia="Calibri"/>
          <w:color w:val="000000"/>
          <w:sz w:val="24"/>
          <w:szCs w:val="24"/>
        </w:rPr>
        <w:t xml:space="preserve">eventuell </w:t>
      </w:r>
      <w:r w:rsidRPr="00D14AAD">
        <w:rPr>
          <w:rFonts w:eastAsia="Calibri"/>
          <w:color w:val="000000"/>
          <w:sz w:val="24"/>
          <w:szCs w:val="24"/>
        </w:rPr>
        <w:t>snumulighet på egen eiendom</w:t>
      </w:r>
    </w:p>
    <w:p w14:paraId="2157B12B" w14:textId="77777777" w:rsidR="009939C7" w:rsidRPr="00D14AAD" w:rsidRDefault="009939C7" w:rsidP="009939C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 xml:space="preserve">uteoppholdsareal </w:t>
      </w:r>
    </w:p>
    <w:p w14:paraId="3C347518" w14:textId="77777777" w:rsidR="009939C7" w:rsidRPr="00D14AAD" w:rsidRDefault="009939C7" w:rsidP="009939C7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møneretning</w:t>
      </w:r>
    </w:p>
    <w:p w14:paraId="437CF595" w14:textId="77777777" w:rsidR="009939C7" w:rsidRPr="00D14AAD" w:rsidRDefault="009939C7" w:rsidP="009939C7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nye kotelinjer i tillegg til eksisterende dersom tiltaket fører til endringer av terrenget (de nye kotelinjene tegnes med stiplet strek).</w:t>
      </w:r>
    </w:p>
    <w:p w14:paraId="2BE62321" w14:textId="77777777" w:rsidR="00186686" w:rsidRPr="00186686" w:rsidRDefault="009939C7" w:rsidP="00186686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rFonts w:eastAsia="Calibri"/>
          <w:color w:val="000000"/>
          <w:sz w:val="24"/>
          <w:szCs w:val="24"/>
        </w:rPr>
        <w:t>støttemurer, skjæringer og fyllinger i forbindelse med terrengbearbeidelse.</w:t>
      </w:r>
    </w:p>
    <w:p w14:paraId="36DE8633" w14:textId="77777777" w:rsidR="00AF6EC7" w:rsidRPr="00D14AAD" w:rsidRDefault="00AF6EC7" w:rsidP="000A551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>Gjelder søknaden endring av eksisterende bygg</w:t>
      </w:r>
      <w:r w:rsidR="00EF585A" w:rsidRPr="00D14AAD">
        <w:rPr>
          <w:color w:val="000000"/>
          <w:sz w:val="24"/>
          <w:szCs w:val="24"/>
        </w:rPr>
        <w:t>, uten at byggets grunnflate på bakken endres, markerer du hvilket bygg, eller hvilken del av bygg</w:t>
      </w:r>
      <w:r w:rsidR="00A80CF5" w:rsidRPr="00D14AAD">
        <w:rPr>
          <w:color w:val="000000"/>
          <w:sz w:val="24"/>
          <w:szCs w:val="24"/>
        </w:rPr>
        <w:t>et,</w:t>
      </w:r>
      <w:r w:rsidR="00EF585A" w:rsidRPr="00D14AAD">
        <w:rPr>
          <w:color w:val="000000"/>
          <w:sz w:val="24"/>
          <w:szCs w:val="24"/>
        </w:rPr>
        <w:t xml:space="preserve"> søknaden gjelder.</w:t>
      </w:r>
    </w:p>
    <w:p w14:paraId="11CF2ADF" w14:textId="77777777" w:rsidR="000A5512" w:rsidRPr="00D14AAD" w:rsidRDefault="00AF6EC7" w:rsidP="006B4AC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>F</w:t>
      </w:r>
      <w:r w:rsidR="000A5512" w:rsidRPr="00D14AAD">
        <w:rPr>
          <w:color w:val="000000"/>
          <w:sz w:val="24"/>
          <w:szCs w:val="24"/>
        </w:rPr>
        <w:t xml:space="preserve">or at det skal </w:t>
      </w:r>
      <w:r w:rsidRPr="00D14AAD">
        <w:rPr>
          <w:color w:val="000000"/>
          <w:sz w:val="24"/>
          <w:szCs w:val="24"/>
        </w:rPr>
        <w:t>være lett</w:t>
      </w:r>
      <w:r w:rsidR="000A5512" w:rsidRPr="00D14AAD">
        <w:rPr>
          <w:color w:val="000000"/>
          <w:sz w:val="24"/>
          <w:szCs w:val="24"/>
        </w:rPr>
        <w:t xml:space="preserve"> å se hvilken bygning</w:t>
      </w:r>
      <w:r w:rsidRPr="00D14AAD">
        <w:rPr>
          <w:color w:val="000000"/>
          <w:sz w:val="24"/>
          <w:szCs w:val="24"/>
        </w:rPr>
        <w:t xml:space="preserve"> eller del av bygning</w:t>
      </w:r>
      <w:r w:rsidR="000A5512" w:rsidRPr="00D14AAD">
        <w:rPr>
          <w:color w:val="000000"/>
          <w:sz w:val="24"/>
          <w:szCs w:val="24"/>
        </w:rPr>
        <w:t xml:space="preserve"> søknaden gjelder, </w:t>
      </w:r>
      <w:r w:rsidR="00E6779D" w:rsidRPr="00D14AAD">
        <w:rPr>
          <w:color w:val="000000"/>
          <w:sz w:val="24"/>
          <w:szCs w:val="24"/>
        </w:rPr>
        <w:t>bruker du</w:t>
      </w:r>
      <w:r w:rsidR="000A5512" w:rsidRPr="00D14AAD">
        <w:rPr>
          <w:color w:val="000000"/>
          <w:sz w:val="24"/>
          <w:szCs w:val="24"/>
        </w:rPr>
        <w:t xml:space="preserve"> farger eller skravur</w:t>
      </w:r>
      <w:r w:rsidRPr="00D14AAD">
        <w:rPr>
          <w:color w:val="000000"/>
          <w:sz w:val="24"/>
          <w:szCs w:val="24"/>
        </w:rPr>
        <w:t xml:space="preserve"> for å vise dette</w:t>
      </w:r>
      <w:r w:rsidR="000A5512" w:rsidRPr="00D14AAD">
        <w:rPr>
          <w:color w:val="000000"/>
          <w:sz w:val="24"/>
          <w:szCs w:val="24"/>
        </w:rPr>
        <w:t>.</w:t>
      </w:r>
    </w:p>
    <w:p w14:paraId="53AC6668" w14:textId="77777777" w:rsidR="00673C25" w:rsidRPr="00D14AAD" w:rsidRDefault="00673C25" w:rsidP="00673C25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>Viser situasjonskartet bygg som allerede er revet, påfører du «revet» på det aktuelle bygget.</w:t>
      </w:r>
    </w:p>
    <w:p w14:paraId="17E182DE" w14:textId="77777777" w:rsidR="00673C25" w:rsidRPr="00D14AAD" w:rsidRDefault="00673C25" w:rsidP="00673C25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 xml:space="preserve">Forutsetter søknaden at bygg skal rives </w:t>
      </w:r>
      <w:r w:rsidR="004C232A" w:rsidRPr="00D14AAD">
        <w:rPr>
          <w:color w:val="000000"/>
          <w:sz w:val="24"/>
          <w:szCs w:val="24"/>
        </w:rPr>
        <w:t>påfører du «skal rives» på det aktuelle bygget</w:t>
      </w:r>
      <w:r w:rsidRPr="00D14AAD">
        <w:rPr>
          <w:color w:val="000000"/>
          <w:sz w:val="24"/>
          <w:szCs w:val="24"/>
        </w:rPr>
        <w:t>.</w:t>
      </w:r>
    </w:p>
    <w:p w14:paraId="41664562" w14:textId="77777777" w:rsidR="00E6779D" w:rsidRPr="00D14AAD" w:rsidRDefault="006E567A" w:rsidP="000A551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>S</w:t>
      </w:r>
      <w:r w:rsidR="000A5512" w:rsidRPr="00D14AAD">
        <w:rPr>
          <w:color w:val="000000"/>
          <w:sz w:val="24"/>
          <w:szCs w:val="24"/>
        </w:rPr>
        <w:t>ituasjonsplan skal leveres på ark</w:t>
      </w:r>
      <w:r w:rsidR="00E6779D" w:rsidRPr="00D14AAD">
        <w:rPr>
          <w:color w:val="000000"/>
          <w:sz w:val="24"/>
          <w:szCs w:val="24"/>
        </w:rPr>
        <w:t>-</w:t>
      </w:r>
      <w:r w:rsidR="000A5512" w:rsidRPr="00D14AAD">
        <w:rPr>
          <w:color w:val="000000"/>
          <w:sz w:val="24"/>
          <w:szCs w:val="24"/>
        </w:rPr>
        <w:t>størrelse A4 eller A3</w:t>
      </w:r>
      <w:r w:rsidR="00DC1570" w:rsidRPr="00D14AAD">
        <w:rPr>
          <w:color w:val="000000"/>
          <w:sz w:val="24"/>
          <w:szCs w:val="24"/>
        </w:rPr>
        <w:t>,</w:t>
      </w:r>
      <w:r w:rsidR="00465E9F" w:rsidRPr="00D14AAD">
        <w:rPr>
          <w:color w:val="000000"/>
          <w:sz w:val="24"/>
          <w:szCs w:val="24"/>
        </w:rPr>
        <w:t xml:space="preserve"> og</w:t>
      </w:r>
      <w:r w:rsidR="00DC1570" w:rsidRPr="00D14AAD">
        <w:rPr>
          <w:color w:val="000000"/>
          <w:sz w:val="24"/>
          <w:szCs w:val="24"/>
        </w:rPr>
        <w:t xml:space="preserve"> i rett målestokk</w:t>
      </w:r>
      <w:r w:rsidR="000A5512" w:rsidRPr="00D14AAD">
        <w:rPr>
          <w:color w:val="000000"/>
          <w:sz w:val="24"/>
          <w:szCs w:val="24"/>
        </w:rPr>
        <w:t xml:space="preserve">. </w:t>
      </w:r>
    </w:p>
    <w:p w14:paraId="0B808610" w14:textId="77777777" w:rsidR="005B2A82" w:rsidRPr="00D14AAD" w:rsidRDefault="005B2A82" w:rsidP="005B2A8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>Leverer du søknaden elektronisk må du sende situasjonsplanen som vedlegg i egen fil (</w:t>
      </w:r>
      <w:r>
        <w:rPr>
          <w:color w:val="000000"/>
          <w:sz w:val="24"/>
          <w:szCs w:val="24"/>
        </w:rPr>
        <w:t xml:space="preserve">PDF </w:t>
      </w:r>
      <w:r w:rsidRPr="00D14AAD">
        <w:rPr>
          <w:color w:val="000000"/>
          <w:sz w:val="24"/>
          <w:szCs w:val="24"/>
        </w:rPr>
        <w:t xml:space="preserve">filformat med angitt målestokk). Gi fila navn «situasjonsplan». </w:t>
      </w:r>
    </w:p>
    <w:p w14:paraId="5CA3D5E6" w14:textId="77777777" w:rsidR="00963220" w:rsidRPr="00D14AAD" w:rsidRDefault="00963220" w:rsidP="00963220">
      <w:pPr>
        <w:pStyle w:val="NormalWeb"/>
        <w:numPr>
          <w:ilvl w:val="0"/>
          <w:numId w:val="2"/>
        </w:numPr>
        <w:rPr>
          <w:color w:val="000000"/>
        </w:rPr>
      </w:pPr>
      <w:r w:rsidRPr="00D14AAD">
        <w:rPr>
          <w:color w:val="000000"/>
        </w:rPr>
        <w:t>Vær oppmerksom på at kommunens situasjonskart ikke fritar</w:t>
      </w:r>
      <w:r w:rsidR="00146243" w:rsidRPr="00D14AAD">
        <w:rPr>
          <w:color w:val="000000"/>
        </w:rPr>
        <w:t xml:space="preserve"> deg som</w:t>
      </w:r>
      <w:r w:rsidRPr="00D14AAD">
        <w:rPr>
          <w:color w:val="000000"/>
        </w:rPr>
        <w:t xml:space="preserve"> </w:t>
      </w:r>
      <w:hyperlink r:id="rId13" w:anchor="%C2%A723-2" w:history="1">
        <w:r w:rsidR="00146243" w:rsidRPr="00D14AAD">
          <w:rPr>
            <w:rStyle w:val="Hyperkobling"/>
            <w:color w:val="000000"/>
          </w:rPr>
          <w:t>tiltakshaver</w:t>
        </w:r>
      </w:hyperlink>
      <w:r w:rsidR="00146243" w:rsidRPr="00D14AAD">
        <w:rPr>
          <w:color w:val="000000"/>
        </w:rPr>
        <w:t xml:space="preserve"> (tiltakshaver = byggherre / du som skal bygge) eller </w:t>
      </w:r>
      <w:r w:rsidR="00D16763" w:rsidRPr="00D14AAD">
        <w:rPr>
          <w:color w:val="000000"/>
        </w:rPr>
        <w:t xml:space="preserve">eventuelle </w:t>
      </w:r>
      <w:hyperlink r:id="rId14" w:anchor="KAPITTEL_4-4" w:history="1">
        <w:r w:rsidRPr="00D14AAD">
          <w:rPr>
            <w:rStyle w:val="Hyperkobling"/>
            <w:color w:val="000000"/>
          </w:rPr>
          <w:t>ansvarlige foretak</w:t>
        </w:r>
      </w:hyperlink>
      <w:r w:rsidRPr="00D14AAD">
        <w:rPr>
          <w:color w:val="000000"/>
        </w:rPr>
        <w:t xml:space="preserve"> </w:t>
      </w:r>
      <w:r w:rsidR="00D16763" w:rsidRPr="00D14AAD">
        <w:rPr>
          <w:color w:val="000000"/>
        </w:rPr>
        <w:t xml:space="preserve">du engasjerer, </w:t>
      </w:r>
      <w:r w:rsidRPr="00D14AAD">
        <w:rPr>
          <w:color w:val="000000"/>
        </w:rPr>
        <w:t>fra ansvaret for å gjøre seg kjent med terrengforholdene på stedet i forbindelse med prosjektering av terreng/høydeplassering.</w:t>
      </w:r>
    </w:p>
    <w:p w14:paraId="1451BA57" w14:textId="77777777" w:rsidR="00963220" w:rsidRPr="00D14AAD" w:rsidRDefault="00B04924" w:rsidP="00963220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14AAD">
        <w:rPr>
          <w:color w:val="000000"/>
          <w:sz w:val="24"/>
          <w:szCs w:val="24"/>
        </w:rPr>
        <w:t xml:space="preserve">For øvrige detaljer om krav til innhold, se </w:t>
      </w:r>
      <w:hyperlink r:id="rId15" w:history="1">
        <w:r w:rsidRPr="00D14AAD">
          <w:rPr>
            <w:rStyle w:val="Hyperkobling"/>
            <w:color w:val="000000"/>
            <w:sz w:val="24"/>
            <w:szCs w:val="24"/>
          </w:rPr>
          <w:t>NBR Spesifikasjon for situasjonskart og situasjonsplan - endelig utgave vedtatt 10.10.2002</w:t>
        </w:r>
      </w:hyperlink>
      <w:r w:rsidRPr="00D14AAD">
        <w:rPr>
          <w:color w:val="000000"/>
          <w:sz w:val="24"/>
          <w:szCs w:val="24"/>
        </w:rPr>
        <w:t>.</w:t>
      </w:r>
    </w:p>
    <w:p w14:paraId="1E6650A8" w14:textId="77777777" w:rsidR="00D23DA8" w:rsidRPr="00F7726B" w:rsidRDefault="00E30E76" w:rsidP="00963220">
      <w:pPr>
        <w:spacing w:before="100" w:beforeAutospacing="1" w:after="100" w:afterAutospacing="1"/>
        <w:rPr>
          <w:i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br w:type="page"/>
      </w:r>
      <w:r w:rsidR="00F7726B" w:rsidRPr="00D14AAD">
        <w:rPr>
          <w:b/>
          <w:color w:val="000000"/>
          <w:sz w:val="24"/>
          <w:szCs w:val="24"/>
          <w:u w:val="single"/>
        </w:rPr>
        <w:lastRenderedPageBreak/>
        <w:t>Eksempel på situasjonsplan og dens innhold</w:t>
      </w:r>
      <w:r w:rsidR="00F7726B" w:rsidRPr="00B04924">
        <w:rPr>
          <w:b/>
          <w:sz w:val="24"/>
          <w:szCs w:val="24"/>
          <w:u w:val="single"/>
        </w:rPr>
        <w:t>:</w:t>
      </w:r>
      <w:r w:rsidR="00F7726B">
        <w:rPr>
          <w:b/>
          <w:sz w:val="24"/>
          <w:szCs w:val="24"/>
          <w:u w:val="single"/>
        </w:rPr>
        <w:t xml:space="preserve">   </w:t>
      </w:r>
    </w:p>
    <w:p w14:paraId="56310795" w14:textId="47838DA6" w:rsidR="007B5E60" w:rsidRDefault="00D442D4" w:rsidP="00CB376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5923B" wp14:editId="1D4DAA1B">
            <wp:simplePos x="0" y="0"/>
            <wp:positionH relativeFrom="column">
              <wp:posOffset>354330</wp:posOffset>
            </wp:positionH>
            <wp:positionV relativeFrom="paragraph">
              <wp:posOffset>375285</wp:posOffset>
            </wp:positionV>
            <wp:extent cx="5337175" cy="7499985"/>
            <wp:effectExtent l="0" t="0" r="0" b="0"/>
            <wp:wrapThrough wrapText="bothSides">
              <wp:wrapPolygon edited="0">
                <wp:start x="0" y="0"/>
                <wp:lineTo x="0" y="21562"/>
                <wp:lineTo x="21510" y="21562"/>
                <wp:lineTo x="21510" y="0"/>
                <wp:lineTo x="0" y="0"/>
              </wp:wrapPolygon>
            </wp:wrapThrough>
            <wp:docPr id="16" name="Bilde 16" descr="situasjonsplan_m_st¿tte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tuasjonsplan_m_st¿ttem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749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DA8">
        <w:rPr>
          <w:sz w:val="24"/>
          <w:szCs w:val="24"/>
        </w:rPr>
        <w:br w:type="page"/>
      </w:r>
      <w:r w:rsidR="007B5E60" w:rsidRPr="00C0367A">
        <w:rPr>
          <w:b/>
          <w:sz w:val="24"/>
          <w:szCs w:val="24"/>
          <w:u w:val="single"/>
        </w:rPr>
        <w:t>Sjekkliste</w:t>
      </w:r>
      <w:r w:rsidR="00C0367A">
        <w:rPr>
          <w:b/>
          <w:sz w:val="24"/>
          <w:szCs w:val="24"/>
        </w:rPr>
        <w:t>:</w:t>
      </w:r>
      <w:r w:rsidR="007B5E60" w:rsidRPr="00C0367A">
        <w:rPr>
          <w:b/>
          <w:sz w:val="24"/>
          <w:szCs w:val="24"/>
        </w:rPr>
        <w:t xml:space="preserve"> </w:t>
      </w:r>
    </w:p>
    <w:p w14:paraId="31FCD511" w14:textId="77777777" w:rsidR="00CB376B" w:rsidRPr="00C0367A" w:rsidRDefault="00CB376B" w:rsidP="00CB376B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709"/>
        <w:gridCol w:w="1134"/>
      </w:tblGrid>
      <w:tr w:rsidR="00487282" w:rsidRPr="009A7761" w14:paraId="2EAE948B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4B86C345" w14:textId="77777777" w:rsidR="00487282" w:rsidRPr="009A7761" w:rsidRDefault="002B3AEF" w:rsidP="009A77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7761">
              <w:rPr>
                <w:b/>
                <w:sz w:val="24"/>
                <w:szCs w:val="24"/>
              </w:rPr>
              <w:t>Har du husket følgende?</w:t>
            </w:r>
          </w:p>
        </w:tc>
        <w:tc>
          <w:tcPr>
            <w:tcW w:w="709" w:type="dxa"/>
            <w:shd w:val="clear" w:color="auto" w:fill="auto"/>
          </w:tcPr>
          <w:p w14:paraId="0BFDFC98" w14:textId="77777777" w:rsidR="00487282" w:rsidRPr="009A7761" w:rsidRDefault="00487282" w:rsidP="009A776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A7761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auto"/>
          </w:tcPr>
          <w:p w14:paraId="29D0147C" w14:textId="77777777" w:rsidR="00487282" w:rsidRPr="009A7761" w:rsidRDefault="00487282" w:rsidP="009A776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A7761">
              <w:rPr>
                <w:b/>
                <w:sz w:val="24"/>
                <w:szCs w:val="24"/>
              </w:rPr>
              <w:t>Uaktuelt</w:t>
            </w:r>
          </w:p>
        </w:tc>
      </w:tr>
      <w:tr w:rsidR="002B3AEF" w:rsidRPr="009A7761" w14:paraId="2058F695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7A855483" w14:textId="77777777" w:rsidR="002B3AEF" w:rsidRPr="009A7761" w:rsidRDefault="0029799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Tegnet</w:t>
            </w:r>
            <w:r w:rsidR="002B3AEF" w:rsidRPr="009A7761">
              <w:rPr>
                <w:sz w:val="24"/>
                <w:szCs w:val="24"/>
              </w:rPr>
              <w:t xml:space="preserve"> på gyldig situasjonskart du har fått fra</w:t>
            </w:r>
            <w:r w:rsidR="004D2122" w:rsidRPr="009A7761">
              <w:rPr>
                <w:sz w:val="24"/>
                <w:szCs w:val="24"/>
              </w:rPr>
              <w:t xml:space="preserve"> kommunen</w:t>
            </w:r>
            <w:r w:rsidR="00CB37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8081262" w14:textId="77777777" w:rsidR="002B3AEF" w:rsidRPr="009A7761" w:rsidRDefault="002B3AEF" w:rsidP="009A77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B62FEB" w14:textId="77777777" w:rsidR="002B3AEF" w:rsidRPr="009A7761" w:rsidRDefault="002B3AEF" w:rsidP="009A77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2B3AEF" w:rsidRPr="009A7761" w14:paraId="53CC4111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0FF86C0D" w14:textId="77777777" w:rsidR="002B3AEF" w:rsidRPr="009A7761" w:rsidRDefault="00C0367A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Opprinnelig informasjon på situasjonskartet er ikke fjernet</w:t>
            </w:r>
            <w:r w:rsidR="00CB37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855F1DC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2C552C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B3AEF" w:rsidRPr="009A7761" w14:paraId="286F6F82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5DE8F8F9" w14:textId="77777777" w:rsidR="002B3AEF" w:rsidRPr="009A7761" w:rsidRDefault="0029799E" w:rsidP="002979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Situasjonsplanen er i målestokk (</w:t>
            </w:r>
            <w:r w:rsidR="003A71B8" w:rsidRPr="009A7761">
              <w:rPr>
                <w:sz w:val="24"/>
                <w:szCs w:val="24"/>
              </w:rPr>
              <w:t>vanligvis 1:500</w:t>
            </w:r>
            <w:r>
              <w:rPr>
                <w:sz w:val="24"/>
                <w:szCs w:val="24"/>
              </w:rPr>
              <w:t>)</w:t>
            </w:r>
            <w:r w:rsidR="00CB376B">
              <w:rPr>
                <w:sz w:val="24"/>
                <w:szCs w:val="24"/>
              </w:rPr>
              <w:t>.</w:t>
            </w:r>
            <w:r w:rsidR="003A71B8" w:rsidRPr="009A7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DA45374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2271AB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B3AEF" w:rsidRPr="009A7761" w14:paraId="51C7250A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5615A584" w14:textId="77777777" w:rsidR="002B3AEF" w:rsidRPr="009A7761" w:rsidRDefault="00A35111" w:rsidP="00CB37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 xml:space="preserve">Det </w:t>
            </w:r>
            <w:r w:rsidR="00CB376B">
              <w:rPr>
                <w:sz w:val="24"/>
                <w:szCs w:val="24"/>
              </w:rPr>
              <w:t>du</w:t>
            </w:r>
            <w:r w:rsidRPr="009A7761">
              <w:rPr>
                <w:sz w:val="24"/>
                <w:szCs w:val="24"/>
              </w:rPr>
              <w:t xml:space="preserve"> s</w:t>
            </w:r>
            <w:r w:rsidR="00CB376B">
              <w:rPr>
                <w:sz w:val="24"/>
                <w:szCs w:val="24"/>
              </w:rPr>
              <w:t>kal gjøre</w:t>
            </w:r>
            <w:r w:rsidRPr="009A7761">
              <w:rPr>
                <w:sz w:val="24"/>
                <w:szCs w:val="24"/>
              </w:rPr>
              <w:t xml:space="preserve"> </w:t>
            </w:r>
            <w:r w:rsidR="00744DBA" w:rsidRPr="009A7761">
              <w:rPr>
                <w:sz w:val="24"/>
                <w:szCs w:val="24"/>
              </w:rPr>
              <w:t xml:space="preserve">er tegnet nøyaktig inn på rett sted og i riktig målestokk. </w:t>
            </w:r>
          </w:p>
        </w:tc>
        <w:tc>
          <w:tcPr>
            <w:tcW w:w="709" w:type="dxa"/>
            <w:shd w:val="clear" w:color="auto" w:fill="auto"/>
          </w:tcPr>
          <w:p w14:paraId="177BAA3F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3EFEEF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B3AEF" w:rsidRPr="009A7761" w14:paraId="6897DED1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5FE4C12E" w14:textId="77777777" w:rsidR="002B3AEF" w:rsidRPr="009A7761" w:rsidRDefault="00CB37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35111" w:rsidRPr="009A7761">
              <w:rPr>
                <w:sz w:val="24"/>
                <w:szCs w:val="24"/>
              </w:rPr>
              <w:t xml:space="preserve">et som skal bygges </w:t>
            </w:r>
            <w:r w:rsidR="002A1389" w:rsidRPr="009A7761">
              <w:rPr>
                <w:sz w:val="24"/>
                <w:szCs w:val="24"/>
              </w:rPr>
              <w:t>er påført</w:t>
            </w:r>
            <w:r w:rsidR="00A84968" w:rsidRPr="009A7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9A7761">
              <w:rPr>
                <w:sz w:val="24"/>
                <w:szCs w:val="24"/>
              </w:rPr>
              <w:t>tvendige mål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5D3E5AA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1E9070" w14:textId="77777777" w:rsidR="002B3AEF" w:rsidRPr="009A7761" w:rsidRDefault="002B3AEF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726B" w:rsidRPr="009A7761" w14:paraId="05D8C38A" w14:textId="77777777" w:rsidTr="009A7761">
        <w:trPr>
          <w:trHeight w:val="144"/>
        </w:trPr>
        <w:tc>
          <w:tcPr>
            <w:tcW w:w="2943" w:type="dxa"/>
            <w:vMerge w:val="restart"/>
            <w:shd w:val="clear" w:color="auto" w:fill="auto"/>
          </w:tcPr>
          <w:p w14:paraId="254BF8BB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Minste avstander er påført fra det som skal bygges til</w:t>
            </w:r>
          </w:p>
        </w:tc>
        <w:tc>
          <w:tcPr>
            <w:tcW w:w="4678" w:type="dxa"/>
            <w:shd w:val="clear" w:color="auto" w:fill="auto"/>
          </w:tcPr>
          <w:p w14:paraId="6E91DA9F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nabogrense</w:t>
            </w:r>
          </w:p>
        </w:tc>
        <w:tc>
          <w:tcPr>
            <w:tcW w:w="709" w:type="dxa"/>
            <w:shd w:val="clear" w:color="auto" w:fill="auto"/>
          </w:tcPr>
          <w:p w14:paraId="6C7D0AE8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185DF2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726B" w:rsidRPr="009A7761" w14:paraId="7D0E7BA6" w14:textId="77777777" w:rsidTr="009A7761">
        <w:trPr>
          <w:trHeight w:val="142"/>
        </w:trPr>
        <w:tc>
          <w:tcPr>
            <w:tcW w:w="2943" w:type="dxa"/>
            <w:vMerge/>
            <w:shd w:val="clear" w:color="auto" w:fill="auto"/>
          </w:tcPr>
          <w:p w14:paraId="67D24891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36CECD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nærliggende bygg på egen eiendom</w:t>
            </w:r>
          </w:p>
        </w:tc>
        <w:tc>
          <w:tcPr>
            <w:tcW w:w="709" w:type="dxa"/>
            <w:shd w:val="clear" w:color="auto" w:fill="auto"/>
          </w:tcPr>
          <w:p w14:paraId="16A84613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94F1D6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726B" w:rsidRPr="009A7761" w14:paraId="2A420A64" w14:textId="77777777" w:rsidTr="009A7761">
        <w:trPr>
          <w:trHeight w:val="142"/>
        </w:trPr>
        <w:tc>
          <w:tcPr>
            <w:tcW w:w="2943" w:type="dxa"/>
            <w:vMerge/>
            <w:shd w:val="clear" w:color="auto" w:fill="auto"/>
          </w:tcPr>
          <w:p w14:paraId="2FAA9880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A93074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nærliggende bygg på naboeiendom</w:t>
            </w:r>
          </w:p>
        </w:tc>
        <w:tc>
          <w:tcPr>
            <w:tcW w:w="709" w:type="dxa"/>
            <w:shd w:val="clear" w:color="auto" w:fill="auto"/>
          </w:tcPr>
          <w:p w14:paraId="7BB4B6B1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D19B5C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726B" w:rsidRPr="009A7761" w14:paraId="278258A6" w14:textId="77777777" w:rsidTr="009A7761">
        <w:trPr>
          <w:trHeight w:val="142"/>
        </w:trPr>
        <w:tc>
          <w:tcPr>
            <w:tcW w:w="2943" w:type="dxa"/>
            <w:vMerge/>
            <w:shd w:val="clear" w:color="auto" w:fill="auto"/>
          </w:tcPr>
          <w:p w14:paraId="42955C5E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7056B45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senterlinje vei</w:t>
            </w:r>
          </w:p>
        </w:tc>
        <w:tc>
          <w:tcPr>
            <w:tcW w:w="709" w:type="dxa"/>
            <w:shd w:val="clear" w:color="auto" w:fill="auto"/>
          </w:tcPr>
          <w:p w14:paraId="25F13034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D2F15D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726B" w:rsidRPr="009A7761" w14:paraId="4C2F9579" w14:textId="77777777" w:rsidTr="009A7761">
        <w:trPr>
          <w:trHeight w:val="142"/>
        </w:trPr>
        <w:tc>
          <w:tcPr>
            <w:tcW w:w="2943" w:type="dxa"/>
            <w:vMerge/>
            <w:shd w:val="clear" w:color="auto" w:fill="auto"/>
          </w:tcPr>
          <w:p w14:paraId="4E8FA64E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7EBDB8B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høyspentlinjer (luftstrekk / jordkabel)</w:t>
            </w:r>
          </w:p>
        </w:tc>
        <w:tc>
          <w:tcPr>
            <w:tcW w:w="709" w:type="dxa"/>
            <w:shd w:val="clear" w:color="auto" w:fill="auto"/>
          </w:tcPr>
          <w:p w14:paraId="2E526234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8E1E5D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726B" w:rsidRPr="009A7761" w14:paraId="35D1D5C8" w14:textId="77777777" w:rsidTr="00F7726B">
        <w:trPr>
          <w:trHeight w:val="135"/>
        </w:trPr>
        <w:tc>
          <w:tcPr>
            <w:tcW w:w="2943" w:type="dxa"/>
            <w:vMerge/>
            <w:shd w:val="clear" w:color="auto" w:fill="auto"/>
          </w:tcPr>
          <w:p w14:paraId="58862BEE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5035A9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eksisterende vann-/ avløpsledninger</w:t>
            </w:r>
          </w:p>
        </w:tc>
        <w:tc>
          <w:tcPr>
            <w:tcW w:w="709" w:type="dxa"/>
            <w:shd w:val="clear" w:color="auto" w:fill="auto"/>
          </w:tcPr>
          <w:p w14:paraId="562752F5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A6748B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7726B" w:rsidRPr="009A7761" w14:paraId="15EC9C10" w14:textId="77777777" w:rsidTr="00F7726B">
        <w:trPr>
          <w:trHeight w:val="135"/>
        </w:trPr>
        <w:tc>
          <w:tcPr>
            <w:tcW w:w="2943" w:type="dxa"/>
            <w:vMerge/>
            <w:shd w:val="clear" w:color="auto" w:fill="auto"/>
          </w:tcPr>
          <w:p w14:paraId="4E0338F7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AD375E" w14:textId="77777777" w:rsidR="00F7726B" w:rsidRPr="009A7761" w:rsidRDefault="00F7726B" w:rsidP="00465E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eventuelt annet </w:t>
            </w:r>
            <w:r w:rsidR="00465E9F">
              <w:rPr>
                <w:sz w:val="24"/>
                <w:szCs w:val="24"/>
              </w:rPr>
              <w:t>av betydning for</w:t>
            </w:r>
            <w:r>
              <w:rPr>
                <w:sz w:val="24"/>
                <w:szCs w:val="24"/>
              </w:rPr>
              <w:t xml:space="preserve"> saken</w:t>
            </w:r>
          </w:p>
        </w:tc>
        <w:tc>
          <w:tcPr>
            <w:tcW w:w="709" w:type="dxa"/>
            <w:shd w:val="clear" w:color="auto" w:fill="auto"/>
          </w:tcPr>
          <w:p w14:paraId="4C31F09B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E85409" w14:textId="77777777" w:rsidR="00F7726B" w:rsidRPr="009A7761" w:rsidRDefault="00F7726B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7282" w:rsidRPr="009A7761" w14:paraId="7CF25C6C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312BCD88" w14:textId="77777777" w:rsidR="00487282" w:rsidRPr="009A7761" w:rsidRDefault="00E5796A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Plassering og utforming av atkomst/avkjørsel er inntegnet, stigningsforhold oppgitt, og frisiktlinjer for utkjøring på offentlig vei vist</w:t>
            </w:r>
            <w:r w:rsidR="00CB37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878AB53" w14:textId="77777777" w:rsidR="00487282" w:rsidRPr="009A7761" w:rsidRDefault="00487282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5195F3" w14:textId="77777777" w:rsidR="00487282" w:rsidRPr="009A7761" w:rsidRDefault="00487282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7282" w:rsidRPr="009A7761" w14:paraId="07560B1E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78D09092" w14:textId="77777777" w:rsidR="00487282" w:rsidRPr="009A7761" w:rsidRDefault="00E5796A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Punkt for tilknytning til vann- og avløpsnett er vist</w:t>
            </w:r>
            <w:r w:rsidR="00CB37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4471C42" w14:textId="77777777" w:rsidR="00487282" w:rsidRPr="009A7761" w:rsidRDefault="00487282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140D7B" w14:textId="77777777" w:rsidR="00487282" w:rsidRPr="009A7761" w:rsidRDefault="00487282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7282" w:rsidRPr="009A7761" w14:paraId="0C542655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0AF532CD" w14:textId="77777777" w:rsidR="00BB25BD" w:rsidRPr="009A7761" w:rsidRDefault="00F7726B" w:rsidP="00F7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Biloppstillingsplasser, eventuelt</w:t>
            </w:r>
            <w:r w:rsidR="00E5796A" w:rsidRPr="009A7761">
              <w:rPr>
                <w:sz w:val="24"/>
                <w:szCs w:val="24"/>
              </w:rPr>
              <w:t xml:space="preserve"> også framtidig garasjeplassering, er inntegnet</w:t>
            </w:r>
            <w:r w:rsidR="00CB37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BAA9F16" w14:textId="77777777" w:rsidR="00487282" w:rsidRPr="009A7761" w:rsidRDefault="00487282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A60D2C" w14:textId="77777777" w:rsidR="00487282" w:rsidRPr="009A7761" w:rsidRDefault="00487282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0C73AFD3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134F3A16" w14:textId="77777777" w:rsidR="00F9221E" w:rsidRPr="009A7761" w:rsidRDefault="00E5796A" w:rsidP="00F772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 xml:space="preserve">Snumulighet for bil er vist </w:t>
            </w:r>
            <w:r w:rsidR="00F7726B" w:rsidRPr="009A7761">
              <w:rPr>
                <w:sz w:val="24"/>
                <w:szCs w:val="24"/>
              </w:rPr>
              <w:t xml:space="preserve">på egen eiendom </w:t>
            </w:r>
            <w:r w:rsidRPr="009A7761">
              <w:rPr>
                <w:sz w:val="24"/>
                <w:szCs w:val="24"/>
              </w:rPr>
              <w:t>(for å unngå å rygge ut i offentlig vei)</w:t>
            </w:r>
            <w:r w:rsidR="00CB37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174221A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4D1D8E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6DB0DF40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4D2CDFF5" w14:textId="77777777" w:rsidR="00F9221E" w:rsidRPr="009A7761" w:rsidRDefault="00E5796A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Uteoppholdsareal (for lek og rekreasjon) er vist</w:t>
            </w:r>
            <w:r w:rsidR="00CB37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D989D95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E24653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192D4684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35719941" w14:textId="77777777" w:rsidR="00F9221E" w:rsidRPr="009A7761" w:rsidRDefault="00E5796A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>Bygningers møneretning er vist</w:t>
            </w:r>
            <w:r w:rsidR="00CB376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21127F4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36B792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6308762D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78F6EDB2" w14:textId="77777777" w:rsidR="00F9221E" w:rsidRPr="009A7761" w:rsidRDefault="00E5796A" w:rsidP="00480F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7761">
              <w:rPr>
                <w:sz w:val="24"/>
                <w:szCs w:val="24"/>
              </w:rPr>
              <w:t xml:space="preserve">Terrengendringer er vist ved inntegning av nye </w:t>
            </w:r>
            <w:r w:rsidR="00480FB3">
              <w:rPr>
                <w:sz w:val="24"/>
                <w:szCs w:val="24"/>
              </w:rPr>
              <w:t>k</w:t>
            </w:r>
            <w:r w:rsidRPr="009A7761">
              <w:rPr>
                <w:sz w:val="24"/>
                <w:szCs w:val="24"/>
              </w:rPr>
              <w:t>otelinj</w:t>
            </w:r>
            <w:r w:rsidR="00246FA9" w:rsidRPr="009A7761">
              <w:rPr>
                <w:sz w:val="24"/>
                <w:szCs w:val="24"/>
              </w:rPr>
              <w:t xml:space="preserve">er (stiplet strek). </w:t>
            </w:r>
            <w:r w:rsidR="007559F6" w:rsidRPr="009A7761">
              <w:rPr>
                <w:sz w:val="24"/>
                <w:szCs w:val="24"/>
              </w:rPr>
              <w:t>Skråninger</w:t>
            </w:r>
            <w:r w:rsidR="00246FA9" w:rsidRPr="009A7761">
              <w:rPr>
                <w:sz w:val="24"/>
                <w:szCs w:val="24"/>
              </w:rPr>
              <w:t xml:space="preserve">, fyllinger og </w:t>
            </w:r>
            <w:r w:rsidR="00CB376B">
              <w:rPr>
                <w:sz w:val="24"/>
                <w:szCs w:val="24"/>
              </w:rPr>
              <w:t>eventuelle</w:t>
            </w:r>
            <w:r w:rsidR="00246FA9" w:rsidRPr="009A7761">
              <w:rPr>
                <w:sz w:val="24"/>
                <w:szCs w:val="24"/>
              </w:rPr>
              <w:t xml:space="preserve"> støttemurer er inntegnet</w:t>
            </w:r>
            <w:r w:rsidR="007559F6" w:rsidRPr="009A776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409CB43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C79E15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52B6A95B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56AA8193" w14:textId="77777777" w:rsidR="00F9221E" w:rsidRPr="009A7761" w:rsidRDefault="00F7726B" w:rsidP="00480F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Sokkelhøyde, eventuelt en annen valgt høydereferanse,</w:t>
            </w:r>
            <w:r w:rsidR="00246FA9" w:rsidRPr="009A7761">
              <w:rPr>
                <w:sz w:val="24"/>
                <w:szCs w:val="24"/>
              </w:rPr>
              <w:t xml:space="preserve"> er oppgitt i m</w:t>
            </w:r>
            <w:r w:rsidR="00480FB3">
              <w:rPr>
                <w:sz w:val="24"/>
                <w:szCs w:val="24"/>
              </w:rPr>
              <w:t xml:space="preserve">eter </w:t>
            </w:r>
            <w:r w:rsidR="00246FA9" w:rsidRPr="009A7761">
              <w:rPr>
                <w:sz w:val="24"/>
                <w:szCs w:val="24"/>
              </w:rPr>
              <w:t>o</w:t>
            </w:r>
            <w:r w:rsidR="00480FB3">
              <w:rPr>
                <w:sz w:val="24"/>
                <w:szCs w:val="24"/>
              </w:rPr>
              <w:t>ver havet</w:t>
            </w:r>
            <w:r w:rsidR="00246FA9" w:rsidRPr="009A77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6639CD73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8BA7F1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69B35BA7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448BFBF9" w14:textId="77777777" w:rsidR="00F9221E" w:rsidRPr="009A7761" w:rsidRDefault="00CB376B" w:rsidP="00CB37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kartet viser</w:t>
            </w:r>
            <w:r w:rsidR="00F330AC" w:rsidRPr="009A7761">
              <w:rPr>
                <w:sz w:val="24"/>
                <w:szCs w:val="24"/>
              </w:rPr>
              <w:t xml:space="preserve"> bygg som allerede er revet </w:t>
            </w:r>
            <w:r>
              <w:rPr>
                <w:sz w:val="24"/>
                <w:szCs w:val="24"/>
              </w:rPr>
              <w:t>er disse påført</w:t>
            </w:r>
            <w:r w:rsidR="00F330AC" w:rsidRPr="009A7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80FB3">
              <w:rPr>
                <w:b/>
                <w:sz w:val="24"/>
                <w:szCs w:val="24"/>
              </w:rPr>
              <w:t>revet».</w:t>
            </w:r>
          </w:p>
        </w:tc>
        <w:tc>
          <w:tcPr>
            <w:tcW w:w="709" w:type="dxa"/>
            <w:shd w:val="clear" w:color="auto" w:fill="auto"/>
          </w:tcPr>
          <w:p w14:paraId="494E5939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C1AA69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766EC083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20D009E2" w14:textId="77777777" w:rsidR="00F9221E" w:rsidRPr="009A7761" w:rsidRDefault="00CB376B" w:rsidP="00CB37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Bygg som skal </w:t>
            </w:r>
            <w:r w:rsidR="00F330AC" w:rsidRPr="009A7761">
              <w:rPr>
                <w:sz w:val="24"/>
                <w:szCs w:val="24"/>
              </w:rPr>
              <w:t>rives</w:t>
            </w:r>
            <w:r>
              <w:rPr>
                <w:sz w:val="24"/>
                <w:szCs w:val="24"/>
              </w:rPr>
              <w:t xml:space="preserve"> er påført </w:t>
            </w:r>
            <w:r w:rsidRPr="009A7761">
              <w:rPr>
                <w:sz w:val="24"/>
                <w:szCs w:val="24"/>
              </w:rPr>
              <w:t>«</w:t>
            </w:r>
            <w:r w:rsidRPr="00480FB3">
              <w:rPr>
                <w:b/>
                <w:sz w:val="24"/>
                <w:szCs w:val="24"/>
              </w:rPr>
              <w:t>skal rives</w:t>
            </w:r>
            <w:r w:rsidRPr="009A77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817F260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BA2D74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9221E" w:rsidRPr="009A7761" w14:paraId="6CBC1FE4" w14:textId="77777777" w:rsidTr="009A7761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11DC47B8" w14:textId="77777777" w:rsidR="00F9221E" w:rsidRPr="009A7761" w:rsidRDefault="00CB376B" w:rsidP="00F772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</w:t>
            </w:r>
            <w:r w:rsidR="00F330AC" w:rsidRPr="009A7761">
              <w:rPr>
                <w:sz w:val="24"/>
                <w:szCs w:val="24"/>
              </w:rPr>
              <w:t xml:space="preserve"> søknaden </w:t>
            </w:r>
            <w:r>
              <w:rPr>
                <w:sz w:val="24"/>
                <w:szCs w:val="24"/>
              </w:rPr>
              <w:t xml:space="preserve">gjelder </w:t>
            </w:r>
            <w:r w:rsidR="00F330AC" w:rsidRPr="009A7761">
              <w:rPr>
                <w:sz w:val="24"/>
                <w:szCs w:val="24"/>
              </w:rPr>
              <w:t xml:space="preserve">endring av bygg uten at grunnflaten </w:t>
            </w:r>
            <w:r w:rsidR="00F7726B">
              <w:rPr>
                <w:sz w:val="24"/>
                <w:szCs w:val="24"/>
              </w:rPr>
              <w:t xml:space="preserve">på bakken </w:t>
            </w:r>
            <w:r w:rsidR="00F330AC" w:rsidRPr="009A7761">
              <w:rPr>
                <w:sz w:val="24"/>
                <w:szCs w:val="24"/>
              </w:rPr>
              <w:t xml:space="preserve">endres, </w:t>
            </w:r>
            <w:r>
              <w:rPr>
                <w:sz w:val="24"/>
                <w:szCs w:val="24"/>
              </w:rPr>
              <w:t>er</w:t>
            </w:r>
            <w:r w:rsidR="00F330AC" w:rsidRPr="009A7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bygget /</w:t>
            </w:r>
            <w:r w:rsidR="00944325" w:rsidRPr="009A7761">
              <w:rPr>
                <w:sz w:val="24"/>
                <w:szCs w:val="24"/>
              </w:rPr>
              <w:t xml:space="preserve"> </w:t>
            </w:r>
            <w:r w:rsidR="001B2F5D" w:rsidRPr="009A7761">
              <w:rPr>
                <w:sz w:val="24"/>
                <w:szCs w:val="24"/>
              </w:rPr>
              <w:t xml:space="preserve">aktuell </w:t>
            </w:r>
            <w:r w:rsidR="00944325" w:rsidRPr="009A7761">
              <w:rPr>
                <w:sz w:val="24"/>
                <w:szCs w:val="24"/>
              </w:rPr>
              <w:t xml:space="preserve">del av bygget </w:t>
            </w:r>
            <w:r>
              <w:rPr>
                <w:sz w:val="24"/>
                <w:szCs w:val="24"/>
              </w:rPr>
              <w:t xml:space="preserve">markert </w:t>
            </w:r>
            <w:r w:rsidR="00944325" w:rsidRPr="009A7761">
              <w:rPr>
                <w:sz w:val="24"/>
                <w:szCs w:val="24"/>
              </w:rPr>
              <w:t xml:space="preserve">tydelig </w:t>
            </w:r>
            <w:r w:rsidR="00F7726B">
              <w:rPr>
                <w:sz w:val="24"/>
                <w:szCs w:val="24"/>
              </w:rPr>
              <w:t>–</w:t>
            </w:r>
            <w:r w:rsidR="00F330AC" w:rsidRPr="009A7761">
              <w:rPr>
                <w:sz w:val="24"/>
                <w:szCs w:val="24"/>
              </w:rPr>
              <w:t xml:space="preserve"> </w:t>
            </w:r>
            <w:r w:rsidR="00F7726B">
              <w:rPr>
                <w:sz w:val="24"/>
                <w:szCs w:val="24"/>
              </w:rPr>
              <w:t>for eksempel</w:t>
            </w:r>
            <w:r w:rsidR="00F330AC" w:rsidRPr="009A7761">
              <w:rPr>
                <w:sz w:val="24"/>
                <w:szCs w:val="24"/>
              </w:rPr>
              <w:t xml:space="preserve"> med farge eller skravur</w:t>
            </w:r>
            <w:r w:rsidR="001206F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AB8277F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D0222F" w14:textId="77777777" w:rsidR="00F9221E" w:rsidRPr="009A7761" w:rsidRDefault="00F9221E" w:rsidP="009A77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08205E39" w14:textId="77777777" w:rsidR="000F03FB" w:rsidRDefault="000F03FB" w:rsidP="00F7726B">
      <w:pPr>
        <w:rPr>
          <w:noProof/>
        </w:rPr>
      </w:pPr>
    </w:p>
    <w:sectPr w:rsidR="000F03FB" w:rsidSect="0014484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501E" w14:textId="77777777" w:rsidR="00A40229" w:rsidRDefault="00A40229" w:rsidP="00DE2D9C">
      <w:r>
        <w:separator/>
      </w:r>
    </w:p>
  </w:endnote>
  <w:endnote w:type="continuationSeparator" w:id="0">
    <w:p w14:paraId="37CFA7D3" w14:textId="77777777" w:rsidR="00A40229" w:rsidRDefault="00A40229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A896" w14:textId="4736F39D" w:rsidR="006E5065" w:rsidRDefault="00FB6C4B">
    <w:pPr>
      <w:pStyle w:val="Bunntekst"/>
    </w:pPr>
    <w:r>
      <w:t xml:space="preserve">Norsk Kommunalteknisk Forening </w:t>
    </w:r>
    <w:hyperlink r:id="rId1" w:history="1">
      <w:r w:rsidRPr="00EA7F0F">
        <w:rPr>
          <w:rStyle w:val="Hyperkobling"/>
        </w:rPr>
        <w:t>www.kommunalteknikk.no</w:t>
      </w:r>
    </w:hyperlink>
    <w:r>
      <w:t xml:space="preserve"> </w:t>
    </w:r>
    <w:r>
      <w:tab/>
    </w:r>
    <w:r>
      <w:fldChar w:fldCharType="begin"/>
    </w:r>
    <w:r>
      <w:instrText>PAGE   \* MERGEFORMAT</w:instrText>
    </w:r>
    <w:r>
      <w:fldChar w:fldCharType="separate"/>
    </w:r>
    <w:r w:rsidR="00D442D4">
      <w:rPr>
        <w:noProof/>
      </w:rPr>
      <w:t>1</w:t>
    </w:r>
    <w:r>
      <w:fldChar w:fldCharType="end"/>
    </w:r>
  </w:p>
  <w:p w14:paraId="1DF942DC" w14:textId="77777777" w:rsidR="007013F2" w:rsidRDefault="007013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D85F" w14:textId="77777777" w:rsidR="00A40229" w:rsidRDefault="00A40229" w:rsidP="00DE2D9C">
      <w:r>
        <w:separator/>
      </w:r>
    </w:p>
  </w:footnote>
  <w:footnote w:type="continuationSeparator" w:id="0">
    <w:p w14:paraId="6871E66F" w14:textId="77777777" w:rsidR="00A40229" w:rsidRDefault="00A40229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D205" w14:textId="77777777" w:rsidR="007013F2" w:rsidRDefault="007013F2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07384E">
      <w:rPr>
        <w:b/>
        <w:sz w:val="18"/>
      </w:rPr>
      <w:t>juni 2020</w:t>
    </w:r>
    <w:r>
      <w:rPr>
        <w:b/>
        <w:sz w:val="18"/>
      </w:rPr>
      <w:t xml:space="preserve"> </w:t>
    </w:r>
    <w:r>
      <w:rPr>
        <w:sz w:val="18"/>
      </w:rPr>
      <w:t xml:space="preserve">   </w:t>
    </w:r>
  </w:p>
  <w:p w14:paraId="0311DE44" w14:textId="77777777" w:rsidR="007013F2" w:rsidRDefault="007013F2" w:rsidP="0078509C">
    <w:pPr>
      <w:pStyle w:val="Mellom"/>
    </w:pPr>
  </w:p>
  <w:p w14:paraId="5F887F03" w14:textId="77777777" w:rsidR="007013F2" w:rsidRDefault="007013F2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 xml:space="preserve">SITUASJONSPLAN – HVA KREVES? </w:t>
    </w:r>
    <w:r>
      <w:rPr>
        <w:b/>
        <w:caps/>
        <w:color w:val="FF0000"/>
        <w:sz w:val="28"/>
      </w:rPr>
      <w:t xml:space="preserve"> </w:t>
    </w:r>
  </w:p>
  <w:p w14:paraId="127D8BA8" w14:textId="77777777" w:rsidR="007013F2" w:rsidRDefault="007013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B24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83903"/>
    <w:multiLevelType w:val="multilevel"/>
    <w:tmpl w:val="B45E0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D1AF2"/>
    <w:multiLevelType w:val="hybridMultilevel"/>
    <w:tmpl w:val="A9E4311C"/>
    <w:lvl w:ilvl="0" w:tplc="7F381D20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C1758E"/>
    <w:multiLevelType w:val="multilevel"/>
    <w:tmpl w:val="15B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401F1"/>
    <w:multiLevelType w:val="hybridMultilevel"/>
    <w:tmpl w:val="C95C52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14579"/>
    <w:multiLevelType w:val="hybridMultilevel"/>
    <w:tmpl w:val="0FF236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2567D"/>
    <w:multiLevelType w:val="hybridMultilevel"/>
    <w:tmpl w:val="6E8678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01084"/>
    <w:rsid w:val="00006588"/>
    <w:rsid w:val="00012E1C"/>
    <w:rsid w:val="00020640"/>
    <w:rsid w:val="00050D1B"/>
    <w:rsid w:val="0007384E"/>
    <w:rsid w:val="00075DF7"/>
    <w:rsid w:val="00081872"/>
    <w:rsid w:val="00090B87"/>
    <w:rsid w:val="000A0806"/>
    <w:rsid w:val="000A5512"/>
    <w:rsid w:val="000D7A91"/>
    <w:rsid w:val="000E1F60"/>
    <w:rsid w:val="000F03FB"/>
    <w:rsid w:val="00103BAD"/>
    <w:rsid w:val="001206FF"/>
    <w:rsid w:val="00137589"/>
    <w:rsid w:val="001375BE"/>
    <w:rsid w:val="00137F37"/>
    <w:rsid w:val="0014484E"/>
    <w:rsid w:val="00146243"/>
    <w:rsid w:val="00165893"/>
    <w:rsid w:val="00186686"/>
    <w:rsid w:val="00193E4F"/>
    <w:rsid w:val="00196127"/>
    <w:rsid w:val="001B2F5D"/>
    <w:rsid w:val="001F6BE8"/>
    <w:rsid w:val="0023684D"/>
    <w:rsid w:val="00246FA9"/>
    <w:rsid w:val="00247326"/>
    <w:rsid w:val="002617B4"/>
    <w:rsid w:val="0029799E"/>
    <w:rsid w:val="002A1389"/>
    <w:rsid w:val="002B3A10"/>
    <w:rsid w:val="002B3AEF"/>
    <w:rsid w:val="002D38DE"/>
    <w:rsid w:val="002F3EB2"/>
    <w:rsid w:val="003002AC"/>
    <w:rsid w:val="0031634F"/>
    <w:rsid w:val="0034612B"/>
    <w:rsid w:val="00357BBE"/>
    <w:rsid w:val="00391069"/>
    <w:rsid w:val="00396D40"/>
    <w:rsid w:val="003A6BF0"/>
    <w:rsid w:val="003A71B8"/>
    <w:rsid w:val="003B0BE6"/>
    <w:rsid w:val="003C13C4"/>
    <w:rsid w:val="003C7C3C"/>
    <w:rsid w:val="003D3844"/>
    <w:rsid w:val="003F5309"/>
    <w:rsid w:val="00456811"/>
    <w:rsid w:val="00465E9F"/>
    <w:rsid w:val="0046659C"/>
    <w:rsid w:val="00480FB3"/>
    <w:rsid w:val="00487282"/>
    <w:rsid w:val="004A22E3"/>
    <w:rsid w:val="004B1B23"/>
    <w:rsid w:val="004C232A"/>
    <w:rsid w:val="004C2340"/>
    <w:rsid w:val="004D2122"/>
    <w:rsid w:val="004D214A"/>
    <w:rsid w:val="004D5621"/>
    <w:rsid w:val="004E0005"/>
    <w:rsid w:val="004F4733"/>
    <w:rsid w:val="00527048"/>
    <w:rsid w:val="00543AB9"/>
    <w:rsid w:val="00554F52"/>
    <w:rsid w:val="00566ED2"/>
    <w:rsid w:val="00571A17"/>
    <w:rsid w:val="00580008"/>
    <w:rsid w:val="00590444"/>
    <w:rsid w:val="005B2A82"/>
    <w:rsid w:val="005D0FD1"/>
    <w:rsid w:val="005D5E07"/>
    <w:rsid w:val="005E6DAC"/>
    <w:rsid w:val="00601FBF"/>
    <w:rsid w:val="006023C4"/>
    <w:rsid w:val="006054BA"/>
    <w:rsid w:val="00630A80"/>
    <w:rsid w:val="00647300"/>
    <w:rsid w:val="00673C25"/>
    <w:rsid w:val="006764B1"/>
    <w:rsid w:val="006B4ACF"/>
    <w:rsid w:val="006C3E92"/>
    <w:rsid w:val="006C7E1B"/>
    <w:rsid w:val="006E5065"/>
    <w:rsid w:val="006E567A"/>
    <w:rsid w:val="007008CD"/>
    <w:rsid w:val="007013F2"/>
    <w:rsid w:val="0070651F"/>
    <w:rsid w:val="0071122C"/>
    <w:rsid w:val="00716351"/>
    <w:rsid w:val="00744DBA"/>
    <w:rsid w:val="007559F6"/>
    <w:rsid w:val="007703BA"/>
    <w:rsid w:val="0077165A"/>
    <w:rsid w:val="00784D29"/>
    <w:rsid w:val="0078509C"/>
    <w:rsid w:val="00790058"/>
    <w:rsid w:val="007908EA"/>
    <w:rsid w:val="007921B9"/>
    <w:rsid w:val="007B3B00"/>
    <w:rsid w:val="007B4015"/>
    <w:rsid w:val="007B46C4"/>
    <w:rsid w:val="007B5E60"/>
    <w:rsid w:val="007C3E1A"/>
    <w:rsid w:val="007E2D8C"/>
    <w:rsid w:val="008122B1"/>
    <w:rsid w:val="00817577"/>
    <w:rsid w:val="008232BC"/>
    <w:rsid w:val="00824E8A"/>
    <w:rsid w:val="00831973"/>
    <w:rsid w:val="00836C59"/>
    <w:rsid w:val="00841102"/>
    <w:rsid w:val="00846B91"/>
    <w:rsid w:val="008A26C6"/>
    <w:rsid w:val="008C6FC1"/>
    <w:rsid w:val="008E78C2"/>
    <w:rsid w:val="008F4E25"/>
    <w:rsid w:val="008F713E"/>
    <w:rsid w:val="00936F99"/>
    <w:rsid w:val="009406F9"/>
    <w:rsid w:val="00944325"/>
    <w:rsid w:val="00963220"/>
    <w:rsid w:val="00974B85"/>
    <w:rsid w:val="009939C7"/>
    <w:rsid w:val="00996CAC"/>
    <w:rsid w:val="009975A8"/>
    <w:rsid w:val="009A032C"/>
    <w:rsid w:val="009A7761"/>
    <w:rsid w:val="009D7B30"/>
    <w:rsid w:val="009D7BD5"/>
    <w:rsid w:val="009F74F3"/>
    <w:rsid w:val="00A132EB"/>
    <w:rsid w:val="00A31B33"/>
    <w:rsid w:val="00A35111"/>
    <w:rsid w:val="00A40229"/>
    <w:rsid w:val="00A503DC"/>
    <w:rsid w:val="00A742A2"/>
    <w:rsid w:val="00A763C6"/>
    <w:rsid w:val="00A80CF5"/>
    <w:rsid w:val="00A81ED3"/>
    <w:rsid w:val="00A84968"/>
    <w:rsid w:val="00A9367C"/>
    <w:rsid w:val="00A94D58"/>
    <w:rsid w:val="00AA33B0"/>
    <w:rsid w:val="00AD0D89"/>
    <w:rsid w:val="00AE2474"/>
    <w:rsid w:val="00AE3B38"/>
    <w:rsid w:val="00AF6EC7"/>
    <w:rsid w:val="00B04924"/>
    <w:rsid w:val="00B07F27"/>
    <w:rsid w:val="00B10C4D"/>
    <w:rsid w:val="00B24893"/>
    <w:rsid w:val="00B70B81"/>
    <w:rsid w:val="00B82C55"/>
    <w:rsid w:val="00B8744A"/>
    <w:rsid w:val="00BB25BD"/>
    <w:rsid w:val="00BC0EDF"/>
    <w:rsid w:val="00BF0445"/>
    <w:rsid w:val="00C03330"/>
    <w:rsid w:val="00C0367A"/>
    <w:rsid w:val="00C06733"/>
    <w:rsid w:val="00C13F34"/>
    <w:rsid w:val="00C44A93"/>
    <w:rsid w:val="00C64A05"/>
    <w:rsid w:val="00C919CA"/>
    <w:rsid w:val="00C962D7"/>
    <w:rsid w:val="00CA37AF"/>
    <w:rsid w:val="00CA42A4"/>
    <w:rsid w:val="00CB376B"/>
    <w:rsid w:val="00CD0B53"/>
    <w:rsid w:val="00D0616F"/>
    <w:rsid w:val="00D07654"/>
    <w:rsid w:val="00D14AAD"/>
    <w:rsid w:val="00D15561"/>
    <w:rsid w:val="00D16763"/>
    <w:rsid w:val="00D1749A"/>
    <w:rsid w:val="00D17DE3"/>
    <w:rsid w:val="00D23ABE"/>
    <w:rsid w:val="00D23DA8"/>
    <w:rsid w:val="00D442D4"/>
    <w:rsid w:val="00DA796D"/>
    <w:rsid w:val="00DC1570"/>
    <w:rsid w:val="00DE2D9C"/>
    <w:rsid w:val="00E00AFE"/>
    <w:rsid w:val="00E04713"/>
    <w:rsid w:val="00E252DC"/>
    <w:rsid w:val="00E30E76"/>
    <w:rsid w:val="00E506EC"/>
    <w:rsid w:val="00E5554A"/>
    <w:rsid w:val="00E5796A"/>
    <w:rsid w:val="00E6779D"/>
    <w:rsid w:val="00EB75B4"/>
    <w:rsid w:val="00EC1B9E"/>
    <w:rsid w:val="00ED7B13"/>
    <w:rsid w:val="00EE5330"/>
    <w:rsid w:val="00EF473A"/>
    <w:rsid w:val="00EF585A"/>
    <w:rsid w:val="00F330AC"/>
    <w:rsid w:val="00F470EA"/>
    <w:rsid w:val="00F7726B"/>
    <w:rsid w:val="00F77BAB"/>
    <w:rsid w:val="00F8633E"/>
    <w:rsid w:val="00F9221E"/>
    <w:rsid w:val="00F954D4"/>
    <w:rsid w:val="00FA080F"/>
    <w:rsid w:val="00FA1E14"/>
    <w:rsid w:val="00FB0E37"/>
    <w:rsid w:val="00FB2F41"/>
    <w:rsid w:val="00FB4C77"/>
    <w:rsid w:val="00FB6C4B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C93B981"/>
  <w14:defaultImageDpi w14:val="300"/>
  <w15:chartTrackingRefBased/>
  <w15:docId w15:val="{024708F2-0FF0-4A39-ACC8-D07A413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paragraph" w:styleId="Overskrift2">
    <w:name w:val="heading 2"/>
    <w:basedOn w:val="Normal"/>
    <w:link w:val="Overskrift2Tegn"/>
    <w:uiPriority w:val="9"/>
    <w:qFormat/>
    <w:rsid w:val="000A551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eastAsia="Calibri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2Tegn">
    <w:name w:val="Overskrift 2 Tegn"/>
    <w:link w:val="Overskrift2"/>
    <w:uiPriority w:val="9"/>
    <w:rsid w:val="000A551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5512"/>
    <w:pPr>
      <w:spacing w:before="100" w:beforeAutospacing="1" w:after="100" w:afterAutospacing="1"/>
    </w:pPr>
    <w:rPr>
      <w:sz w:val="24"/>
      <w:szCs w:val="24"/>
    </w:rPr>
  </w:style>
  <w:style w:type="character" w:styleId="Hyperkobling">
    <w:name w:val="Hyperlink"/>
    <w:uiPriority w:val="99"/>
    <w:unhideWhenUsed/>
    <w:rsid w:val="00D23DA8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9D7B3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7B30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9D7B30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7B3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D7B30"/>
    <w:rPr>
      <w:rFonts w:ascii="Times New Roman" w:eastAsia="Times New Roman" w:hAnsi="Times New Roman"/>
      <w:b/>
      <w:bCs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unhideWhenUsed/>
    <w:rsid w:val="006E5065"/>
    <w:rPr>
      <w:rFonts w:ascii="Tahoma" w:hAnsi="Tahoma" w:cs="Tahoma"/>
      <w:sz w:val="16"/>
      <w:szCs w:val="16"/>
      <w:lang w:val="en-GB" w:eastAsia="en-GB"/>
    </w:rPr>
  </w:style>
  <w:style w:type="character" w:customStyle="1" w:styleId="DokumentkartTegn">
    <w:name w:val="Dokumentkart Tegn"/>
    <w:link w:val="Dokumentkart"/>
    <w:uiPriority w:val="99"/>
    <w:rsid w:val="006E50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8-06-27-71/KAPITTEL_4-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10-03-26-48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lokalstyre.no/getfile.php/1991903.2046.expevbrqfv/Spesifikasjon+av+tegningsmateria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2008-06-27-71/KAPITTEL_4-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unaltekni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AE15-9332-48B5-9A17-BA7181E1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B7838-6733-4875-90F3-9FFD14D4DD2F}">
  <ds:schemaRefs>
    <ds:schemaRef ds:uri="http://purl.org/dc/terms/"/>
    <ds:schemaRef ds:uri="d46d0055-f576-4208-b419-3641d63b1d5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E04BE4-34BF-48B4-B2B4-9497C4671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57534-CC88-42AC-9BDA-ECC31E38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6427</CharactersWithSpaces>
  <SharedDoc>false</SharedDoc>
  <HLinks>
    <vt:vector size="30" baseType="variant"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https://www.lokalstyre.no/getfile.php/1991903.2046.expevbrqfv/Spesifikasjon+av+tegningsmaterial</vt:lpwstr>
      </vt:variant>
      <vt:variant>
        <vt:lpwstr/>
      </vt:variant>
      <vt:variant>
        <vt:i4>2424951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KAPITTEL_4-4</vt:lpwstr>
      </vt:variant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http://www.kommunalteknikk.no/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2015-06-10T09:45:00Z</cp:lastPrinted>
  <dcterms:created xsi:type="dcterms:W3CDTF">2020-07-13T11:45:00Z</dcterms:created>
  <dcterms:modified xsi:type="dcterms:W3CDTF">2020-07-13T11:45:00Z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