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4238"/>
      </w:tblGrid>
      <w:tr w:rsidR="00BC1951" w:rsidRPr="003B7BF7" w14:paraId="4926F661" w14:textId="77777777" w:rsidTr="002C5416">
        <w:trPr>
          <w:trHeight w:val="1466"/>
        </w:trPr>
        <w:tc>
          <w:tcPr>
            <w:tcW w:w="5016" w:type="dxa"/>
          </w:tcPr>
          <w:p w14:paraId="34D9DB05" w14:textId="77777777" w:rsidR="00BC1951" w:rsidRPr="003B7BF7" w:rsidRDefault="00004AB3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7BF7">
              <w:rPr>
                <w:color w:val="000000"/>
                <w:sz w:val="22"/>
                <w:szCs w:val="22"/>
              </w:rPr>
              <w:t>S</w:t>
            </w:r>
            <w:r w:rsidR="00BC1951" w:rsidRPr="003B7BF7">
              <w:rPr>
                <w:color w:val="000000"/>
                <w:sz w:val="22"/>
                <w:szCs w:val="22"/>
              </w:rPr>
              <w:t>øknad sendes til:</w:t>
            </w:r>
          </w:p>
          <w:p w14:paraId="24B41301" w14:textId="77777777" w:rsidR="00BC1951" w:rsidRPr="003B7BF7" w:rsidRDefault="00BC1951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238" w:type="dxa"/>
          </w:tcPr>
          <w:p w14:paraId="2B49CC14" w14:textId="77777777" w:rsidR="00BC1951" w:rsidRPr="003B7BF7" w:rsidRDefault="002C5416">
            <w:pPr>
              <w:jc w:val="right"/>
              <w:rPr>
                <w:sz w:val="22"/>
                <w:szCs w:val="22"/>
              </w:rPr>
            </w:pPr>
            <w:r w:rsidRPr="003B7BF7">
              <w:rPr>
                <w:sz w:val="22"/>
                <w:szCs w:val="22"/>
              </w:rPr>
              <w:object w:dxaOrig="7665" w:dyaOrig="5565" w14:anchorId="39DCA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68.25pt" o:ole="" fillcolor="window">
                  <v:imagedata r:id="rId11" o:title=""/>
                </v:shape>
                <o:OLEObject Type="Embed" ProgID="PBrush" ShapeID="_x0000_i1025" DrawAspect="Content" ObjectID="_1656152765" r:id="rId12"/>
              </w:object>
            </w:r>
          </w:p>
        </w:tc>
      </w:tr>
    </w:tbl>
    <w:p w14:paraId="76C6BC47" w14:textId="77777777" w:rsidR="00F97BE3" w:rsidRPr="00F97BE3" w:rsidRDefault="00F97BE3" w:rsidP="003C3182">
      <w:pPr>
        <w:spacing w:after="120"/>
        <w:ind w:left="2" w:right="210"/>
        <w:jc w:val="center"/>
      </w:pPr>
      <w:r w:rsidRPr="00F97BE3">
        <w:rPr>
          <w:rStyle w:val="Sterk"/>
          <w:sz w:val="28"/>
          <w:szCs w:val="28"/>
        </w:rPr>
        <w:t>Definisjoner</w:t>
      </w:r>
    </w:p>
    <w:p w14:paraId="4131F637" w14:textId="77777777" w:rsidR="00F97BE3" w:rsidRPr="00A5712B" w:rsidRDefault="00F97BE3" w:rsidP="00E8427A">
      <w:pPr>
        <w:ind w:left="2" w:right="210"/>
        <w:rPr>
          <w:b/>
          <w:sz w:val="22"/>
          <w:szCs w:val="22"/>
        </w:rPr>
      </w:pPr>
      <w:r w:rsidRPr="00A5712B">
        <w:rPr>
          <w:sz w:val="22"/>
          <w:szCs w:val="22"/>
        </w:rPr>
        <w:t xml:space="preserve">Mange tror at tilbygg og påbygg er det samme. Det er det ikke. </w:t>
      </w:r>
    </w:p>
    <w:p w14:paraId="34BF70BA" w14:textId="77777777" w:rsidR="00325B9A" w:rsidRDefault="00F97BE3" w:rsidP="00F97BE3">
      <w:pPr>
        <w:ind w:left="2" w:right="210"/>
        <w:rPr>
          <w:sz w:val="22"/>
          <w:szCs w:val="22"/>
        </w:rPr>
      </w:pPr>
      <w:r w:rsidRPr="00A5712B">
        <w:rPr>
          <w:b/>
          <w:sz w:val="22"/>
          <w:szCs w:val="22"/>
        </w:rPr>
        <w:t>Tilbygg</w:t>
      </w:r>
      <w:r w:rsidR="00B34EBE">
        <w:rPr>
          <w:sz w:val="22"/>
          <w:szCs w:val="22"/>
        </w:rPr>
        <w:t>;</w:t>
      </w:r>
      <w:r w:rsidRPr="00A5712B">
        <w:rPr>
          <w:sz w:val="22"/>
          <w:szCs w:val="22"/>
        </w:rPr>
        <w:t xml:space="preserve"> er en utvidelse som </w:t>
      </w:r>
      <w:r w:rsidR="00203439">
        <w:rPr>
          <w:sz w:val="22"/>
          <w:szCs w:val="22"/>
        </w:rPr>
        <w:t xml:space="preserve">normalt </w:t>
      </w:r>
      <w:r w:rsidRPr="00A5712B">
        <w:rPr>
          <w:sz w:val="22"/>
          <w:szCs w:val="22"/>
        </w:rPr>
        <w:t xml:space="preserve">medfører en økning av husets grunnflate, altså </w:t>
      </w:r>
    </w:p>
    <w:p w14:paraId="2F5453C2" w14:textId="77777777" w:rsidR="003C3182" w:rsidRPr="00A5712B" w:rsidRDefault="00072014" w:rsidP="00E8427A">
      <w:pPr>
        <w:ind w:left="2" w:right="210"/>
        <w:rPr>
          <w:sz w:val="22"/>
          <w:szCs w:val="22"/>
        </w:rPr>
      </w:pPr>
      <w:hyperlink r:id="rId13" w:anchor="%C2%A75-2" w:history="1">
        <w:r w:rsidR="00A924E3" w:rsidRPr="00B57844">
          <w:rPr>
            <w:rStyle w:val="Hyperkobling"/>
            <w:color w:val="000000"/>
            <w:sz w:val="22"/>
            <w:szCs w:val="22"/>
          </w:rPr>
          <w:t>bebygd</w:t>
        </w:r>
        <w:r w:rsidR="00136B79">
          <w:rPr>
            <w:rStyle w:val="Hyperkobling"/>
            <w:color w:val="000000"/>
            <w:sz w:val="22"/>
            <w:szCs w:val="22"/>
          </w:rPr>
          <w:t>e</w:t>
        </w:r>
        <w:r w:rsidR="00A924E3" w:rsidRPr="00B57844">
          <w:rPr>
            <w:rStyle w:val="Hyperkobling"/>
            <w:color w:val="000000"/>
            <w:sz w:val="22"/>
            <w:szCs w:val="22"/>
          </w:rPr>
          <w:t xml:space="preserve"> areal (BYA)</w:t>
        </w:r>
      </w:hyperlink>
      <w:r w:rsidR="00F97BE3" w:rsidRPr="00A5712B">
        <w:rPr>
          <w:sz w:val="22"/>
          <w:szCs w:val="22"/>
        </w:rPr>
        <w:t xml:space="preserve">. </w:t>
      </w:r>
    </w:p>
    <w:p w14:paraId="511DF831" w14:textId="77777777" w:rsidR="008007D0" w:rsidRPr="00A5712B" w:rsidRDefault="00F97BE3" w:rsidP="00E8427A">
      <w:pPr>
        <w:ind w:left="2"/>
        <w:rPr>
          <w:sz w:val="22"/>
          <w:szCs w:val="22"/>
        </w:rPr>
      </w:pPr>
      <w:r w:rsidRPr="00A5712B">
        <w:rPr>
          <w:b/>
          <w:sz w:val="22"/>
          <w:szCs w:val="22"/>
        </w:rPr>
        <w:t>Påbygg</w:t>
      </w:r>
      <w:r w:rsidR="00B34EBE">
        <w:rPr>
          <w:sz w:val="22"/>
          <w:szCs w:val="22"/>
        </w:rPr>
        <w:t>;</w:t>
      </w:r>
      <w:r w:rsidRPr="00A5712B">
        <w:rPr>
          <w:sz w:val="22"/>
          <w:szCs w:val="22"/>
        </w:rPr>
        <w:t xml:space="preserve"> er</w:t>
      </w:r>
      <w:r w:rsidR="00D82468">
        <w:rPr>
          <w:sz w:val="22"/>
          <w:szCs w:val="22"/>
        </w:rPr>
        <w:t xml:space="preserve"> ofte </w:t>
      </w:r>
      <w:r w:rsidRPr="00A5712B">
        <w:rPr>
          <w:sz w:val="22"/>
          <w:szCs w:val="22"/>
        </w:rPr>
        <w:t>en utvidelse av huset</w:t>
      </w:r>
      <w:r w:rsidR="00203439">
        <w:rPr>
          <w:sz w:val="22"/>
          <w:szCs w:val="22"/>
        </w:rPr>
        <w:t xml:space="preserve"> </w:t>
      </w:r>
      <w:r w:rsidRPr="00A5712B">
        <w:rPr>
          <w:sz w:val="22"/>
          <w:szCs w:val="22"/>
        </w:rPr>
        <w:t xml:space="preserve">i høyden uten at husets grunnflate, altså </w:t>
      </w:r>
      <w:hyperlink r:id="rId14" w:anchor="%C2%A75-2" w:history="1">
        <w:r w:rsidR="00A924E3" w:rsidRPr="00B57844">
          <w:rPr>
            <w:rStyle w:val="Hyperkobling"/>
            <w:color w:val="000000"/>
            <w:sz w:val="22"/>
            <w:szCs w:val="22"/>
          </w:rPr>
          <w:t>bebygd</w:t>
        </w:r>
        <w:r w:rsidR="00136B79">
          <w:rPr>
            <w:rStyle w:val="Hyperkobling"/>
            <w:color w:val="000000"/>
            <w:sz w:val="22"/>
            <w:szCs w:val="22"/>
          </w:rPr>
          <w:t>e</w:t>
        </w:r>
        <w:r w:rsidR="00A924E3" w:rsidRPr="00B57844">
          <w:rPr>
            <w:rStyle w:val="Hyperkobling"/>
            <w:color w:val="000000"/>
            <w:sz w:val="22"/>
            <w:szCs w:val="22"/>
          </w:rPr>
          <w:t xml:space="preserve"> areal (BYA)</w:t>
        </w:r>
      </w:hyperlink>
      <w:r w:rsidRPr="00A5712B">
        <w:rPr>
          <w:sz w:val="22"/>
          <w:szCs w:val="22"/>
        </w:rPr>
        <w:t xml:space="preserve">, </w:t>
      </w:r>
      <w:r w:rsidR="00A924E3">
        <w:rPr>
          <w:sz w:val="22"/>
          <w:szCs w:val="22"/>
        </w:rPr>
        <w:t>e</w:t>
      </w:r>
      <w:r w:rsidRPr="00A5712B">
        <w:rPr>
          <w:sz w:val="22"/>
          <w:szCs w:val="22"/>
        </w:rPr>
        <w:t xml:space="preserve">ndres. </w:t>
      </w:r>
      <w:r w:rsidR="00D82468">
        <w:rPr>
          <w:sz w:val="22"/>
          <w:szCs w:val="22"/>
        </w:rPr>
        <w:t xml:space="preserve">Men det kan også være en utvidelse for eksempel i form av en balkong i annen etasje, </w:t>
      </w:r>
      <w:r w:rsidR="008007D0">
        <w:rPr>
          <w:sz w:val="22"/>
          <w:szCs w:val="22"/>
        </w:rPr>
        <w:t xml:space="preserve">med høyde over bakken ikke mer </w:t>
      </w:r>
      <w:r w:rsidR="00D82468">
        <w:rPr>
          <w:sz w:val="22"/>
          <w:szCs w:val="22"/>
        </w:rPr>
        <w:t>enn 5 meter</w:t>
      </w:r>
      <w:r w:rsidR="008007D0">
        <w:rPr>
          <w:sz w:val="22"/>
          <w:szCs w:val="22"/>
        </w:rPr>
        <w:t xml:space="preserve">, som fører til økning i </w:t>
      </w:r>
      <w:hyperlink r:id="rId15" w:anchor="%C2%A75-2" w:history="1">
        <w:r w:rsidR="008007D0" w:rsidRPr="00B57844">
          <w:rPr>
            <w:rStyle w:val="Hyperkobling"/>
            <w:color w:val="000000"/>
            <w:sz w:val="22"/>
            <w:szCs w:val="22"/>
          </w:rPr>
          <w:t>bebygd</w:t>
        </w:r>
        <w:r w:rsidR="008007D0">
          <w:rPr>
            <w:rStyle w:val="Hyperkobling"/>
            <w:color w:val="000000"/>
            <w:sz w:val="22"/>
            <w:szCs w:val="22"/>
          </w:rPr>
          <w:t>e</w:t>
        </w:r>
        <w:r w:rsidR="008007D0" w:rsidRPr="00B57844">
          <w:rPr>
            <w:rStyle w:val="Hyperkobling"/>
            <w:color w:val="000000"/>
            <w:sz w:val="22"/>
            <w:szCs w:val="22"/>
          </w:rPr>
          <w:t xml:space="preserve"> areal (BYA)</w:t>
        </w:r>
      </w:hyperlink>
      <w:r w:rsidR="00D82468">
        <w:rPr>
          <w:sz w:val="22"/>
          <w:szCs w:val="22"/>
        </w:rPr>
        <w:t>.</w:t>
      </w:r>
    </w:p>
    <w:p w14:paraId="05C74AEB" w14:textId="77777777" w:rsidR="00B34EBE" w:rsidRDefault="00F97BE3" w:rsidP="00B34EBE">
      <w:pPr>
        <w:ind w:left="2" w:right="210"/>
        <w:rPr>
          <w:sz w:val="22"/>
          <w:szCs w:val="22"/>
        </w:rPr>
      </w:pPr>
      <w:r w:rsidRPr="00A5712B">
        <w:rPr>
          <w:sz w:val="22"/>
          <w:szCs w:val="22"/>
        </w:rPr>
        <w:t xml:space="preserve">Både tilbygg og påbygg fører </w:t>
      </w:r>
      <w:r w:rsidR="00203439">
        <w:rPr>
          <w:sz w:val="22"/>
          <w:szCs w:val="22"/>
        </w:rPr>
        <w:t xml:space="preserve">vanligvis </w:t>
      </w:r>
      <w:r w:rsidRPr="00A5712B">
        <w:rPr>
          <w:sz w:val="22"/>
          <w:szCs w:val="22"/>
        </w:rPr>
        <w:t xml:space="preserve">til økning av </w:t>
      </w:r>
      <w:hyperlink r:id="rId16" w:anchor="%C2%A75-4" w:history="1">
        <w:r w:rsidR="00A924E3" w:rsidRPr="00B57844">
          <w:rPr>
            <w:rStyle w:val="Hyperkobling"/>
            <w:color w:val="000000"/>
            <w:sz w:val="22"/>
            <w:szCs w:val="22"/>
          </w:rPr>
          <w:t>bruksareal</w:t>
        </w:r>
        <w:r w:rsidR="00A924E3">
          <w:rPr>
            <w:rStyle w:val="Hyperkobling"/>
            <w:color w:val="000000"/>
            <w:sz w:val="22"/>
            <w:szCs w:val="22"/>
          </w:rPr>
          <w:t>et</w:t>
        </w:r>
        <w:r w:rsidR="00A924E3" w:rsidRPr="00B57844">
          <w:rPr>
            <w:rStyle w:val="Hyperkobling"/>
            <w:color w:val="000000"/>
            <w:sz w:val="22"/>
            <w:szCs w:val="22"/>
          </w:rPr>
          <w:t xml:space="preserve"> (BRA)</w:t>
        </w:r>
      </w:hyperlink>
      <w:r w:rsidR="00A924E3">
        <w:rPr>
          <w:color w:val="000000"/>
          <w:sz w:val="22"/>
          <w:szCs w:val="22"/>
        </w:rPr>
        <w:t>.</w:t>
      </w:r>
    </w:p>
    <w:p w14:paraId="4991C80D" w14:textId="77777777" w:rsidR="00B34EBE" w:rsidRPr="00E8427A" w:rsidRDefault="00B34EBE" w:rsidP="00B34EBE">
      <w:pPr>
        <w:ind w:left="2" w:right="210"/>
        <w:rPr>
          <w:sz w:val="16"/>
          <w:szCs w:val="16"/>
        </w:rPr>
      </w:pPr>
    </w:p>
    <w:p w14:paraId="78B47AC7" w14:textId="77777777" w:rsidR="002A4EEB" w:rsidRDefault="0059538E" w:rsidP="002A4EEB">
      <w:pPr>
        <w:pStyle w:val="Boksoverskrift"/>
        <w:tabs>
          <w:tab w:val="clear" w:pos="4253"/>
        </w:tabs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Hvilke tilbygg er unntatt søknadsplikt og hvilke må du søke om?</w:t>
      </w:r>
    </w:p>
    <w:p w14:paraId="3ED71F40" w14:textId="77777777" w:rsidR="00F97F12" w:rsidRPr="00F97F12" w:rsidRDefault="00F97F12" w:rsidP="002A4EEB">
      <w:pPr>
        <w:pStyle w:val="Boksoverskrift"/>
        <w:tabs>
          <w:tab w:val="clear" w:pos="4253"/>
        </w:tabs>
        <w:spacing w:before="0" w:after="120"/>
        <w:jc w:val="center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bygge </w:t>
      </w:r>
      <w:r>
        <w:rPr>
          <w:b w:val="0"/>
          <w:color w:val="000000"/>
          <w:sz w:val="22"/>
          <w:szCs w:val="22"/>
        </w:rPr>
        <w:t>tilbygg til bolig</w:t>
      </w:r>
      <w:r w:rsidRPr="00F97F12">
        <w:rPr>
          <w:b w:val="0"/>
          <w:color w:val="000000"/>
          <w:sz w:val="22"/>
          <w:szCs w:val="22"/>
        </w:rPr>
        <w:t xml:space="preserve"> er det tre ulike kategorier som er aktuelle. Avhengig av </w:t>
      </w:r>
      <w:r>
        <w:rPr>
          <w:b w:val="0"/>
          <w:color w:val="000000"/>
          <w:sz w:val="22"/>
          <w:szCs w:val="22"/>
        </w:rPr>
        <w:t>til</w:t>
      </w:r>
      <w:r w:rsidRPr="00F97F12">
        <w:rPr>
          <w:b w:val="0"/>
          <w:color w:val="000000"/>
          <w:sz w:val="22"/>
          <w:szCs w:val="22"/>
        </w:rPr>
        <w:t>byggets størrelse</w:t>
      </w:r>
      <w:r>
        <w:rPr>
          <w:b w:val="0"/>
          <w:color w:val="000000"/>
          <w:sz w:val="22"/>
          <w:szCs w:val="22"/>
        </w:rPr>
        <w:t>, hva det inneholder</w:t>
      </w:r>
      <w:r w:rsidRPr="00F97F12">
        <w:rPr>
          <w:b w:val="0"/>
          <w:color w:val="000000"/>
          <w:sz w:val="22"/>
          <w:szCs w:val="22"/>
        </w:rPr>
        <w:t xml:space="preserve"> og plassering</w:t>
      </w:r>
      <w:r>
        <w:rPr>
          <w:b w:val="0"/>
          <w:color w:val="000000"/>
          <w:sz w:val="22"/>
          <w:szCs w:val="22"/>
        </w:rPr>
        <w:t>en av det,</w:t>
      </w:r>
      <w:r w:rsidRPr="00F97F12">
        <w:rPr>
          <w:b w:val="0"/>
          <w:color w:val="000000"/>
          <w:sz w:val="22"/>
          <w:szCs w:val="22"/>
        </w:rPr>
        <w:t xml:space="preserve"> kan det v</w:t>
      </w:r>
      <w:r w:rsidR="0059538E">
        <w:rPr>
          <w:b w:val="0"/>
          <w:color w:val="000000"/>
          <w:sz w:val="22"/>
          <w:szCs w:val="22"/>
        </w:rPr>
        <w:t>ære at du:</w:t>
      </w:r>
    </w:p>
    <w:p w14:paraId="5DD6B6EF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F97F12" w:rsidRPr="00F97F12">
        <w:rPr>
          <w:b w:val="0"/>
          <w:color w:val="000000"/>
          <w:sz w:val="22"/>
          <w:szCs w:val="22"/>
        </w:rPr>
        <w:t>an bygge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1134E31E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F97F12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7" w:anchor="%C2%A723-2" w:history="1">
        <w:r w:rsidR="00F97F12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F97F12" w:rsidRPr="00F97F1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F97F12" w:rsidRPr="00F97F12">
        <w:rPr>
          <w:color w:val="000000"/>
          <w:sz w:val="22"/>
          <w:szCs w:val="22"/>
        </w:rPr>
        <w:t xml:space="preserve"> </w:t>
      </w:r>
      <w:r w:rsidR="00F97F12" w:rsidRPr="00F97F12">
        <w:rPr>
          <w:b w:val="0"/>
          <w:color w:val="000000"/>
          <w:sz w:val="22"/>
          <w:szCs w:val="22"/>
        </w:rPr>
        <w:t>selv være ansvarlig for søknaden og byggearbeidene</w:t>
      </w:r>
      <w:r>
        <w:rPr>
          <w:b w:val="0"/>
          <w:color w:val="000000"/>
          <w:sz w:val="22"/>
          <w:szCs w:val="22"/>
        </w:rPr>
        <w:t>.</w:t>
      </w:r>
    </w:p>
    <w:p w14:paraId="34F9A5C7" w14:textId="77777777" w:rsidR="00C33F13" w:rsidRPr="006C25AB" w:rsidRDefault="00C33F13" w:rsidP="00C33F13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6C25AB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8" w:anchor="%C2%A712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6C25AB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9" w:anchor="%C2%A76-8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selvbygger etter byggesaksforskriften (SAK10) § 6-8</w:t>
        </w:r>
      </w:hyperlink>
      <w:r w:rsidRPr="006C25AB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20" w:anchor="%C2%A712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6C25AB">
        <w:rPr>
          <w:b w:val="0"/>
          <w:color w:val="000000"/>
          <w:sz w:val="22"/>
          <w:szCs w:val="22"/>
        </w:rPr>
        <w:t xml:space="preserve"> og </w:t>
      </w:r>
      <w:hyperlink r:id="rId21" w:anchor="%C2%A712-4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6C25AB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22" w:anchor="%C2%A712-5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6C25AB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23" w:anchor="KAPITTEL_3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6C25AB">
        <w:rPr>
          <w:b w:val="0"/>
          <w:color w:val="000000"/>
          <w:sz w:val="22"/>
          <w:szCs w:val="22"/>
        </w:rPr>
        <w:t xml:space="preserve"> og krav til utdanning og praksis jf </w:t>
      </w:r>
      <w:hyperlink r:id="rId24" w:anchor="KAPITTEL_3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6C25AB">
        <w:rPr>
          <w:b w:val="0"/>
          <w:color w:val="000000"/>
          <w:sz w:val="22"/>
          <w:szCs w:val="22"/>
        </w:rPr>
        <w:t xml:space="preserve">. </w:t>
      </w:r>
    </w:p>
    <w:p w14:paraId="68599FC1" w14:textId="77777777" w:rsidR="00605221" w:rsidRPr="00605221" w:rsidRDefault="00605221" w:rsidP="00C33F13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 w:rsidR="0059538E"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569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0"/>
      </w:tblGrid>
      <w:tr w:rsidR="006F1A50" w:rsidRPr="002E103F" w14:paraId="673180BE" w14:textId="77777777" w:rsidTr="00F86A20">
        <w:trPr>
          <w:trHeight w:val="491"/>
        </w:trPr>
        <w:tc>
          <w:tcPr>
            <w:tcW w:w="9569" w:type="dxa"/>
            <w:gridSpan w:val="2"/>
          </w:tcPr>
          <w:p w14:paraId="51528E7F" w14:textId="77777777" w:rsidR="006F1A50" w:rsidRPr="00B57844" w:rsidRDefault="00F61553" w:rsidP="00F61553">
            <w:pPr>
              <w:numPr>
                <w:ilvl w:val="0"/>
                <w:numId w:val="10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5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244F2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6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1553" w:rsidRPr="002E103F" w14:paraId="1CCE8B5C" w14:textId="77777777" w:rsidTr="00F86A20">
        <w:trPr>
          <w:trHeight w:val="359"/>
        </w:trPr>
        <w:tc>
          <w:tcPr>
            <w:tcW w:w="3899" w:type="dxa"/>
          </w:tcPr>
          <w:p w14:paraId="7124D45C" w14:textId="77777777" w:rsidR="00F61553" w:rsidRPr="000853C1" w:rsidRDefault="00F61553" w:rsidP="00F61553">
            <w:pPr>
              <w:pStyle w:val="Blokktekst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>Hvilke tilbygg gjelder dette for?</w:t>
            </w:r>
          </w:p>
        </w:tc>
        <w:tc>
          <w:tcPr>
            <w:tcW w:w="5670" w:type="dxa"/>
          </w:tcPr>
          <w:p w14:paraId="2CF3B75F" w14:textId="77777777" w:rsidR="00F61553" w:rsidRPr="000853C1" w:rsidRDefault="00F61553" w:rsidP="000853C1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61553" w:rsidRPr="002E103F" w14:paraId="619EA099" w14:textId="77777777" w:rsidTr="00F86A20">
        <w:trPr>
          <w:trHeight w:val="301"/>
        </w:trPr>
        <w:tc>
          <w:tcPr>
            <w:tcW w:w="3899" w:type="dxa"/>
          </w:tcPr>
          <w:p w14:paraId="3AC505B7" w14:textId="77777777" w:rsidR="004663B8" w:rsidRPr="003C3182" w:rsidRDefault="00F61553" w:rsidP="00520C94">
            <w:pPr>
              <w:pStyle w:val="Boksoverskrift"/>
              <w:tabs>
                <w:tab w:val="clear" w:pos="4253"/>
              </w:tabs>
              <w:spacing w:after="0"/>
              <w:rPr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 xml:space="preserve">Mindre tilbygg </w:t>
            </w:r>
            <w:r w:rsidR="00701235">
              <w:rPr>
                <w:sz w:val="21"/>
                <w:szCs w:val="21"/>
              </w:rPr>
              <w:t>som</w:t>
            </w:r>
          </w:p>
          <w:p w14:paraId="33790749" w14:textId="77777777" w:rsidR="004663B8" w:rsidRPr="003C3182" w:rsidRDefault="00F61553" w:rsidP="004663B8">
            <w:pPr>
              <w:pStyle w:val="Boksoverskrift"/>
              <w:numPr>
                <w:ilvl w:val="0"/>
                <w:numId w:val="12"/>
              </w:numPr>
              <w:tabs>
                <w:tab w:val="clear" w:pos="4253"/>
              </w:tabs>
              <w:spacing w:before="0" w:after="0"/>
              <w:rPr>
                <w:i/>
                <w:color w:val="000000"/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>ikke inneholder rom ti</w:t>
            </w:r>
            <w:r w:rsidR="004663B8" w:rsidRPr="003C3182">
              <w:rPr>
                <w:sz w:val="21"/>
                <w:szCs w:val="21"/>
              </w:rPr>
              <w:t>l varig opphold eller beboelse</w:t>
            </w:r>
          </w:p>
          <w:p w14:paraId="45195223" w14:textId="77777777" w:rsidR="00701235" w:rsidRPr="00701235" w:rsidRDefault="00701235" w:rsidP="00701235">
            <w:pPr>
              <w:numPr>
                <w:ilvl w:val="0"/>
                <w:numId w:val="12"/>
              </w:numPr>
              <w:rPr>
                <w:b/>
                <w:sz w:val="21"/>
                <w:szCs w:val="21"/>
              </w:rPr>
            </w:pPr>
            <w:r w:rsidRPr="00701235">
              <w:rPr>
                <w:b/>
                <w:sz w:val="21"/>
                <w:szCs w:val="21"/>
              </w:rPr>
              <w:t xml:space="preserve">maksimalt knytter seg til to etasjer eller plan på </w:t>
            </w:r>
            <w:r>
              <w:rPr>
                <w:b/>
                <w:sz w:val="21"/>
                <w:szCs w:val="21"/>
              </w:rPr>
              <w:t>eksisterende bygning</w:t>
            </w:r>
            <w:r w:rsidRPr="00701235">
              <w:rPr>
                <w:b/>
                <w:sz w:val="21"/>
                <w:szCs w:val="21"/>
              </w:rPr>
              <w:t xml:space="preserve"> </w:t>
            </w:r>
          </w:p>
          <w:p w14:paraId="7770E1A7" w14:textId="77777777" w:rsidR="00701235" w:rsidRPr="00701235" w:rsidRDefault="00701235" w:rsidP="00701235">
            <w:pPr>
              <w:pStyle w:val="Boksoverskrift"/>
              <w:numPr>
                <w:ilvl w:val="0"/>
                <w:numId w:val="12"/>
              </w:numPr>
              <w:tabs>
                <w:tab w:val="clear" w:pos="4253"/>
              </w:tabs>
              <w:spacing w:before="0" w:after="0"/>
              <w:rPr>
                <w:i/>
                <w:color w:val="000000"/>
                <w:sz w:val="21"/>
                <w:szCs w:val="21"/>
              </w:rPr>
            </w:pPr>
            <w:r w:rsidRPr="00701235">
              <w:rPr>
                <w:sz w:val="21"/>
                <w:szCs w:val="21"/>
              </w:rPr>
              <w:t>er understøttet</w:t>
            </w:r>
          </w:p>
          <w:p w14:paraId="408DB4CF" w14:textId="77777777" w:rsidR="00701235" w:rsidRPr="00701235" w:rsidRDefault="00F61553" w:rsidP="00701235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/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 xml:space="preserve">og </w:t>
            </w:r>
          </w:p>
          <w:p w14:paraId="175E4DD5" w14:textId="77777777" w:rsidR="00F61553" w:rsidRPr="00701235" w:rsidRDefault="00F61553" w:rsidP="004663B8">
            <w:pPr>
              <w:pStyle w:val="Boksoverskrift"/>
              <w:numPr>
                <w:ilvl w:val="0"/>
                <w:numId w:val="12"/>
              </w:numPr>
              <w:tabs>
                <w:tab w:val="clear" w:pos="4253"/>
              </w:tabs>
              <w:spacing w:before="0" w:after="0"/>
              <w:rPr>
                <w:i/>
                <w:color w:val="000000"/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 xml:space="preserve">hvor verken samlet </w:t>
            </w:r>
            <w:hyperlink r:id="rId27" w:anchor="%C2%A75-4" w:history="1">
              <w:r w:rsidR="00D52FF9" w:rsidRPr="003C3182">
                <w:rPr>
                  <w:rStyle w:val="Hyperkobling"/>
                  <w:color w:val="000000"/>
                  <w:sz w:val="21"/>
                  <w:szCs w:val="21"/>
                </w:rPr>
                <w:t>bruksareal (BRA)</w:t>
              </w:r>
            </w:hyperlink>
            <w:r w:rsidR="00D52FF9" w:rsidRPr="003C3182">
              <w:rPr>
                <w:color w:val="000000"/>
                <w:sz w:val="21"/>
                <w:szCs w:val="21"/>
              </w:rPr>
              <w:t xml:space="preserve"> eller </w:t>
            </w:r>
            <w:hyperlink r:id="rId28" w:anchor="%C2%A75-2" w:history="1">
              <w:r w:rsidR="00D52FF9" w:rsidRPr="003C3182">
                <w:rPr>
                  <w:rStyle w:val="Hyperkobling"/>
                  <w:color w:val="000000"/>
                  <w:sz w:val="21"/>
                  <w:szCs w:val="21"/>
                </w:rPr>
                <w:t>bebygd areal (BYA)</w:t>
              </w:r>
            </w:hyperlink>
            <w:r w:rsidRPr="003C3182">
              <w:rPr>
                <w:sz w:val="21"/>
                <w:szCs w:val="21"/>
              </w:rPr>
              <w:t xml:space="preserve"> er over 15 m².</w:t>
            </w:r>
            <w:r w:rsidRPr="003C3182">
              <w:rPr>
                <w:i/>
                <w:color w:val="000000"/>
                <w:sz w:val="21"/>
                <w:szCs w:val="21"/>
              </w:rPr>
              <w:t xml:space="preserve"> </w:t>
            </w:r>
          </w:p>
          <w:p w14:paraId="17DC95AF" w14:textId="77777777" w:rsidR="00F61553" w:rsidRPr="003C3182" w:rsidRDefault="004663B8" w:rsidP="004663B8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b/>
                <w:sz w:val="21"/>
                <w:szCs w:val="21"/>
              </w:rPr>
            </w:pPr>
            <w:r w:rsidRPr="003C3182">
              <w:rPr>
                <w:b/>
                <w:sz w:val="21"/>
                <w:szCs w:val="21"/>
              </w:rPr>
              <w:t>Tilbygget</w:t>
            </w:r>
            <w:r w:rsidR="007D7806" w:rsidRPr="003C3182">
              <w:rPr>
                <w:b/>
                <w:sz w:val="21"/>
                <w:szCs w:val="21"/>
              </w:rPr>
              <w:t xml:space="preserve"> må</w:t>
            </w:r>
            <w:r w:rsidR="00F61553" w:rsidRPr="003C3182">
              <w:rPr>
                <w:b/>
                <w:sz w:val="21"/>
                <w:szCs w:val="21"/>
              </w:rPr>
              <w:t xml:space="preserve"> </w:t>
            </w:r>
            <w:r w:rsidR="007D7806" w:rsidRPr="003C3182">
              <w:rPr>
                <w:b/>
                <w:sz w:val="21"/>
                <w:szCs w:val="21"/>
              </w:rPr>
              <w:t>plasseres minst</w:t>
            </w:r>
            <w:r w:rsidR="00F61553" w:rsidRPr="003C3182">
              <w:rPr>
                <w:b/>
                <w:sz w:val="21"/>
                <w:szCs w:val="21"/>
              </w:rPr>
              <w:t xml:space="preserve"> </w:t>
            </w:r>
            <w:r w:rsidR="007D7806" w:rsidRPr="003C3182">
              <w:rPr>
                <w:b/>
                <w:sz w:val="21"/>
                <w:szCs w:val="21"/>
              </w:rPr>
              <w:t xml:space="preserve">4,0 meter fra </w:t>
            </w:r>
            <w:r w:rsidR="00F61553" w:rsidRPr="003C3182">
              <w:rPr>
                <w:b/>
                <w:sz w:val="21"/>
                <w:szCs w:val="21"/>
              </w:rPr>
              <w:t>nabogrense.</w:t>
            </w:r>
            <w:r w:rsidR="00B34EBE" w:rsidRPr="003C3182">
              <w:rPr>
                <w:b/>
                <w:sz w:val="21"/>
                <w:szCs w:val="21"/>
              </w:rPr>
              <w:t xml:space="preserve"> </w:t>
            </w:r>
            <w:r w:rsidR="00B34EBE" w:rsidRPr="003C3182">
              <w:rPr>
                <w:sz w:val="21"/>
                <w:szCs w:val="21"/>
              </w:rPr>
              <w:t>(Annen avstand kan være bestemt i arealplan</w:t>
            </w:r>
            <w:r w:rsidRPr="003C3182">
              <w:rPr>
                <w:sz w:val="21"/>
                <w:szCs w:val="21"/>
              </w:rPr>
              <w:t>.</w:t>
            </w:r>
            <w:r w:rsidR="00B34EBE" w:rsidRPr="003C3182">
              <w:rPr>
                <w:sz w:val="21"/>
                <w:szCs w:val="21"/>
              </w:rPr>
              <w:t>)</w:t>
            </w:r>
          </w:p>
          <w:p w14:paraId="046721FC" w14:textId="77777777" w:rsidR="0069268F" w:rsidRPr="003C3182" w:rsidRDefault="004663B8" w:rsidP="00701235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>Eksempler på tilbygg som er unntatt søknadsplikten er  veranda</w:t>
            </w:r>
            <w:r w:rsidR="00987B09" w:rsidRPr="003C3182">
              <w:rPr>
                <w:sz w:val="21"/>
                <w:szCs w:val="21"/>
              </w:rPr>
              <w:t>, terrasse</w:t>
            </w:r>
            <w:r w:rsidRPr="003C3182">
              <w:rPr>
                <w:sz w:val="21"/>
                <w:szCs w:val="21"/>
              </w:rPr>
              <w:t xml:space="preserve"> og lignende, åpent overbygget inngangsparti eller ved- og sykkelbod.</w:t>
            </w:r>
          </w:p>
          <w:p w14:paraId="038F77FF" w14:textId="77777777" w:rsidR="004663B8" w:rsidRPr="003C3182" w:rsidRDefault="00BA7C29" w:rsidP="00520C94">
            <w:pPr>
              <w:pStyle w:val="Topptekst"/>
              <w:tabs>
                <w:tab w:val="clear" w:pos="4536"/>
                <w:tab w:val="clear" w:pos="9072"/>
              </w:tabs>
              <w:spacing w:after="60"/>
              <w:rPr>
                <w:color w:val="000000"/>
                <w:sz w:val="21"/>
                <w:szCs w:val="21"/>
              </w:rPr>
            </w:pPr>
            <w:r w:rsidRPr="003C3182">
              <w:rPr>
                <w:sz w:val="21"/>
                <w:szCs w:val="21"/>
              </w:rPr>
              <w:t>NB! Unntak fra søknadsplikt</w:t>
            </w:r>
            <w:r w:rsidR="00D61645" w:rsidRPr="003C3182">
              <w:rPr>
                <w:sz w:val="21"/>
                <w:szCs w:val="21"/>
              </w:rPr>
              <w:t>en</w:t>
            </w:r>
            <w:r w:rsidRPr="003C3182">
              <w:rPr>
                <w:sz w:val="21"/>
                <w:szCs w:val="21"/>
              </w:rPr>
              <w:t xml:space="preserve"> g</w:t>
            </w:r>
            <w:r w:rsidR="004663B8" w:rsidRPr="003C3182">
              <w:rPr>
                <w:sz w:val="21"/>
                <w:szCs w:val="21"/>
              </w:rPr>
              <w:t xml:space="preserve">jelder ikke påbygg. Påbygg må søkes om etter </w:t>
            </w:r>
            <w:hyperlink r:id="rId29" w:anchor="%C2%A720-3" w:history="1">
              <w:r w:rsidR="004663B8" w:rsidRPr="003C3182">
                <w:rPr>
                  <w:rStyle w:val="Hyperkobling"/>
                  <w:color w:val="auto"/>
                  <w:sz w:val="21"/>
                  <w:szCs w:val="21"/>
                </w:rPr>
                <w:t>pbl § 20-3</w:t>
              </w:r>
            </w:hyperlink>
            <w:r w:rsidR="004663B8" w:rsidRPr="003C3182">
              <w:rPr>
                <w:sz w:val="21"/>
                <w:szCs w:val="21"/>
              </w:rPr>
              <w:t xml:space="preserve">. </w:t>
            </w:r>
            <w:r w:rsidR="00F86A20" w:rsidRPr="006C25AB">
              <w:rPr>
                <w:color w:val="000000"/>
                <w:sz w:val="21"/>
                <w:szCs w:val="21"/>
              </w:rPr>
              <w:t xml:space="preserve">Søknad må innsendes av et foretak som har kvalifikasjoner som </w:t>
            </w:r>
            <w:hyperlink r:id="rId30" w:anchor="%C2%A723-4" w:history="1">
              <w:r w:rsidR="00F86A20" w:rsidRPr="006C25AB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="00F86A20" w:rsidRPr="006C25AB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670" w:type="dxa"/>
          </w:tcPr>
          <w:p w14:paraId="31FB3500" w14:textId="77777777" w:rsidR="00F61553" w:rsidRPr="003C3182" w:rsidRDefault="00F61553" w:rsidP="00520C94">
            <w:pPr>
              <w:pStyle w:val="Boksoverskrift"/>
              <w:tabs>
                <w:tab w:val="clear" w:pos="4253"/>
              </w:tabs>
              <w:spacing w:after="120"/>
              <w:rPr>
                <w:b w:val="0"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 xml:space="preserve">Du er selv ansvarlig for at tiltaket (tiltaket = det du skal bygge) følger bestemmelsene i plan- og bygningsloven med tilhørende forskrifter, </w:t>
            </w:r>
            <w:r w:rsidR="00605221" w:rsidRPr="003C3182">
              <w:rPr>
                <w:b w:val="0"/>
                <w:color w:val="000000"/>
                <w:sz w:val="21"/>
                <w:szCs w:val="21"/>
              </w:rPr>
              <w:t xml:space="preserve">arealplaner som kommuneplanens arealdel og reguleringsplan, 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og andre tillatelser. Tiltaket må heller ikke komme i strid med annet regelverk, som for eksempel </w:t>
            </w:r>
            <w:hyperlink r:id="rId31" w:history="1">
              <w:r w:rsidRPr="003C3182">
                <w:rPr>
                  <w:rStyle w:val="Hyperkobling"/>
                  <w:b w:val="0"/>
                  <w:color w:val="000000"/>
                  <w:sz w:val="21"/>
                  <w:szCs w:val="21"/>
                </w:rPr>
                <w:t>veglovens</w:t>
              </w:r>
            </w:hyperlink>
            <w:r w:rsidRPr="003C3182">
              <w:rPr>
                <w:b w:val="0"/>
                <w:color w:val="000000"/>
                <w:sz w:val="21"/>
                <w:szCs w:val="21"/>
              </w:rPr>
              <w:t xml:space="preserve"> avstands- og avkjøringsbestemmelser eller byggeforbudssone etter </w:t>
            </w:r>
            <w:hyperlink r:id="rId32" w:anchor="%C2%A710" w:history="1">
              <w:r w:rsidRPr="003C3182">
                <w:rPr>
                  <w:rStyle w:val="Hyperkobling"/>
                  <w:b w:val="0"/>
                  <w:color w:val="000000"/>
                  <w:sz w:val="21"/>
                  <w:szCs w:val="21"/>
                </w:rPr>
                <w:t>jernbaneloven</w:t>
              </w:r>
            </w:hyperlink>
            <w:r w:rsidRPr="003C3182">
              <w:rPr>
                <w:b w:val="0"/>
                <w:color w:val="000000"/>
                <w:sz w:val="21"/>
                <w:szCs w:val="21"/>
              </w:rPr>
              <w:t xml:space="preserve">. </w:t>
            </w:r>
          </w:p>
          <w:p w14:paraId="0D2CFFCB" w14:textId="77777777" w:rsidR="00BF4B97" w:rsidRPr="003C3182" w:rsidRDefault="00BF4B97" w:rsidP="00BF4B97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i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 xml:space="preserve">Mer informasjon om hva du må undersøke og hvem du må kontakte før du eventuelt kan bygge uten å søke finner du i informasjonsarket </w:t>
            </w:r>
            <w:r w:rsidRPr="003C3182">
              <w:rPr>
                <w:b w:val="0"/>
                <w:i/>
                <w:color w:val="000000"/>
                <w:sz w:val="21"/>
                <w:szCs w:val="21"/>
              </w:rPr>
              <w:t>«Hva må være i orden for at du skal kunne bygge garasje eller små tilbygg uten å søke.»</w:t>
            </w:r>
          </w:p>
          <w:p w14:paraId="125DCA78" w14:textId="77777777" w:rsidR="001D6D06" w:rsidRPr="003C3182" w:rsidRDefault="001D6D06" w:rsidP="001D6D06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>Før du begynner å bygge anbefaler vi at du informerer naboene dine.</w:t>
            </w:r>
            <w:r w:rsidR="0069268F" w:rsidRPr="003C3182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Pr="003C3182">
              <w:rPr>
                <w:b w:val="0"/>
                <w:color w:val="000000"/>
                <w:sz w:val="21"/>
                <w:szCs w:val="21"/>
              </w:rPr>
              <w:t>Dersom du skal bygge i nærheten av ledninger i grunnen anbefaler vi at du kontakter kommunen for å forhøre deg om eventuelle avstandsbestemmelser.</w:t>
            </w:r>
          </w:p>
          <w:p w14:paraId="332D0827" w14:textId="77777777" w:rsidR="00F61553" w:rsidRPr="003C3182" w:rsidRDefault="00F61553" w:rsidP="002C5416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>Når du er ferdig med å bygge må du informere kommunen om hva du har bygget og hvor det er plassert på eiendommen. Dette for at kommunen skal kunne oppdatere kart- og matrikkeldata. (</w:t>
            </w:r>
            <w:hyperlink r:id="rId33" w:history="1">
              <w:r w:rsidRPr="003C3182">
                <w:rPr>
                  <w:rStyle w:val="Hyperkobling"/>
                  <w:b w:val="0"/>
                  <w:color w:val="000000"/>
                  <w:sz w:val="21"/>
                  <w:szCs w:val="21"/>
                </w:rPr>
                <w:t>Matrikkelen</w:t>
              </w:r>
            </w:hyperlink>
            <w:r w:rsidRPr="003C3182">
              <w:rPr>
                <w:b w:val="0"/>
                <w:color w:val="000000"/>
                <w:sz w:val="21"/>
                <w:szCs w:val="21"/>
              </w:rPr>
              <w:t xml:space="preserve"> er landets offisielle </w:t>
            </w:r>
            <w:r w:rsidR="0069268F" w:rsidRPr="003C3182">
              <w:rPr>
                <w:b w:val="0"/>
                <w:color w:val="000000"/>
                <w:sz w:val="21"/>
                <w:szCs w:val="21"/>
              </w:rPr>
              <w:t>ei</w:t>
            </w:r>
            <w:r w:rsidRPr="003C3182">
              <w:rPr>
                <w:b w:val="0"/>
                <w:color w:val="000000"/>
                <w:sz w:val="21"/>
                <w:szCs w:val="21"/>
              </w:rPr>
              <w:t>endomsregister.)</w:t>
            </w:r>
          </w:p>
        </w:tc>
      </w:tr>
    </w:tbl>
    <w:p w14:paraId="1D840505" w14:textId="77777777" w:rsidR="000B3BEB" w:rsidRDefault="000B3BEB" w:rsidP="000904C2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6CC158D2" w14:textId="77777777" w:rsidR="003B243C" w:rsidRDefault="003B243C" w:rsidP="003B2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50795F7B" w14:textId="77777777" w:rsidR="0055584B" w:rsidRPr="003B243C" w:rsidRDefault="003B243C" w:rsidP="003B243C">
      <w:pPr>
        <w:pStyle w:val="paragraph"/>
        <w:spacing w:before="0" w:beforeAutospacing="0" w:after="0" w:afterAutospacing="0"/>
        <w:ind w:left="-150"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5B50E0CD" w14:textId="77777777" w:rsidR="000904C2" w:rsidRPr="00B57844" w:rsidRDefault="000904C2" w:rsidP="006F1A50">
      <w:pPr>
        <w:rPr>
          <w:color w:val="000000"/>
          <w:sz w:val="22"/>
          <w:szCs w:val="22"/>
        </w:rPr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="00F97BE3" w:rsidRPr="00B57844" w14:paraId="7B9DC008" w14:textId="77777777" w:rsidTr="00605221">
        <w:trPr>
          <w:trHeight w:val="478"/>
        </w:trPr>
        <w:tc>
          <w:tcPr>
            <w:tcW w:w="9428" w:type="dxa"/>
            <w:gridSpan w:val="2"/>
          </w:tcPr>
          <w:p w14:paraId="48CD009F" w14:textId="77777777" w:rsidR="00F97BE3" w:rsidRPr="00B57844" w:rsidRDefault="00F61553" w:rsidP="00C0505E">
            <w:pPr>
              <w:numPr>
                <w:ilvl w:val="0"/>
                <w:numId w:val="10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C0505E">
              <w:rPr>
                <w:b/>
                <w:color w:val="000000"/>
                <w:sz w:val="22"/>
                <w:szCs w:val="22"/>
              </w:rPr>
              <w:t>tilbygg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4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42FEB">
              <w:rPr>
                <w:color w:val="000000"/>
                <w:sz w:val="22"/>
                <w:szCs w:val="22"/>
              </w:rPr>
              <w:t>(tiltakshaver = byggherre / du som skal bygge)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35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36" w:anchor="%C2%A73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3-1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05221" w:rsidRPr="00B57844" w14:paraId="69250190" w14:textId="77777777" w:rsidTr="00605221">
        <w:trPr>
          <w:trHeight w:val="331"/>
        </w:trPr>
        <w:tc>
          <w:tcPr>
            <w:tcW w:w="3899" w:type="dxa"/>
          </w:tcPr>
          <w:p w14:paraId="6DDCDECD" w14:textId="77777777" w:rsidR="00605221" w:rsidRPr="000853C1" w:rsidRDefault="00605221" w:rsidP="003C3182">
            <w:pPr>
              <w:pStyle w:val="Blokktekst"/>
              <w:spacing w:before="60" w:after="120"/>
              <w:ind w:left="57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>Hvilke tilbygg gjelder dette for?</w:t>
            </w:r>
          </w:p>
        </w:tc>
        <w:tc>
          <w:tcPr>
            <w:tcW w:w="5529" w:type="dxa"/>
          </w:tcPr>
          <w:p w14:paraId="4D5C4DE4" w14:textId="77777777" w:rsidR="00605221" w:rsidRPr="000853C1" w:rsidRDefault="00605221" w:rsidP="003C3182">
            <w:pPr>
              <w:spacing w:before="60"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605221" w:rsidRPr="00B57844" w14:paraId="7E0A41E4" w14:textId="77777777" w:rsidTr="0051721B">
        <w:trPr>
          <w:trHeight w:val="4007"/>
        </w:trPr>
        <w:tc>
          <w:tcPr>
            <w:tcW w:w="3899" w:type="dxa"/>
          </w:tcPr>
          <w:p w14:paraId="4BB9D411" w14:textId="77777777" w:rsidR="000904C2" w:rsidRDefault="00605221" w:rsidP="003C3182">
            <w:pPr>
              <w:pStyle w:val="Blokktekst"/>
              <w:spacing w:before="120"/>
              <w:ind w:left="57" w:right="0"/>
              <w:rPr>
                <w:sz w:val="22"/>
              </w:rPr>
            </w:pPr>
            <w:r>
              <w:rPr>
                <w:sz w:val="22"/>
              </w:rPr>
              <w:t xml:space="preserve">Ett enkelt tilbygg hvor verken samlet </w:t>
            </w:r>
            <w:hyperlink r:id="rId37" w:anchor="%C2%A75-4" w:history="1">
              <w:r w:rsidR="00EE2FAE" w:rsidRPr="00EE2FAE">
                <w:rPr>
                  <w:rStyle w:val="Hyperkobling"/>
                  <w:color w:val="000000"/>
                  <w:sz w:val="22"/>
                  <w:szCs w:val="22"/>
                </w:rPr>
                <w:t>bruksareal (BRA)</w:t>
              </w:r>
            </w:hyperlink>
            <w:r w:rsidR="00EE2FAE" w:rsidRPr="00EE2FAE">
              <w:rPr>
                <w:color w:val="000000"/>
                <w:sz w:val="22"/>
                <w:szCs w:val="22"/>
              </w:rPr>
              <w:t xml:space="preserve"> eller </w:t>
            </w:r>
            <w:hyperlink r:id="rId38" w:anchor="%C2%A75-2" w:history="1">
              <w:r w:rsidR="00EE2FAE" w:rsidRPr="00EE2FAE">
                <w:rPr>
                  <w:rStyle w:val="Hyperkobling"/>
                  <w:color w:val="000000"/>
                  <w:sz w:val="22"/>
                  <w:szCs w:val="22"/>
                </w:rPr>
                <w:t>bebygd areal (BYA)</w:t>
              </w:r>
            </w:hyperlink>
            <w:r w:rsidR="00EE2FA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er over 50 </w:t>
            </w:r>
            <w:r w:rsidRPr="001D4032">
              <w:rPr>
                <w:sz w:val="22"/>
              </w:rPr>
              <w:t>m</w:t>
            </w:r>
            <w:r w:rsidRPr="001D4032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14:paraId="33097973" w14:textId="77777777" w:rsidR="00605221" w:rsidRDefault="00605221" w:rsidP="003C3182">
            <w:pPr>
              <w:pStyle w:val="Blokktekst"/>
              <w:spacing w:after="120"/>
              <w:ind w:left="57" w:right="0"/>
              <w:rPr>
                <w:b w:val="0"/>
                <w:sz w:val="22"/>
              </w:rPr>
            </w:pPr>
            <w:r w:rsidRPr="001125A7">
              <w:rPr>
                <w:sz w:val="22"/>
              </w:rPr>
              <w:t>Tilbygget kan i tillegg være underbygget med kjeller.</w:t>
            </w:r>
            <w:r>
              <w:rPr>
                <w:b w:val="0"/>
                <w:sz w:val="22"/>
              </w:rPr>
              <w:t xml:space="preserve"> </w:t>
            </w:r>
          </w:p>
          <w:p w14:paraId="0D85127D" w14:textId="77777777" w:rsidR="00605221" w:rsidRPr="00B57844" w:rsidRDefault="00371F76" w:rsidP="003C3182">
            <w:pPr>
              <w:spacing w:after="120"/>
              <w:ind w:left="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Denne k</w:t>
            </w:r>
            <w:r w:rsidR="00605221" w:rsidRPr="00F97BE3">
              <w:rPr>
                <w:sz w:val="22"/>
                <w:szCs w:val="22"/>
              </w:rPr>
              <w:t>jelleren ka</w:t>
            </w:r>
            <w:r w:rsidR="00EE2FAE">
              <w:rPr>
                <w:sz w:val="22"/>
                <w:szCs w:val="22"/>
              </w:rPr>
              <w:t xml:space="preserve">n ikke inneholde oppholdsrom. Den </w:t>
            </w:r>
            <w:r w:rsidR="00605221" w:rsidRPr="00F97BE3">
              <w:rPr>
                <w:sz w:val="22"/>
                <w:szCs w:val="22"/>
              </w:rPr>
              <w:t xml:space="preserve">må </w:t>
            </w:r>
            <w:r w:rsidR="00EE2FAE">
              <w:rPr>
                <w:sz w:val="22"/>
                <w:szCs w:val="22"/>
              </w:rPr>
              <w:t xml:space="preserve">også </w:t>
            </w:r>
            <w:r w:rsidR="00605221" w:rsidRPr="00F97BE3">
              <w:rPr>
                <w:sz w:val="22"/>
                <w:szCs w:val="22"/>
              </w:rPr>
              <w:t>ha himling mindre enn 1,5 m over planert terrengs gjennomsnittsnivå rundt bygningen.</w:t>
            </w:r>
            <w:r w:rsidR="00605221" w:rsidRPr="00F97BE3">
              <w:rPr>
                <w:b/>
                <w:sz w:val="22"/>
                <w:szCs w:val="22"/>
              </w:rPr>
              <w:t xml:space="preserve"> </w:t>
            </w:r>
            <w:r w:rsidR="0069268F">
              <w:rPr>
                <w:color w:val="000000"/>
                <w:sz w:val="22"/>
                <w:szCs w:val="22"/>
              </w:rPr>
              <w:t xml:space="preserve">Nærmere forklaring til </w:t>
            </w:r>
            <w:r w:rsidR="00605221" w:rsidRPr="00AD16F3">
              <w:rPr>
                <w:color w:val="000000"/>
                <w:sz w:val="22"/>
                <w:szCs w:val="22"/>
              </w:rPr>
              <w:t>denne målereg</w:t>
            </w:r>
            <w:r w:rsidR="00EE2FAE" w:rsidRPr="00AD16F3">
              <w:rPr>
                <w:color w:val="000000"/>
                <w:sz w:val="22"/>
                <w:szCs w:val="22"/>
              </w:rPr>
              <w:t>e</w:t>
            </w:r>
            <w:r w:rsidR="00605221" w:rsidRPr="00AD16F3">
              <w:rPr>
                <w:color w:val="000000"/>
                <w:sz w:val="22"/>
                <w:szCs w:val="22"/>
              </w:rPr>
              <w:t xml:space="preserve">len finner du i </w:t>
            </w:r>
            <w:hyperlink r:id="rId39" w:anchor="page=37" w:tgtFrame="_blank" w:history="1">
              <w:r w:rsidR="00EE2FAE" w:rsidRPr="0069268F">
                <w:rPr>
                  <w:rStyle w:val="Hyperkobling"/>
                  <w:i/>
                  <w:color w:val="auto"/>
                  <w:sz w:val="22"/>
                  <w:szCs w:val="22"/>
                </w:rPr>
                <w:t>kapittel 3 i veilederen H-2300 B Grad av utnytting - Beregnings- og måleregler.</w:t>
              </w:r>
            </w:hyperlink>
          </w:p>
        </w:tc>
        <w:tc>
          <w:tcPr>
            <w:tcW w:w="5529" w:type="dxa"/>
          </w:tcPr>
          <w:p w14:paraId="4522F37E" w14:textId="77777777" w:rsidR="00242FEB" w:rsidRDefault="00605221" w:rsidP="00242FEB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>Søknaden kan innsendes av</w:t>
            </w:r>
            <w:r w:rsidR="00242FEB" w:rsidRPr="00242FEB">
              <w:rPr>
                <w:color w:val="000000"/>
                <w:sz w:val="22"/>
                <w:szCs w:val="22"/>
              </w:rPr>
              <w:t xml:space="preserve"> deg selv som</w:t>
            </w:r>
            <w:r w:rsidRPr="00242FEB">
              <w:rPr>
                <w:color w:val="000000"/>
                <w:sz w:val="22"/>
                <w:szCs w:val="22"/>
              </w:rPr>
              <w:t xml:space="preserve"> </w:t>
            </w:r>
            <w:hyperlink r:id="rId40" w:anchor="%C2%A723-2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="00242FEB" w:rsidRPr="00242FEB">
              <w:rPr>
                <w:color w:val="000000"/>
                <w:sz w:val="22"/>
                <w:szCs w:val="22"/>
              </w:rPr>
              <w:t xml:space="preserve">. </w:t>
            </w:r>
          </w:p>
          <w:p w14:paraId="68E3F772" w14:textId="77777777" w:rsidR="00242FEB" w:rsidRDefault="00242FEB" w:rsidP="00242FEB">
            <w:pPr>
              <w:spacing w:after="120"/>
              <w:rPr>
                <w:color w:val="000000"/>
                <w:sz w:val="22"/>
                <w:szCs w:val="22"/>
              </w:rPr>
            </w:pPr>
            <w:r w:rsidRPr="00242FEB">
              <w:rPr>
                <w:color w:val="000000"/>
                <w:sz w:val="22"/>
                <w:szCs w:val="22"/>
              </w:rPr>
              <w:t xml:space="preserve">Du er ansvarlig for at tiltaket følger bestemmelsene i </w:t>
            </w:r>
            <w:hyperlink r:id="rId41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242FEB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</w:t>
            </w:r>
          </w:p>
          <w:p w14:paraId="0C98C5FB" w14:textId="77777777" w:rsidR="00605221" w:rsidRDefault="00242FEB" w:rsidP="00823347">
            <w:pPr>
              <w:spacing w:after="120"/>
              <w:rPr>
                <w:sz w:val="22"/>
              </w:rPr>
            </w:pPr>
            <w:r w:rsidRPr="0073054C">
              <w:rPr>
                <w:sz w:val="22"/>
              </w:rPr>
              <w:t xml:space="preserve">Avstand til eiendomsgrense </w:t>
            </w:r>
            <w:r>
              <w:rPr>
                <w:sz w:val="22"/>
              </w:rPr>
              <w:t>skal være minst</w:t>
            </w:r>
            <w:r w:rsidRPr="0073054C">
              <w:rPr>
                <w:sz w:val="22"/>
              </w:rPr>
              <w:t xml:space="preserve"> 4</w:t>
            </w:r>
            <w:r w:rsidR="004A3C6D">
              <w:rPr>
                <w:sz w:val="22"/>
              </w:rPr>
              <w:t>,0</w:t>
            </w:r>
            <w:r w:rsidRPr="0073054C">
              <w:rPr>
                <w:sz w:val="22"/>
              </w:rPr>
              <w:t xml:space="preserve"> m</w:t>
            </w:r>
            <w:r>
              <w:rPr>
                <w:sz w:val="22"/>
              </w:rPr>
              <w:t>,</w:t>
            </w:r>
            <w:r w:rsidRPr="0073054C">
              <w:rPr>
                <w:sz w:val="22"/>
              </w:rPr>
              <w:t xml:space="preserve"> eller </w:t>
            </w:r>
            <w:r>
              <w:rPr>
                <w:sz w:val="22"/>
              </w:rPr>
              <w:t>du må</w:t>
            </w:r>
            <w:r w:rsidR="004A3C6D">
              <w:rPr>
                <w:sz w:val="22"/>
              </w:rPr>
              <w:t xml:space="preserve"> ha</w:t>
            </w:r>
            <w:r>
              <w:rPr>
                <w:sz w:val="22"/>
              </w:rPr>
              <w:t xml:space="preserve"> </w:t>
            </w:r>
            <w:r w:rsidRPr="0073054C">
              <w:rPr>
                <w:sz w:val="22"/>
              </w:rPr>
              <w:t>skriftlig samtykke fra nabo</w:t>
            </w:r>
            <w:r>
              <w:rPr>
                <w:sz w:val="22"/>
              </w:rPr>
              <w:t xml:space="preserve"> til å bygge nærmere</w:t>
            </w:r>
            <w:r w:rsidRPr="0073054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FB788A">
              <w:rPr>
                <w:sz w:val="22"/>
              </w:rPr>
              <w:t xml:space="preserve">(Annen avstand kan være bestemt i </w:t>
            </w:r>
            <w:r w:rsidR="00CB2A6F">
              <w:rPr>
                <w:sz w:val="22"/>
              </w:rPr>
              <w:t>arealplan</w:t>
            </w:r>
            <w:r w:rsidR="00FB788A" w:rsidRPr="00CB2A6F">
              <w:rPr>
                <w:sz w:val="22"/>
              </w:rPr>
              <w:t>.)</w:t>
            </w:r>
          </w:p>
          <w:p w14:paraId="5BEFE16F" w14:textId="77777777" w:rsidR="00EE2FAE" w:rsidRDefault="00EE2FAE" w:rsidP="00EE2FA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42" w:anchor="KAPITTEL_4-6" w:history="1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>
              <w:rPr>
                <w:color w:val="000000"/>
                <w:sz w:val="22"/>
                <w:szCs w:val="22"/>
              </w:rPr>
              <w:t xml:space="preserve">blant annet </w:t>
            </w:r>
            <w:r w:rsidRPr="00B57844">
              <w:rPr>
                <w:color w:val="000000"/>
                <w:sz w:val="22"/>
                <w:szCs w:val="22"/>
              </w:rPr>
              <w:t xml:space="preserve">dokumenterer hvordan </w:t>
            </w:r>
            <w:r>
              <w:rPr>
                <w:color w:val="000000"/>
                <w:sz w:val="22"/>
                <w:szCs w:val="22"/>
              </w:rPr>
              <w:t xml:space="preserve">kravene i </w:t>
            </w:r>
            <w:hyperlink r:id="rId43" w:history="1"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byggteknisk forskrift (TEK1</w:t>
              </w:r>
              <w:r w:rsidR="004D4756"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5670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er ivaretatt. 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</w:p>
          <w:p w14:paraId="1CA84275" w14:textId="77777777" w:rsidR="00EE2FAE" w:rsidRPr="00242FEB" w:rsidRDefault="00EE2FAE" w:rsidP="00823347">
            <w:pPr>
              <w:spacing w:after="120"/>
              <w:rPr>
                <w:sz w:val="22"/>
              </w:rPr>
            </w:pPr>
          </w:p>
        </w:tc>
      </w:tr>
      <w:tr w:rsidR="00605221" w:rsidRPr="002E103F" w14:paraId="00B402A5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6A8EBB4A" w14:textId="77777777" w:rsidR="00605221" w:rsidRPr="002E103F" w:rsidRDefault="00605221" w:rsidP="00EF3C4C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rPr>
                <w:color w:val="000000"/>
                <w:sz w:val="23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B57844">
              <w:rPr>
                <w:b/>
                <w:color w:val="000000"/>
                <w:sz w:val="22"/>
                <w:szCs w:val="22"/>
              </w:rPr>
              <w:t>Søknaden skal innsendes</w:t>
            </w:r>
            <w:r w:rsidR="00712B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4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0904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B57844">
              <w:rPr>
                <w:color w:val="000000"/>
                <w:sz w:val="22"/>
                <w:szCs w:val="22"/>
              </w:rPr>
              <w:t>:</w:t>
            </w:r>
          </w:p>
        </w:tc>
      </w:tr>
      <w:tr w:rsidR="00605221" w:rsidRPr="002E103F" w14:paraId="736E8B2D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14D6119E" w14:textId="77777777" w:rsidR="00605221" w:rsidRPr="002E103F" w:rsidRDefault="00605221" w:rsidP="00A31673">
            <w:pPr>
              <w:spacing w:after="120"/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Søknadsblankett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ab/>
              <w:t xml:space="preserve">                                                                                                         </w:t>
            </w:r>
            <w:hyperlink r:id="rId45" w:history="1">
              <w:r w:rsidRPr="002E103F">
                <w:rPr>
                  <w:rStyle w:val="Hyperkobling"/>
                  <w:color w:val="000000"/>
                  <w:sz w:val="16"/>
                </w:rPr>
                <w:t>nr. 5153</w:t>
              </w:r>
            </w:hyperlink>
          </w:p>
        </w:tc>
      </w:tr>
      <w:tr w:rsidR="00605221" w:rsidRPr="002E103F" w14:paraId="5052A9DF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2DE2C34" w14:textId="77777777" w:rsidR="00605221" w:rsidRPr="00761DB3" w:rsidRDefault="00761DB3" w:rsidP="00A31673">
            <w:pPr>
              <w:spacing w:after="120"/>
              <w:ind w:left="214"/>
              <w:rPr>
                <w:b/>
                <w:color w:val="000000"/>
                <w:sz w:val="23"/>
              </w:rPr>
            </w:pPr>
            <w:r w:rsidRPr="00761DB3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761DB3">
              <w:rPr>
                <w:b/>
                <w:color w:val="000000"/>
              </w:rPr>
              <w:t xml:space="preserve">. </w:t>
            </w:r>
            <w:hyperlink r:id="rId46" w:anchor="%C2%A75-2" w:history="1">
              <w:r w:rsidRPr="00761DB3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761DB3">
              <w:rPr>
                <w:color w:val="000000"/>
                <w:sz w:val="16"/>
                <w:szCs w:val="16"/>
              </w:rPr>
              <w:t xml:space="preserve">.         </w:t>
            </w:r>
            <w:hyperlink r:id="rId47" w:history="1">
              <w:r w:rsidRPr="00761DB3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761DB3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761DB3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761DB3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605221" w:rsidRPr="002E103F" w14:paraId="0775253C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0E4BA7E8" w14:textId="77777777" w:rsidR="00605221" w:rsidRPr="002E103F" w:rsidRDefault="00605221" w:rsidP="00A31673">
            <w:pPr>
              <w:spacing w:after="120"/>
              <w:ind w:left="214"/>
              <w:rPr>
                <w:color w:val="000000"/>
                <w:sz w:val="22"/>
              </w:rPr>
            </w:pPr>
            <w:r w:rsidRPr="003C3182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  <w:sz w:val="22"/>
              </w:rPr>
              <w:t xml:space="preserve"> </w:t>
            </w:r>
            <w:r w:rsidRPr="002E103F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605221" w:rsidRPr="002E103F" w14:paraId="1B47B797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342219E2" w14:textId="77777777" w:rsidR="00605221" w:rsidRPr="002E103F" w:rsidRDefault="00605221" w:rsidP="007048BD">
            <w:pPr>
              <w:spacing w:after="120"/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Situasjonsplan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med bygget inntegnet i målestokk. Kartgrunnlag må være av nyere dato og bestilles hos kommunen. 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605221" w:rsidRPr="002E103F" w14:paraId="1BED8043" w14:textId="77777777" w:rsidTr="00605221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8" w:type="dxa"/>
            <w:gridSpan w:val="2"/>
          </w:tcPr>
          <w:p w14:paraId="295AD015" w14:textId="77777777" w:rsidR="00605221" w:rsidRPr="002E103F" w:rsidRDefault="00605221" w:rsidP="00A31673">
            <w:pPr>
              <w:spacing w:after="120"/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Tegninger</w:t>
            </w:r>
            <w:r w:rsidRPr="002E103F">
              <w:rPr>
                <w:color w:val="000000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>De skal være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fagmessig utført og i målestokk, f. eks. 1:100. Tegningene skal vise </w:t>
            </w:r>
            <w:r>
              <w:rPr>
                <w:color w:val="000000"/>
                <w:sz w:val="16"/>
                <w:szCs w:val="16"/>
              </w:rPr>
              <w:t>snitt, fasader og plan</w:t>
            </w:r>
            <w:r w:rsidRPr="002E103F">
              <w:rPr>
                <w:color w:val="000000"/>
                <w:sz w:val="16"/>
                <w:szCs w:val="16"/>
              </w:rPr>
              <w:t xml:space="preserve">, samt dokumentasjon av estetisk tilpasning. 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605221" w:rsidRPr="002E103F" w14:paraId="16F7D24A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015E3A86" w14:textId="77777777" w:rsidR="00605221" w:rsidRPr="002E103F" w:rsidRDefault="00605221" w:rsidP="00A31673">
            <w:pPr>
              <w:spacing w:after="120"/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48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0904C2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605221" w:rsidRPr="002E103F" w14:paraId="2B74FB43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3C4B2FC9" w14:textId="77777777" w:rsidR="00A31673" w:rsidRPr="002E103F" w:rsidRDefault="00605221" w:rsidP="004D4756">
            <w:pPr>
              <w:spacing w:after="120"/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Eventuelt søknad om dispensasjon</w:t>
            </w:r>
            <w:r w:rsidRPr="002E103F">
              <w:rPr>
                <w:color w:val="000000"/>
                <w:sz w:val="23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49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50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51" w:history="1">
              <w:r w:rsidRPr="002E103F">
                <w:rPr>
                  <w:rStyle w:val="Hyperkobling"/>
                  <w:color w:val="000000"/>
                  <w:sz w:val="16"/>
                </w:rPr>
                <w:t>teknisk forskrift (TEK 1</w:t>
              </w:r>
              <w:r w:rsidR="004D4756">
                <w:rPr>
                  <w:rStyle w:val="Hyperkobling"/>
                  <w:color w:val="000000"/>
                  <w:sz w:val="16"/>
                </w:rPr>
                <w:t>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="00A31673">
              <w:rPr>
                <w:color w:val="000000"/>
                <w:sz w:val="16"/>
              </w:rPr>
              <w:t>.</w:t>
            </w:r>
            <w:r w:rsidR="00475F44">
              <w:rPr>
                <w:color w:val="000000"/>
                <w:sz w:val="16"/>
              </w:rPr>
              <w:t xml:space="preserve"> </w:t>
            </w:r>
            <w:r w:rsidR="00475F44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475F44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475F44">
              <w:rPr>
                <w:i/>
                <w:color w:val="000000"/>
                <w:sz w:val="16"/>
                <w:szCs w:val="16"/>
              </w:rPr>
              <w:t>Dispensasjon</w:t>
            </w:r>
            <w:r w:rsidR="00475F44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0904C2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41D81534" w14:textId="77777777" w:rsidR="001B3F84" w:rsidRPr="003B243C" w:rsidRDefault="00975394" w:rsidP="003B243C">
      <w:pPr>
        <w:pStyle w:val="Brdtekst"/>
        <w:spacing w:before="60"/>
        <w:rPr>
          <w:i w:val="0"/>
          <w:snapToGrid/>
          <w:color w:val="000000"/>
          <w:sz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52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53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sine sider.      </w:t>
      </w:r>
    </w:p>
    <w:p w14:paraId="19B239E5" w14:textId="77777777" w:rsidR="001B3F84" w:rsidRDefault="001B3F8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6563BD09" w14:textId="77777777" w:rsidR="00A31673" w:rsidRDefault="0097539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 w:rsidRPr="00964AFC">
        <w:rPr>
          <w:bCs/>
          <w:i w:val="0"/>
          <w:iCs/>
          <w:color w:val="000000"/>
          <w:sz w:val="16"/>
          <w:szCs w:val="16"/>
        </w:rPr>
        <w:t xml:space="preserve"> </w:t>
      </w:r>
    </w:p>
    <w:p w14:paraId="3E5800F9" w14:textId="77777777" w:rsidR="00590309" w:rsidRPr="00964AFC" w:rsidRDefault="00A31673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>
        <w:rPr>
          <w:bCs/>
          <w:i w:val="0"/>
          <w:iCs/>
          <w:color w:val="000000"/>
          <w:sz w:val="16"/>
          <w:szCs w:val="16"/>
        </w:rPr>
        <w:br w:type="page"/>
      </w:r>
      <w:r w:rsidR="00975394" w:rsidRPr="00964AFC">
        <w:rPr>
          <w:bCs/>
          <w:i w:val="0"/>
          <w:iCs/>
          <w:color w:val="000000"/>
          <w:sz w:val="16"/>
          <w:szCs w:val="16"/>
        </w:rPr>
        <w:lastRenderedPageBreak/>
        <w:t xml:space="preserve">           </w:t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</w:p>
    <w:tbl>
      <w:tblPr>
        <w:tblW w:w="9498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696A73" w:rsidRPr="002E103F" w14:paraId="5A888D10" w14:textId="77777777" w:rsidTr="00226524">
        <w:trPr>
          <w:trHeight w:val="415"/>
        </w:trPr>
        <w:tc>
          <w:tcPr>
            <w:tcW w:w="9498" w:type="dxa"/>
            <w:gridSpan w:val="2"/>
          </w:tcPr>
          <w:p w14:paraId="512A3037" w14:textId="77777777" w:rsidR="00696A73" w:rsidRPr="00B57844" w:rsidRDefault="00F61553" w:rsidP="00C0505E">
            <w:pPr>
              <w:numPr>
                <w:ilvl w:val="0"/>
                <w:numId w:val="10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 w:rsidR="00C0505E">
              <w:rPr>
                <w:b/>
                <w:color w:val="000000"/>
                <w:sz w:val="22"/>
                <w:szCs w:val="22"/>
              </w:rPr>
              <w:t>spliktig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0505E">
              <w:rPr>
                <w:b/>
                <w:color w:val="000000"/>
                <w:sz w:val="22"/>
                <w:szCs w:val="22"/>
              </w:rPr>
              <w:t>tilbygg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E04BC2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54" w:anchor="%C2%A720-3" w:history="1"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</w:t>
              </w:r>
              <w:r w:rsidR="00C0505E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n</w:t>
              </w:r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B65A1F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Pr="00E04BC2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B269AA" w:rsidRPr="002E103F" w14:paraId="75E7E0E4" w14:textId="77777777" w:rsidTr="00226524">
        <w:tc>
          <w:tcPr>
            <w:tcW w:w="3970" w:type="dxa"/>
          </w:tcPr>
          <w:p w14:paraId="43988BE8" w14:textId="77777777" w:rsidR="00B269AA" w:rsidRPr="000853C1" w:rsidRDefault="00B269AA" w:rsidP="000853C1">
            <w:pPr>
              <w:pStyle w:val="Blokktekst"/>
              <w:spacing w:after="120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>Hvilke tilbygg gjelder dette for?</w:t>
            </w:r>
          </w:p>
        </w:tc>
        <w:tc>
          <w:tcPr>
            <w:tcW w:w="5528" w:type="dxa"/>
          </w:tcPr>
          <w:p w14:paraId="4E3C2F1A" w14:textId="77777777" w:rsidR="00B269AA" w:rsidRPr="000853C1" w:rsidRDefault="00B269AA" w:rsidP="000853C1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B269AA" w:rsidRPr="002E103F" w14:paraId="6336858B" w14:textId="77777777" w:rsidTr="00226524">
        <w:tc>
          <w:tcPr>
            <w:tcW w:w="3970" w:type="dxa"/>
          </w:tcPr>
          <w:p w14:paraId="5BAB92F9" w14:textId="77777777" w:rsidR="00B269AA" w:rsidRPr="006C25AB" w:rsidRDefault="00B269AA" w:rsidP="00912374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6C25AB">
              <w:rPr>
                <w:b/>
                <w:color w:val="000000"/>
                <w:sz w:val="22"/>
                <w:szCs w:val="22"/>
              </w:rPr>
              <w:t>Tilbygg</w:t>
            </w:r>
            <w:r w:rsidR="0069268F" w:rsidRPr="006C25AB">
              <w:rPr>
                <w:b/>
                <w:color w:val="000000"/>
                <w:sz w:val="22"/>
                <w:szCs w:val="22"/>
              </w:rPr>
              <w:t xml:space="preserve"> med</w:t>
            </w:r>
            <w:r w:rsidRPr="006C25AB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55" w:anchor="%C2%A75-4" w:history="1">
              <w:r w:rsidRPr="006C25AB">
                <w:rPr>
                  <w:rStyle w:val="Hyperkobling"/>
                  <w:b/>
                  <w:color w:val="000000"/>
                  <w:sz w:val="22"/>
                  <w:szCs w:val="22"/>
                </w:rPr>
                <w:t>bruksareal (BRA)</w:t>
              </w:r>
            </w:hyperlink>
            <w:r w:rsidRPr="006C25AB">
              <w:rPr>
                <w:b/>
                <w:color w:val="000000"/>
                <w:sz w:val="22"/>
                <w:szCs w:val="22"/>
              </w:rPr>
              <w:t xml:space="preserve"> eller </w:t>
            </w:r>
            <w:hyperlink r:id="rId56" w:anchor="%C2%A75-2" w:history="1">
              <w:r w:rsidRPr="006C25AB">
                <w:rPr>
                  <w:rStyle w:val="Hyperkobling"/>
                  <w:b/>
                  <w:color w:val="000000"/>
                  <w:sz w:val="22"/>
                  <w:szCs w:val="22"/>
                </w:rPr>
                <w:t>bebygd areal (BYA)</w:t>
              </w:r>
            </w:hyperlink>
            <w:r w:rsidR="0069268F" w:rsidRPr="006C25AB">
              <w:rPr>
                <w:b/>
                <w:color w:val="000000"/>
                <w:sz w:val="22"/>
                <w:szCs w:val="22"/>
              </w:rPr>
              <w:t xml:space="preserve"> over 50 m</w:t>
            </w:r>
            <w:r w:rsidR="0069268F" w:rsidRPr="006C25AB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6C25AB">
              <w:rPr>
                <w:b/>
                <w:color w:val="000000"/>
                <w:sz w:val="22"/>
                <w:szCs w:val="22"/>
              </w:rPr>
              <w:t>.</w:t>
            </w:r>
          </w:p>
          <w:p w14:paraId="603235F1" w14:textId="77777777" w:rsidR="0069268F" w:rsidRPr="006C25AB" w:rsidRDefault="0069268F" w:rsidP="0069268F">
            <w:pPr>
              <w:spacing w:before="120"/>
              <w:rPr>
                <w:color w:val="000000"/>
                <w:sz w:val="18"/>
                <w:szCs w:val="18"/>
              </w:rPr>
            </w:pPr>
          </w:p>
          <w:p w14:paraId="014C5671" w14:textId="77777777" w:rsidR="00B269AA" w:rsidRPr="006C25AB" w:rsidRDefault="00B269AA" w:rsidP="0069268F">
            <w:pPr>
              <w:spacing w:after="120"/>
              <w:rPr>
                <w:color w:val="000000"/>
                <w:sz w:val="18"/>
                <w:szCs w:val="18"/>
              </w:rPr>
            </w:pPr>
            <w:r w:rsidRPr="006C25AB">
              <w:rPr>
                <w:color w:val="000000"/>
                <w:sz w:val="18"/>
                <w:szCs w:val="18"/>
              </w:rPr>
              <w:t xml:space="preserve">(Gjelder også alle påbygg.) </w:t>
            </w:r>
          </w:p>
        </w:tc>
        <w:tc>
          <w:tcPr>
            <w:tcW w:w="5528" w:type="dxa"/>
          </w:tcPr>
          <w:p w14:paraId="689CD223" w14:textId="77777777" w:rsidR="00B269AA" w:rsidRPr="006C25AB" w:rsidRDefault="0004019E" w:rsidP="0004019E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6C25AB">
              <w:rPr>
                <w:color w:val="000000"/>
                <w:sz w:val="22"/>
                <w:szCs w:val="22"/>
              </w:rPr>
              <w:t xml:space="preserve">Søknad om slike tilbygg må innsendes av foretak som påtar seg ansvar som </w:t>
            </w:r>
            <w:hyperlink r:id="rId57" w:anchor="%C2%A723-4" w:history="1">
              <w:r w:rsidRPr="006C25AB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6C25AB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58" w:anchor="%C2%A76-8" w:history="1">
              <w:r w:rsidRPr="006C25AB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6C25AB">
              <w:rPr>
                <w:color w:val="000000"/>
                <w:sz w:val="22"/>
                <w:szCs w:val="22"/>
              </w:rPr>
              <w:t xml:space="preserve">. </w:t>
            </w:r>
            <w:r w:rsidR="00EA4275" w:rsidRPr="006C25AB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B269AA" w:rsidRPr="002E103F" w14:paraId="5C67BB8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DAE2254" w14:textId="77777777" w:rsidR="00B269AA" w:rsidRPr="006C25AB" w:rsidRDefault="00B269AA" w:rsidP="00587554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6C25AB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6C25AB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59" w:anchor="%C2%A75-4" w:history="1">
              <w:r w:rsidRPr="006C25AB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B65A1F" w:rsidRPr="006C25AB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6C25AB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6C25AB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6C25AB">
              <w:rPr>
                <w:color w:val="000000"/>
                <w:sz w:val="22"/>
                <w:szCs w:val="22"/>
              </w:rPr>
              <w:t>:</w:t>
            </w:r>
          </w:p>
        </w:tc>
      </w:tr>
      <w:tr w:rsidR="00B269AA" w:rsidRPr="002E103F" w14:paraId="7A26B6F8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1291B057" w14:textId="77777777" w:rsidR="00B269AA" w:rsidRPr="006C25AB" w:rsidRDefault="00B269AA" w:rsidP="00236BB0">
            <w:pPr>
              <w:ind w:left="214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Søknadsblankett</w:t>
            </w:r>
            <w:r w:rsidR="002444F4" w:rsidRPr="006C25AB">
              <w:rPr>
                <w:color w:val="000000"/>
                <w:sz w:val="23"/>
              </w:rPr>
              <w:t>,</w:t>
            </w:r>
            <w:r w:rsidRPr="006C25AB">
              <w:rPr>
                <w:color w:val="000000"/>
                <w:sz w:val="23"/>
              </w:rPr>
              <w:t xml:space="preserve"> </w:t>
            </w:r>
            <w:r w:rsidR="002444F4" w:rsidRPr="006C25AB">
              <w:rPr>
                <w:color w:val="000000"/>
                <w:sz w:val="18"/>
                <w:szCs w:val="18"/>
              </w:rPr>
              <w:t>inkludert</w:t>
            </w:r>
            <w:r w:rsidRPr="006C25AB">
              <w:rPr>
                <w:color w:val="000000"/>
                <w:sz w:val="18"/>
                <w:szCs w:val="18"/>
              </w:rPr>
              <w:t xml:space="preserve"> </w:t>
            </w:r>
            <w:r w:rsidR="00523879" w:rsidRPr="006C25AB">
              <w:rPr>
                <w:color w:val="000000"/>
                <w:sz w:val="18"/>
                <w:szCs w:val="18"/>
              </w:rPr>
              <w:t xml:space="preserve">erklæring om </w:t>
            </w:r>
            <w:r w:rsidRPr="006C25AB">
              <w:rPr>
                <w:color w:val="000000"/>
                <w:sz w:val="18"/>
                <w:szCs w:val="18"/>
              </w:rPr>
              <w:t>ansvarsrett for søker</w:t>
            </w:r>
            <w:r w:rsidR="00520C94" w:rsidRPr="006C25AB">
              <w:rPr>
                <w:color w:val="000000"/>
                <w:sz w:val="18"/>
                <w:szCs w:val="18"/>
              </w:rPr>
              <w:t xml:space="preserve">             </w:t>
            </w:r>
            <w:r w:rsidRPr="006C25AB">
              <w:rPr>
                <w:color w:val="000000"/>
              </w:rPr>
              <w:tab/>
            </w:r>
            <w:r w:rsidR="00520C94" w:rsidRPr="006C25AB">
              <w:rPr>
                <w:color w:val="000000"/>
              </w:rPr>
              <w:t xml:space="preserve">           </w:t>
            </w:r>
            <w:r w:rsidR="003B13D4" w:rsidRPr="006C25AB">
              <w:rPr>
                <w:color w:val="000000"/>
              </w:rPr>
              <w:t xml:space="preserve">    </w:t>
            </w:r>
            <w:r w:rsidR="00520C94" w:rsidRPr="006C25AB">
              <w:rPr>
                <w:color w:val="000000"/>
              </w:rPr>
              <w:t xml:space="preserve">  </w:t>
            </w:r>
            <w:hyperlink r:id="rId60" w:history="1">
              <w:r w:rsidR="00520C94" w:rsidRPr="006C25AB">
                <w:rPr>
                  <w:rStyle w:val="Hyperkobling"/>
                  <w:color w:val="000000"/>
                  <w:sz w:val="16"/>
                </w:rPr>
                <w:t>nr. 5174 og 5175, ev. 5184 og 518</w:t>
              </w:r>
            </w:hyperlink>
            <w:r w:rsidR="003B243C">
              <w:rPr>
                <w:color w:val="000000"/>
                <w:sz w:val="16"/>
              </w:rPr>
              <w:t>7</w:t>
            </w:r>
          </w:p>
        </w:tc>
      </w:tr>
      <w:tr w:rsidR="00B269AA" w:rsidRPr="002E103F" w14:paraId="33F48D15" w14:textId="77777777" w:rsidTr="002444F4">
        <w:tblPrEx>
          <w:tblCellMar>
            <w:left w:w="70" w:type="dxa"/>
            <w:right w:w="70" w:type="dxa"/>
          </w:tblCellMar>
        </w:tblPrEx>
        <w:trPr>
          <w:trHeight w:val="736"/>
        </w:trPr>
        <w:tc>
          <w:tcPr>
            <w:tcW w:w="9498" w:type="dxa"/>
            <w:gridSpan w:val="2"/>
          </w:tcPr>
          <w:p w14:paraId="3A463F3B" w14:textId="77777777" w:rsidR="00B269AA" w:rsidRPr="006C25AB" w:rsidRDefault="00B269AA" w:rsidP="003B13D4">
            <w:pPr>
              <w:pStyle w:val="Boksoverskrift"/>
              <w:tabs>
                <w:tab w:val="clear" w:pos="4253"/>
              </w:tabs>
              <w:spacing w:before="0" w:after="0"/>
              <w:ind w:left="214"/>
              <w:rPr>
                <w:color w:val="000000"/>
                <w:sz w:val="23"/>
              </w:rPr>
            </w:pPr>
            <w:r w:rsidRPr="006C25AB">
              <w:rPr>
                <w:color w:val="000000"/>
                <w:sz w:val="20"/>
              </w:rPr>
              <w:t xml:space="preserve">Boligspesifikasjon     </w:t>
            </w:r>
            <w:r w:rsidR="003B13D4" w:rsidRPr="006C25AB">
              <w:rPr>
                <w:color w:val="000000"/>
                <w:sz w:val="20"/>
              </w:rPr>
              <w:t xml:space="preserve">  </w:t>
            </w:r>
            <w:r w:rsidRPr="006C25AB">
              <w:rPr>
                <w:color w:val="000000"/>
                <w:sz w:val="20"/>
              </w:rPr>
              <w:t xml:space="preserve">                                                                            </w:t>
            </w:r>
            <w:r w:rsidR="00E01C1E" w:rsidRPr="006C25AB">
              <w:rPr>
                <w:color w:val="000000"/>
                <w:sz w:val="20"/>
              </w:rPr>
              <w:t xml:space="preserve">        </w:t>
            </w:r>
            <w:r w:rsidR="005662E6" w:rsidRPr="006C25AB">
              <w:rPr>
                <w:color w:val="000000"/>
                <w:sz w:val="20"/>
              </w:rPr>
              <w:t xml:space="preserve">  </w:t>
            </w:r>
            <w:r w:rsidR="00236BB0" w:rsidRPr="006C25AB">
              <w:rPr>
                <w:color w:val="000000"/>
                <w:sz w:val="20"/>
              </w:rPr>
              <w:t xml:space="preserve">               </w:t>
            </w:r>
            <w:r w:rsidR="005662E6" w:rsidRPr="006C25AB">
              <w:rPr>
                <w:color w:val="000000"/>
                <w:sz w:val="20"/>
              </w:rPr>
              <w:t xml:space="preserve">      </w:t>
            </w:r>
            <w:r w:rsidR="00E01C1E" w:rsidRPr="006C25AB">
              <w:rPr>
                <w:color w:val="000000"/>
                <w:sz w:val="20"/>
              </w:rPr>
              <w:t xml:space="preserve">     </w:t>
            </w:r>
            <w:r w:rsidRPr="006C25AB">
              <w:rPr>
                <w:color w:val="000000"/>
                <w:sz w:val="20"/>
              </w:rPr>
              <w:t xml:space="preserve">  </w:t>
            </w:r>
            <w:r w:rsidR="00E3332B" w:rsidRPr="006C25AB">
              <w:rPr>
                <w:color w:val="000000"/>
                <w:sz w:val="20"/>
              </w:rPr>
              <w:t xml:space="preserve">                </w:t>
            </w:r>
            <w:r w:rsidRPr="006C25AB">
              <w:rPr>
                <w:color w:val="000000"/>
                <w:sz w:val="20"/>
              </w:rPr>
              <w:t xml:space="preserve"> </w:t>
            </w:r>
            <w:hyperlink r:id="rId61" w:history="1">
              <w:r w:rsidR="00BA44A8" w:rsidRPr="006C25AB">
                <w:rPr>
                  <w:rStyle w:val="Hyperkobling"/>
                  <w:b w:val="0"/>
                  <w:color w:val="000000"/>
                  <w:sz w:val="16"/>
                  <w:szCs w:val="16"/>
                </w:rPr>
                <w:t>nr. 5176</w:t>
              </w:r>
            </w:hyperlink>
            <w:r w:rsidRPr="006C25AB">
              <w:rPr>
                <w:color w:val="000000"/>
                <w:sz w:val="22"/>
              </w:rPr>
              <w:br/>
            </w:r>
            <w:r w:rsidR="002444F4" w:rsidRPr="006C25AB">
              <w:rPr>
                <w:b w:val="0"/>
                <w:color w:val="000000"/>
                <w:sz w:val="16"/>
              </w:rPr>
              <w:t>Kommunen</w:t>
            </w:r>
            <w:r w:rsidRPr="006C25AB">
              <w:rPr>
                <w:b w:val="0"/>
                <w:color w:val="000000"/>
                <w:sz w:val="16"/>
              </w:rPr>
              <w:t xml:space="preserve"> har ansvaret for registrering i </w:t>
            </w:r>
            <w:hyperlink r:id="rId62" w:history="1">
              <w:r w:rsidRPr="006C25AB">
                <w:rPr>
                  <w:rStyle w:val="Hyperkobling"/>
                  <w:b w:val="0"/>
                  <w:color w:val="000000"/>
                  <w:sz w:val="16"/>
                  <w:szCs w:val="16"/>
                </w:rPr>
                <w:t>Matrikkelen</w:t>
              </w:r>
            </w:hyperlink>
            <w:r w:rsidR="00700A53" w:rsidRPr="006C25AB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Pr="006C25AB">
              <w:rPr>
                <w:b w:val="0"/>
                <w:color w:val="000000"/>
                <w:sz w:val="16"/>
                <w:szCs w:val="16"/>
              </w:rPr>
              <w:t>(Matrikkelen er landets offisielle eiendomsregister.)</w:t>
            </w:r>
            <w:r w:rsidRPr="006C25AB">
              <w:rPr>
                <w:color w:val="000000"/>
                <w:sz w:val="16"/>
              </w:rPr>
              <w:br/>
            </w:r>
            <w:r w:rsidR="00700A53" w:rsidRPr="006C25AB">
              <w:rPr>
                <w:b w:val="0"/>
                <w:color w:val="000000"/>
                <w:sz w:val="16"/>
              </w:rPr>
              <w:t>A</w:t>
            </w:r>
            <w:r w:rsidRPr="006C25AB">
              <w:rPr>
                <w:b w:val="0"/>
                <w:color w:val="000000"/>
                <w:sz w:val="16"/>
              </w:rPr>
              <w:t xml:space="preserve">nsvarlig søker oppfordres til å fylle ut blanketten for å bidra til en mer effektiv saksbehandling </w:t>
            </w:r>
            <w:r w:rsidR="002444F4" w:rsidRPr="006C25AB">
              <w:rPr>
                <w:b w:val="0"/>
                <w:color w:val="000000"/>
                <w:sz w:val="16"/>
              </w:rPr>
              <w:t>i kommunen</w:t>
            </w:r>
            <w:r w:rsidRPr="006C25AB">
              <w:rPr>
                <w:b w:val="0"/>
                <w:color w:val="000000"/>
                <w:sz w:val="16"/>
              </w:rPr>
              <w:t xml:space="preserve"> og i den enkelte sak.                                                                                             </w:t>
            </w:r>
          </w:p>
        </w:tc>
      </w:tr>
      <w:tr w:rsidR="00696A73" w:rsidRPr="002E103F" w14:paraId="5626F05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7D51F84" w14:textId="77777777" w:rsidR="00696A73" w:rsidRPr="006C25AB" w:rsidRDefault="00532A03" w:rsidP="00935F26">
            <w:pPr>
              <w:ind w:left="214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6C25AB">
              <w:rPr>
                <w:b/>
                <w:color w:val="000000"/>
              </w:rPr>
              <w:t>.</w:t>
            </w:r>
            <w:r w:rsidRPr="006C25AB">
              <w:rPr>
                <w:color w:val="000000"/>
              </w:rPr>
              <w:t xml:space="preserve"> </w:t>
            </w:r>
            <w:hyperlink r:id="rId63" w:anchor="%C2%A75-2" w:history="1">
              <w:r w:rsidRPr="006C25AB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6C25AB">
              <w:rPr>
                <w:color w:val="000000"/>
                <w:sz w:val="16"/>
                <w:szCs w:val="16"/>
              </w:rPr>
              <w:t xml:space="preserve">.     </w:t>
            </w:r>
            <w:r w:rsidR="00935F26" w:rsidRPr="006C25AB">
              <w:rPr>
                <w:color w:val="000000"/>
                <w:sz w:val="16"/>
                <w:szCs w:val="16"/>
              </w:rPr>
              <w:t xml:space="preserve">   </w:t>
            </w:r>
            <w:r w:rsidRPr="006C25AB">
              <w:rPr>
                <w:color w:val="000000"/>
                <w:sz w:val="16"/>
                <w:szCs w:val="16"/>
              </w:rPr>
              <w:t xml:space="preserve">       </w:t>
            </w:r>
            <w:hyperlink r:id="rId64" w:history="1">
              <w:r w:rsidRPr="006C25AB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6C25AB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6C25AB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6C25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696A73" w:rsidRPr="002E103F" w14:paraId="3218C26D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EDEBD81" w14:textId="77777777" w:rsidR="00696A73" w:rsidRPr="006C25AB" w:rsidRDefault="00696A73" w:rsidP="00964AFC">
            <w:pPr>
              <w:ind w:left="214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Eventuelle merknader fra naboer</w:t>
            </w:r>
            <w:r w:rsidRPr="006C25AB">
              <w:rPr>
                <w:color w:val="000000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696A73" w:rsidRPr="002E103F" w14:paraId="1FC45442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7AE78ACA" w14:textId="77777777" w:rsidR="00696A73" w:rsidRPr="006C25AB" w:rsidRDefault="00696A73" w:rsidP="00D3773D">
            <w:pPr>
              <w:ind w:left="214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Situasjonsplan</w:t>
            </w:r>
            <w:r w:rsidRPr="006C25AB">
              <w:rPr>
                <w:color w:val="000000"/>
                <w:sz w:val="23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med </w:t>
            </w:r>
            <w:r w:rsidR="00D3773D" w:rsidRPr="006C25AB">
              <w:rPr>
                <w:color w:val="000000"/>
                <w:sz w:val="16"/>
                <w:szCs w:val="16"/>
              </w:rPr>
              <w:t>til</w:t>
            </w:r>
            <w:r w:rsidRPr="006C25AB">
              <w:rPr>
                <w:color w:val="000000"/>
                <w:sz w:val="16"/>
                <w:szCs w:val="16"/>
              </w:rPr>
              <w:t xml:space="preserve">bygget inntegnet i målestokk. Kartgrunnlag må være av nyere dato og bestilles hos kommunen. Du finner mer informasjon i informasjonsarket </w:t>
            </w:r>
            <w:r w:rsidRPr="006C25AB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696A73" w:rsidRPr="002E103F" w14:paraId="5B79C7BA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9E1189B" w14:textId="77777777" w:rsidR="00696A73" w:rsidRPr="006C25AB" w:rsidRDefault="00696A73" w:rsidP="00D3773D">
            <w:pPr>
              <w:ind w:left="214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Tegninger</w:t>
            </w:r>
            <w:r w:rsidRPr="006C25AB">
              <w:rPr>
                <w:color w:val="000000"/>
              </w:rPr>
              <w:t xml:space="preserve">. </w:t>
            </w:r>
            <w:r w:rsidRPr="006C25AB">
              <w:rPr>
                <w:color w:val="000000"/>
                <w:sz w:val="16"/>
                <w:szCs w:val="16"/>
              </w:rPr>
              <w:t>De skal være</w:t>
            </w:r>
            <w:r w:rsidRPr="006C25AB">
              <w:rPr>
                <w:color w:val="000000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plan, samt dokumentasjon av estetisk tilpasning. Du finner mer informasjon i informasjonsarket </w:t>
            </w:r>
            <w:r w:rsidRPr="006C25AB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696A73" w:rsidRPr="002E103F" w14:paraId="384D7D29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9F0071B" w14:textId="77777777" w:rsidR="00696A73" w:rsidRPr="006C25AB" w:rsidRDefault="00696A73" w:rsidP="00520C94">
            <w:pPr>
              <w:rPr>
                <w:color w:val="000000"/>
                <w:szCs w:val="24"/>
              </w:rPr>
            </w:pPr>
            <w:r w:rsidRPr="006C25AB">
              <w:rPr>
                <w:color w:val="000000"/>
                <w:sz w:val="22"/>
              </w:rPr>
              <w:t xml:space="preserve">    </w:t>
            </w:r>
            <w:hyperlink r:id="rId65" w:anchor="%C2%A75-3" w:history="1">
              <w:r w:rsidRPr="006C25AB">
                <w:rPr>
                  <w:rStyle w:val="Hyperkobling"/>
                  <w:b/>
                  <w:color w:val="000000"/>
                  <w:sz w:val="20"/>
                </w:rPr>
                <w:t>Gjennomføringsplan</w:t>
              </w:r>
            </w:hyperlink>
            <w:r w:rsidRPr="006C25AB">
              <w:rPr>
                <w:color w:val="000000"/>
                <w:sz w:val="16"/>
              </w:rPr>
              <w:t xml:space="preserve"> med oversikt over ansvarsområder inndelt i godkjenningsområder</w:t>
            </w:r>
            <w:r w:rsidR="0051721B" w:rsidRPr="006C25AB">
              <w:rPr>
                <w:color w:val="000000"/>
                <w:sz w:val="16"/>
              </w:rPr>
              <w:t xml:space="preserve">   </w:t>
            </w:r>
            <w:r w:rsidRPr="006C25AB">
              <w:rPr>
                <w:color w:val="000000"/>
                <w:sz w:val="16"/>
              </w:rPr>
              <w:t xml:space="preserve">       </w:t>
            </w:r>
            <w:r w:rsidR="00D2243A" w:rsidRPr="006C25AB">
              <w:rPr>
                <w:color w:val="000000"/>
                <w:sz w:val="16"/>
              </w:rPr>
              <w:t xml:space="preserve">           </w:t>
            </w:r>
            <w:r w:rsidR="00E01C1E" w:rsidRPr="006C25AB">
              <w:rPr>
                <w:color w:val="000000"/>
                <w:sz w:val="16"/>
              </w:rPr>
              <w:t xml:space="preserve">  </w:t>
            </w:r>
            <w:r w:rsidR="005662E6" w:rsidRPr="006C25AB">
              <w:rPr>
                <w:color w:val="000000"/>
                <w:sz w:val="16"/>
              </w:rPr>
              <w:t xml:space="preserve"> </w:t>
            </w:r>
            <w:r w:rsidR="003B13D4" w:rsidRPr="006C25AB">
              <w:rPr>
                <w:color w:val="000000"/>
                <w:sz w:val="16"/>
              </w:rPr>
              <w:t xml:space="preserve">            </w:t>
            </w:r>
            <w:r w:rsidR="00E01C1E" w:rsidRPr="006C25AB">
              <w:rPr>
                <w:color w:val="000000"/>
                <w:sz w:val="16"/>
              </w:rPr>
              <w:t xml:space="preserve">   </w:t>
            </w:r>
            <w:r w:rsidR="00523879" w:rsidRPr="006C25AB">
              <w:rPr>
                <w:color w:val="000000"/>
                <w:sz w:val="16"/>
              </w:rPr>
              <w:t xml:space="preserve">              </w:t>
            </w:r>
            <w:r w:rsidR="00E01C1E" w:rsidRPr="006C25AB">
              <w:rPr>
                <w:color w:val="000000"/>
                <w:sz w:val="16"/>
              </w:rPr>
              <w:t xml:space="preserve"> </w:t>
            </w:r>
            <w:r w:rsidRPr="006C25AB">
              <w:rPr>
                <w:color w:val="000000"/>
                <w:sz w:val="16"/>
              </w:rPr>
              <w:t xml:space="preserve">     </w:t>
            </w:r>
            <w:hyperlink r:id="rId66" w:history="1">
              <w:r w:rsidRPr="006C25AB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Pr="006C25AB">
              <w:rPr>
                <w:color w:val="000000"/>
                <w:sz w:val="23"/>
              </w:rPr>
              <w:br/>
              <w:t xml:space="preserve">    </w:t>
            </w:r>
            <w:r w:rsidRPr="006C25AB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696A73" w:rsidRPr="002E103F" w14:paraId="7095A0F3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0FC76C62" w14:textId="77777777" w:rsidR="00696A73" w:rsidRPr="006C25AB" w:rsidRDefault="00696A73" w:rsidP="00520C94">
            <w:pPr>
              <w:tabs>
                <w:tab w:val="left" w:pos="4536"/>
              </w:tabs>
              <w:rPr>
                <w:color w:val="000000"/>
                <w:sz w:val="16"/>
                <w:szCs w:val="16"/>
              </w:rPr>
            </w:pPr>
            <w:r w:rsidRPr="006C25AB">
              <w:rPr>
                <w:color w:val="000000"/>
                <w:sz w:val="23"/>
              </w:rPr>
              <w:t xml:space="preserve">    </w:t>
            </w:r>
            <w:r w:rsidR="00523879" w:rsidRPr="006C25AB">
              <w:rPr>
                <w:b/>
                <w:color w:val="000000"/>
                <w:sz w:val="20"/>
              </w:rPr>
              <w:t>Erklæring</w:t>
            </w:r>
            <w:r w:rsidRPr="006C25AB">
              <w:rPr>
                <w:b/>
                <w:color w:val="000000"/>
                <w:sz w:val="20"/>
              </w:rPr>
              <w:t xml:space="preserve"> om </w:t>
            </w:r>
            <w:hyperlink r:id="rId67" w:anchor="KAPITTEL_3" w:history="1">
              <w:r w:rsidRPr="006C25AB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Pr="006C25AB">
              <w:rPr>
                <w:color w:val="000000"/>
                <w:sz w:val="23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Pr="006C25AB">
              <w:rPr>
                <w:color w:val="000000"/>
                <w:sz w:val="22"/>
              </w:rPr>
              <w:t xml:space="preserve">    </w:t>
            </w:r>
            <w:r w:rsidR="00523879" w:rsidRPr="006C25AB">
              <w:rPr>
                <w:color w:val="000000"/>
                <w:sz w:val="22"/>
              </w:rPr>
              <w:t xml:space="preserve">    </w:t>
            </w:r>
            <w:r w:rsidR="003B13D4" w:rsidRPr="006C25AB">
              <w:rPr>
                <w:color w:val="000000"/>
                <w:sz w:val="22"/>
              </w:rPr>
              <w:t xml:space="preserve">         </w:t>
            </w:r>
            <w:r w:rsidR="00520C94" w:rsidRPr="006C25AB">
              <w:rPr>
                <w:color w:val="000000"/>
                <w:sz w:val="22"/>
              </w:rPr>
              <w:t xml:space="preserve"> </w:t>
            </w:r>
            <w:r w:rsidR="005662E6" w:rsidRPr="006C25AB">
              <w:rPr>
                <w:color w:val="000000"/>
                <w:sz w:val="22"/>
              </w:rPr>
              <w:t xml:space="preserve"> </w:t>
            </w:r>
            <w:r w:rsidRPr="006C25AB">
              <w:rPr>
                <w:color w:val="000000"/>
                <w:sz w:val="22"/>
              </w:rPr>
              <w:t xml:space="preserve">  </w:t>
            </w:r>
            <w:hyperlink r:id="rId68" w:history="1">
              <w:r w:rsidR="00520C94" w:rsidRPr="006C25AB">
                <w:rPr>
                  <w:rStyle w:val="Hyperkobling"/>
                  <w:color w:val="000000"/>
                  <w:sz w:val="16"/>
                </w:rPr>
                <w:t>nr. 5181, ev. 5184 og 5187</w:t>
              </w:r>
            </w:hyperlink>
          </w:p>
        </w:tc>
      </w:tr>
      <w:tr w:rsidR="00696A73" w:rsidRPr="002E103F" w14:paraId="0A8C8EEC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374C70B5" w14:textId="77777777" w:rsidR="00696A73" w:rsidRPr="002E103F" w:rsidRDefault="00696A73" w:rsidP="00964AFC">
            <w:pPr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69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0904C2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696A73" w:rsidRPr="002E103F" w14:paraId="1DF7AC25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D53ABEE" w14:textId="77777777" w:rsidR="00696A73" w:rsidRPr="002E103F" w:rsidRDefault="00696A73" w:rsidP="004D4756">
            <w:pPr>
              <w:ind w:left="214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Eventuelt søknad om dispensasjon</w:t>
            </w:r>
            <w:r w:rsidRPr="002E103F">
              <w:rPr>
                <w:color w:val="000000"/>
                <w:sz w:val="23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70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71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72" w:anchor="%C2%A76-4" w:history="1">
              <w:r>
                <w:rPr>
                  <w:rStyle w:val="Hyperkobling"/>
                  <w:color w:val="000000"/>
                  <w:sz w:val="16"/>
                </w:rPr>
                <w:t>bygget</w:t>
              </w:r>
              <w:r w:rsidRPr="002E103F">
                <w:rPr>
                  <w:rStyle w:val="Hyperkobling"/>
                  <w:color w:val="000000"/>
                  <w:sz w:val="16"/>
                </w:rPr>
                <w:t>eknisk forskrift (TEK 1</w:t>
              </w:r>
              <w:r w:rsidR="004D4756">
                <w:rPr>
                  <w:rStyle w:val="Hyperkobling"/>
                  <w:color w:val="000000"/>
                  <w:sz w:val="16"/>
                </w:rPr>
                <w:t>7</w:t>
              </w:r>
              <w:r w:rsidRPr="002E103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Pr="002E103F">
              <w:rPr>
                <w:color w:val="000000"/>
                <w:sz w:val="16"/>
              </w:rPr>
              <w:t>.</w:t>
            </w:r>
            <w:r w:rsidR="000904C2">
              <w:rPr>
                <w:color w:val="000000"/>
                <w:sz w:val="16"/>
              </w:rPr>
              <w:t xml:space="preserve"> </w:t>
            </w:r>
            <w:r w:rsidR="000904C2"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0904C2" w:rsidRPr="002E103F">
              <w:rPr>
                <w:i/>
                <w:color w:val="000000"/>
                <w:sz w:val="16"/>
                <w:szCs w:val="16"/>
              </w:rPr>
              <w:t>«</w:t>
            </w:r>
            <w:r w:rsidR="000904C2">
              <w:rPr>
                <w:i/>
                <w:color w:val="000000"/>
                <w:sz w:val="16"/>
                <w:szCs w:val="16"/>
              </w:rPr>
              <w:t>Dispensasjon</w:t>
            </w:r>
            <w:r w:rsidR="000904C2" w:rsidRPr="002E103F">
              <w:rPr>
                <w:i/>
                <w:color w:val="000000"/>
                <w:sz w:val="16"/>
                <w:szCs w:val="16"/>
              </w:rPr>
              <w:t>»</w:t>
            </w:r>
            <w:r w:rsidR="000904C2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4193C362" w14:textId="77777777" w:rsidR="00696A73" w:rsidRDefault="00696A73" w:rsidP="00696A73">
      <w:pPr>
        <w:pStyle w:val="Brdtekst"/>
        <w:spacing w:before="6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73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74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                             </w:t>
      </w:r>
    </w:p>
    <w:p w14:paraId="5CBB6C6D" w14:textId="77777777" w:rsidR="00EE0ADA" w:rsidRDefault="00EE0ADA" w:rsidP="00EE0ADA">
      <w:pPr>
        <w:pStyle w:val="Brdtekst"/>
        <w:rPr>
          <w:i w:val="0"/>
          <w:snapToGrid/>
          <w:color w:val="FF0000"/>
          <w:sz w:val="16"/>
        </w:rPr>
      </w:pPr>
    </w:p>
    <w:p w14:paraId="1D3B8C08" w14:textId="77777777" w:rsidR="00935F26" w:rsidRDefault="00935F26" w:rsidP="00EE0ADA">
      <w:pPr>
        <w:pStyle w:val="Brdtekst"/>
        <w:rPr>
          <w:i w:val="0"/>
          <w:snapToGrid/>
          <w:color w:val="FF0000"/>
          <w:sz w:val="1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3"/>
        <w:gridCol w:w="1843"/>
        <w:gridCol w:w="1701"/>
      </w:tblGrid>
      <w:tr w:rsidR="000005C9" w:rsidRPr="00FE4BB0" w14:paraId="4C38BD2B" w14:textId="77777777" w:rsidTr="006F6B3D">
        <w:trPr>
          <w:trHeight w:val="1050"/>
        </w:trPr>
        <w:tc>
          <w:tcPr>
            <w:tcW w:w="5883" w:type="dxa"/>
            <w:vMerge w:val="restart"/>
          </w:tcPr>
          <w:p w14:paraId="1077E11B" w14:textId="77777777" w:rsidR="00C90FB5" w:rsidRPr="00C90FB5" w:rsidRDefault="00C90FB5" w:rsidP="00C90FB5">
            <w:pPr>
              <w:pStyle w:val="Overskrift5"/>
              <w:rPr>
                <w:sz w:val="22"/>
                <w:szCs w:val="22"/>
              </w:rPr>
            </w:pPr>
            <w:r w:rsidRPr="00C90FB5">
              <w:rPr>
                <w:sz w:val="22"/>
                <w:szCs w:val="22"/>
              </w:rPr>
              <w:t>Noen råd om prosjektering av tilbygg</w:t>
            </w:r>
          </w:p>
          <w:p w14:paraId="6203863F" w14:textId="77777777" w:rsidR="000005C9" w:rsidRPr="00C84BC1" w:rsidRDefault="000005C9">
            <w:pPr>
              <w:pStyle w:val="Tabell-overskrift"/>
              <w:rPr>
                <w:b w:val="0"/>
                <w:sz w:val="17"/>
                <w:szCs w:val="17"/>
              </w:rPr>
            </w:pPr>
            <w:r w:rsidRPr="00C84BC1">
              <w:rPr>
                <w:b w:val="0"/>
                <w:sz w:val="17"/>
                <w:szCs w:val="17"/>
              </w:rPr>
              <w:t>Historie</w:t>
            </w:r>
          </w:p>
          <w:p w14:paraId="3C421CFE" w14:textId="77777777" w:rsidR="000005C9" w:rsidRPr="00C84BC1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sz w:val="17"/>
                <w:szCs w:val="17"/>
              </w:rPr>
            </w:pPr>
            <w:r w:rsidRPr="00C84BC1">
              <w:rPr>
                <w:sz w:val="17"/>
                <w:szCs w:val="17"/>
              </w:rPr>
              <w:t>Husk at ditt hus har en historie; det av</w:t>
            </w:r>
            <w:r w:rsidRPr="00C84BC1">
              <w:rPr>
                <w:sz w:val="17"/>
                <w:szCs w:val="17"/>
              </w:rPr>
              <w:softHyphen/>
              <w:t xml:space="preserve">speiler den tidsepoke huset stammer fra,  og områdets økonomiske og sosiale status. </w:t>
            </w:r>
          </w:p>
          <w:p w14:paraId="4F5F0AA6" w14:textId="77777777" w:rsidR="000005C9" w:rsidRPr="00C84BC1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sz w:val="17"/>
                <w:szCs w:val="17"/>
              </w:rPr>
            </w:pPr>
            <w:r w:rsidRPr="00C84BC1">
              <w:rPr>
                <w:sz w:val="17"/>
                <w:szCs w:val="17"/>
              </w:rPr>
              <w:t>Strøkets historie er en kvalitet i seg selv, og hensynet til den eldre bebyggelsens arkitektur og stil skal derfor respekteres  når en endrer eller utvider byggene.</w:t>
            </w:r>
          </w:p>
          <w:p w14:paraId="0C285BFF" w14:textId="77777777" w:rsidR="000005C9" w:rsidRPr="00FE4BB0" w:rsidRDefault="000005C9" w:rsidP="00AA596C">
            <w:pPr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C84BC1">
              <w:rPr>
                <w:sz w:val="17"/>
                <w:szCs w:val="17"/>
              </w:rPr>
              <w:t>Til høyre er skisser av hustyper fra noen ulike tidsepoker.</w:t>
            </w:r>
          </w:p>
        </w:tc>
        <w:tc>
          <w:tcPr>
            <w:tcW w:w="1843" w:type="dxa"/>
          </w:tcPr>
          <w:p w14:paraId="035E0960" w14:textId="7DD12D38" w:rsidR="000005C9" w:rsidRPr="00FE4BB0" w:rsidRDefault="000720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013AA21" wp14:editId="3F4965BF">
                  <wp:extent cx="923925" cy="6667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99A6325" w14:textId="77777777" w:rsidR="000005C9" w:rsidRPr="00FE4BB0" w:rsidRDefault="000005C9">
            <w:pPr>
              <w:rPr>
                <w:sz w:val="18"/>
                <w:szCs w:val="18"/>
              </w:rPr>
            </w:pPr>
          </w:p>
          <w:p w14:paraId="42DA4FEB" w14:textId="3AC9A8D1" w:rsidR="000005C9" w:rsidRPr="00FE4BB0" w:rsidRDefault="000720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729325" wp14:editId="1ACCB85E">
                  <wp:extent cx="942975" cy="5143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C9" w:rsidRPr="00FE4BB0" w14:paraId="1B28B1CB" w14:textId="77777777" w:rsidTr="006F6B3D">
        <w:trPr>
          <w:trHeight w:val="1096"/>
        </w:trPr>
        <w:tc>
          <w:tcPr>
            <w:tcW w:w="5883" w:type="dxa"/>
            <w:vMerge/>
          </w:tcPr>
          <w:p w14:paraId="37BDE972" w14:textId="77777777" w:rsidR="000005C9" w:rsidRPr="00FE4BB0" w:rsidRDefault="000005C9">
            <w:pPr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B1978E" w14:textId="7ADCE301" w:rsidR="000005C9" w:rsidRPr="00FE4BB0" w:rsidRDefault="000720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F83E681" wp14:editId="03915E57">
                  <wp:extent cx="809625" cy="71437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0FCD98" w14:textId="77777777" w:rsidR="000005C9" w:rsidRPr="00FE4BB0" w:rsidRDefault="000005C9">
            <w:pPr>
              <w:rPr>
                <w:sz w:val="18"/>
                <w:szCs w:val="18"/>
              </w:rPr>
            </w:pPr>
          </w:p>
          <w:p w14:paraId="744F2418" w14:textId="7BBED171" w:rsidR="000005C9" w:rsidRPr="00FE4BB0" w:rsidRDefault="000720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22ECAA3" wp14:editId="1756E5E9">
                  <wp:extent cx="990600" cy="5238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951" w:rsidRPr="00FE4BB0" w14:paraId="303C0B17" w14:textId="77777777" w:rsidTr="006F6B3D">
        <w:trPr>
          <w:trHeight w:val="2588"/>
        </w:trPr>
        <w:tc>
          <w:tcPr>
            <w:tcW w:w="5883" w:type="dxa"/>
          </w:tcPr>
          <w:p w14:paraId="03398301" w14:textId="77777777" w:rsidR="00BC1951" w:rsidRPr="00C84BC1" w:rsidRDefault="00BC1951" w:rsidP="002E3D16">
            <w:pPr>
              <w:pStyle w:val="Tabell-overskrift"/>
              <w:spacing w:before="80"/>
              <w:rPr>
                <w:b w:val="0"/>
                <w:sz w:val="17"/>
                <w:szCs w:val="17"/>
              </w:rPr>
            </w:pPr>
            <w:r w:rsidRPr="00C84BC1">
              <w:rPr>
                <w:b w:val="0"/>
                <w:sz w:val="17"/>
                <w:szCs w:val="17"/>
              </w:rPr>
              <w:t>Estetikk</w:t>
            </w:r>
          </w:p>
          <w:p w14:paraId="50637110" w14:textId="77777777" w:rsidR="00BC1951" w:rsidRPr="00C84BC1" w:rsidRDefault="00BC1951">
            <w:pPr>
              <w:spacing w:before="60"/>
              <w:rPr>
                <w:sz w:val="17"/>
                <w:szCs w:val="17"/>
              </w:rPr>
            </w:pPr>
            <w:r w:rsidRPr="00C84BC1">
              <w:rPr>
                <w:sz w:val="17"/>
                <w:szCs w:val="17"/>
              </w:rPr>
              <w:t>Tilbygg bør enten tilpasses slik at det opp</w:t>
            </w:r>
            <w:r w:rsidRPr="00C84BC1">
              <w:rPr>
                <w:sz w:val="17"/>
                <w:szCs w:val="17"/>
              </w:rPr>
              <w:softHyphen/>
              <w:t xml:space="preserve">fattes som en videreføring av det eksisterende, eller utformes slik at det framstår med et helt nytt arkitektonisk uttrykk. </w:t>
            </w:r>
          </w:p>
          <w:p w14:paraId="11F55965" w14:textId="77777777" w:rsidR="00BC1951" w:rsidRPr="00C84BC1" w:rsidRDefault="00BC1951">
            <w:pPr>
              <w:spacing w:before="60"/>
              <w:rPr>
                <w:sz w:val="17"/>
                <w:szCs w:val="17"/>
              </w:rPr>
            </w:pPr>
            <w:r w:rsidRPr="00C84BC1">
              <w:rPr>
                <w:sz w:val="17"/>
                <w:szCs w:val="17"/>
              </w:rPr>
              <w:t>Dersom husets opprinnelige arkitektur allerede er endret, kan tilbakeføring til opprinnelig uttrykk være en spennende utfordring.</w:t>
            </w:r>
          </w:p>
          <w:p w14:paraId="0C73355C" w14:textId="77777777" w:rsidR="00BC1951" w:rsidRPr="00C84BC1" w:rsidRDefault="00BC1951" w:rsidP="000005C9">
            <w:pPr>
              <w:spacing w:before="60" w:after="60"/>
              <w:rPr>
                <w:sz w:val="17"/>
                <w:szCs w:val="17"/>
              </w:rPr>
            </w:pPr>
            <w:r w:rsidRPr="00C84BC1">
              <w:rPr>
                <w:sz w:val="17"/>
                <w:szCs w:val="17"/>
              </w:rPr>
              <w:t>Som hovedregel skal husets opprinnelige form komme klart fram etter tilbygging.</w:t>
            </w:r>
          </w:p>
          <w:p w14:paraId="3AD2D0B5" w14:textId="77777777" w:rsidR="00BC1951" w:rsidRPr="00FE4BB0" w:rsidRDefault="00BC1951">
            <w:pPr>
              <w:rPr>
                <w:sz w:val="18"/>
                <w:szCs w:val="18"/>
              </w:rPr>
            </w:pPr>
            <w:r w:rsidRPr="00C84BC1">
              <w:rPr>
                <w:sz w:val="17"/>
                <w:szCs w:val="17"/>
              </w:rPr>
              <w:t>Pynt og staffasje (falske sprosser, spanske buer etc.) bør unngås - det enkle er ofte det beste.</w:t>
            </w:r>
            <w:r w:rsidR="00590309" w:rsidRPr="00C84BC1">
              <w:rPr>
                <w:sz w:val="17"/>
                <w:szCs w:val="17"/>
              </w:rPr>
              <w:t xml:space="preserve"> </w:t>
            </w:r>
            <w:r w:rsidRPr="00C84BC1">
              <w:rPr>
                <w:sz w:val="17"/>
                <w:szCs w:val="17"/>
              </w:rPr>
              <w:t>Material- og fargevalg tilpasses dominerende materialer (panel, belistning, vindusform o.l.) og farger på eksisterende bygg.</w:t>
            </w:r>
          </w:p>
        </w:tc>
        <w:tc>
          <w:tcPr>
            <w:tcW w:w="3544" w:type="dxa"/>
            <w:gridSpan w:val="2"/>
          </w:tcPr>
          <w:p w14:paraId="449D71C4" w14:textId="77777777" w:rsidR="00BC1951" w:rsidRPr="00FE4BB0" w:rsidRDefault="00BC1951">
            <w:pPr>
              <w:rPr>
                <w:sz w:val="18"/>
                <w:szCs w:val="18"/>
              </w:rPr>
            </w:pPr>
          </w:p>
          <w:p w14:paraId="67224704" w14:textId="77777777" w:rsidR="00BC1951" w:rsidRPr="00FE4BB0" w:rsidRDefault="00BC1951">
            <w:pPr>
              <w:rPr>
                <w:sz w:val="18"/>
                <w:szCs w:val="18"/>
              </w:rPr>
            </w:pPr>
          </w:p>
          <w:p w14:paraId="290B43FD" w14:textId="20631C66" w:rsidR="00BC1951" w:rsidRPr="00FE4BB0" w:rsidRDefault="000720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820BF02" wp14:editId="5C2C0906">
                  <wp:extent cx="1590675" cy="13906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24474" w14:textId="77777777" w:rsidR="000B3BEB" w:rsidRDefault="000B3BEB" w:rsidP="00321A60">
      <w:pPr>
        <w:spacing w:after="120"/>
        <w:rPr>
          <w:b/>
          <w:color w:val="000000"/>
          <w:sz w:val="22"/>
          <w:szCs w:val="22"/>
        </w:rPr>
      </w:pPr>
    </w:p>
    <w:p w14:paraId="4288DA7A" w14:textId="77777777" w:rsidR="00935F26" w:rsidRDefault="000B3BEB" w:rsidP="00321A60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73246FA" w14:textId="77777777" w:rsidR="00321A60" w:rsidRPr="003C4714" w:rsidRDefault="00321A60" w:rsidP="00321A60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kan du begynne å bygge?</w:t>
      </w:r>
    </w:p>
    <w:p w14:paraId="7ED99153" w14:textId="77777777" w:rsidR="00321A60" w:rsidRDefault="00321A60" w:rsidP="00321A60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det du skal bygge ikke er søknadspliktige, kan du begynne å bygge med en gang du har avklart at vilkårene for unntak fra søknadsplikt er oppfylt. Se eget informasjonsark om </w:t>
      </w:r>
      <w:r w:rsidRPr="00516BB5">
        <w:rPr>
          <w:color w:val="000000"/>
          <w:sz w:val="22"/>
          <w:szCs w:val="22"/>
        </w:rPr>
        <w:t>«Hva som må være i orden for at du skal kunne bygge garasjer eller små tilbygg uten å søke»</w:t>
      </w:r>
      <w:r>
        <w:rPr>
          <w:i w:val="0"/>
          <w:color w:val="000000"/>
          <w:sz w:val="22"/>
          <w:szCs w:val="22"/>
        </w:rPr>
        <w:t>.</w:t>
      </w:r>
    </w:p>
    <w:p w14:paraId="7BA9194E" w14:textId="77777777" w:rsidR="00321A60" w:rsidRDefault="00321A60" w:rsidP="00321A60">
      <w:pPr>
        <w:pStyle w:val="Brdtekst"/>
        <w:rPr>
          <w:i w:val="0"/>
          <w:color w:val="000000"/>
          <w:sz w:val="22"/>
          <w:szCs w:val="22"/>
        </w:rPr>
      </w:pPr>
    </w:p>
    <w:p w14:paraId="213CC4CB" w14:textId="77777777" w:rsidR="00321A60" w:rsidRPr="003C4714" w:rsidRDefault="00321A60" w:rsidP="00321A60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det du skal bygge er søknadspliktig kan du</w:t>
      </w:r>
      <w:r w:rsidRPr="003C4714">
        <w:rPr>
          <w:i w:val="0"/>
          <w:color w:val="000000"/>
          <w:sz w:val="22"/>
          <w:szCs w:val="22"/>
        </w:rPr>
        <w:t xml:space="preserve"> begynne å bygge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80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3356522D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119B4531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Oppføring av </w:t>
      </w:r>
      <w:r w:rsidR="00E1510B">
        <w:rPr>
          <w:i w:val="0"/>
          <w:color w:val="000000"/>
          <w:sz w:val="22"/>
          <w:szCs w:val="22"/>
        </w:rPr>
        <w:t>til</w:t>
      </w:r>
      <w:r>
        <w:rPr>
          <w:i w:val="0"/>
          <w:color w:val="000000"/>
          <w:sz w:val="22"/>
          <w:szCs w:val="22"/>
        </w:rPr>
        <w:t>bygget</w:t>
      </w:r>
      <w:r w:rsidRPr="003C4714">
        <w:rPr>
          <w:i w:val="0"/>
          <w:color w:val="000000"/>
          <w:sz w:val="22"/>
          <w:szCs w:val="22"/>
        </w:rPr>
        <w:t xml:space="preserve"> er i samsvar med bestemmelser gitt i eller i medhold </w:t>
      </w:r>
      <w:r w:rsidRPr="00B61161">
        <w:rPr>
          <w:i w:val="0"/>
          <w:sz w:val="22"/>
          <w:szCs w:val="22"/>
        </w:rPr>
        <w:t xml:space="preserve">av </w:t>
      </w:r>
      <w:hyperlink r:id="rId81" w:history="1">
        <w:r w:rsidRPr="00B61161">
          <w:rPr>
            <w:rStyle w:val="Hyperkobling"/>
            <w:i w:val="0"/>
            <w:color w:val="auto"/>
            <w:sz w:val="22"/>
            <w:szCs w:val="22"/>
          </w:rPr>
          <w:t>pbl</w:t>
        </w:r>
      </w:hyperlink>
      <w:r w:rsidRPr="00B61161">
        <w:rPr>
          <w:i w:val="0"/>
          <w:sz w:val="22"/>
          <w:szCs w:val="22"/>
        </w:rPr>
        <w:t xml:space="preserve"> (er</w:t>
      </w:r>
      <w:r>
        <w:rPr>
          <w:i w:val="0"/>
          <w:color w:val="000000"/>
          <w:sz w:val="22"/>
          <w:szCs w:val="22"/>
        </w:rPr>
        <w:t xml:space="preserve"> i samsvar med arealplan</w:t>
      </w:r>
      <w:r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0CBA2F29" w14:textId="77777777" w:rsidR="00321A60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82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5DB000E0" w14:textId="77777777" w:rsidR="00F31E8B" w:rsidRPr="003C3182" w:rsidRDefault="00F31E8B" w:rsidP="00F31E8B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3182">
        <w:rPr>
          <w:i w:val="0"/>
          <w:color w:val="000000"/>
          <w:sz w:val="22"/>
          <w:szCs w:val="22"/>
        </w:rPr>
        <w:t>At det ikke foreligger nabomerknader.</w:t>
      </w:r>
      <w:r w:rsidRPr="009F7B26">
        <w:rPr>
          <w:i w:val="0"/>
          <w:color w:val="000000"/>
          <w:sz w:val="22"/>
          <w:szCs w:val="22"/>
          <w:vertAlign w:val="superscript"/>
        </w:rPr>
        <w:t xml:space="preserve"> *)</w:t>
      </w:r>
    </w:p>
    <w:p w14:paraId="441E6811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83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5D8B3415" w14:textId="77777777" w:rsidR="00F31E8B" w:rsidRPr="003C3182" w:rsidRDefault="00F31E8B" w:rsidP="003C3182">
      <w:pPr>
        <w:spacing w:before="120" w:after="120"/>
        <w:rPr>
          <w:i/>
          <w:color w:val="000000"/>
          <w:sz w:val="18"/>
          <w:szCs w:val="18"/>
        </w:rPr>
      </w:pPr>
      <w:r w:rsidRPr="003C3182">
        <w:rPr>
          <w:i/>
          <w:color w:val="000000"/>
          <w:sz w:val="18"/>
          <w:szCs w:val="18"/>
          <w:vertAlign w:val="superscript"/>
        </w:rPr>
        <w:t>*)</w:t>
      </w:r>
      <w:r w:rsidRPr="003C3182">
        <w:rPr>
          <w:i/>
          <w:color w:val="000000"/>
          <w:sz w:val="18"/>
          <w:szCs w:val="18"/>
        </w:rPr>
        <w:t xml:space="preserve"> Dette vilkåret gjelder ikke om tiltaket er slik at du som tiltakshaver kan søke selv uten å bruke ansvarlige foretak. Se tabell 2 og </w:t>
      </w:r>
      <w:hyperlink r:id="rId84" w:anchor="%C2%A721-7" w:history="1">
        <w:r w:rsidRPr="003C3182">
          <w:rPr>
            <w:rStyle w:val="Hyperkobling"/>
            <w:i/>
            <w:color w:val="000000"/>
            <w:sz w:val="18"/>
            <w:szCs w:val="18"/>
          </w:rPr>
          <w:t>pbl § 21-7 tredje ledd</w:t>
        </w:r>
      </w:hyperlink>
      <w:r w:rsidRPr="003C3182">
        <w:rPr>
          <w:i/>
          <w:color w:val="000000"/>
          <w:sz w:val="18"/>
          <w:szCs w:val="18"/>
        </w:rPr>
        <w:t>.</w:t>
      </w:r>
    </w:p>
    <w:p w14:paraId="4059F6A6" w14:textId="77777777" w:rsidR="00736F42" w:rsidRDefault="00321A60" w:rsidP="003C3182">
      <w:pPr>
        <w:spacing w:after="1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</w:t>
      </w:r>
      <w:r w:rsidRPr="003C4714">
        <w:rPr>
          <w:color w:val="000000"/>
          <w:sz w:val="22"/>
          <w:szCs w:val="22"/>
        </w:rPr>
        <w:t xml:space="preserve"> disse vilkårene ikke oppfylt, </w:t>
      </w:r>
      <w:r>
        <w:rPr>
          <w:color w:val="000000"/>
          <w:sz w:val="22"/>
          <w:szCs w:val="22"/>
        </w:rPr>
        <w:t>må du vente med å</w:t>
      </w:r>
      <w:r w:rsidRPr="003C4714">
        <w:rPr>
          <w:color w:val="000000"/>
          <w:sz w:val="22"/>
          <w:szCs w:val="22"/>
        </w:rPr>
        <w:t xml:space="preserve"> bygge </w:t>
      </w:r>
      <w:r>
        <w:rPr>
          <w:color w:val="000000"/>
          <w:sz w:val="22"/>
          <w:szCs w:val="22"/>
        </w:rPr>
        <w:t>til</w:t>
      </w:r>
      <w:r w:rsidRPr="003C4714">
        <w:rPr>
          <w:color w:val="000000"/>
          <w:sz w:val="22"/>
          <w:szCs w:val="22"/>
        </w:rPr>
        <w:t xml:space="preserve"> du har fått skriftlig tilla</w:t>
      </w:r>
      <w:r>
        <w:rPr>
          <w:color w:val="000000"/>
          <w:sz w:val="22"/>
          <w:szCs w:val="22"/>
        </w:rPr>
        <w:t xml:space="preserve">telse fra kommunen. </w:t>
      </w:r>
      <w:r w:rsidR="00736F42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85" w:anchor="%C2%A721-7" w:history="1">
        <w:r w:rsidR="00736F42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736F42" w:rsidRPr="00213D9A">
        <w:rPr>
          <w:color w:val="000000"/>
          <w:sz w:val="22"/>
          <w:szCs w:val="22"/>
        </w:rPr>
        <w:t>.</w:t>
      </w:r>
    </w:p>
    <w:p w14:paraId="56582328" w14:textId="77777777" w:rsidR="00321A60" w:rsidRPr="003C4714" w:rsidRDefault="00321A60" w:rsidP="003C3182">
      <w:pPr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du har søkt om</w:t>
      </w:r>
      <w:r>
        <w:rPr>
          <w:b/>
          <w:color w:val="000000"/>
          <w:sz w:val="22"/>
          <w:szCs w:val="22"/>
        </w:rPr>
        <w:t xml:space="preserve"> og fått</w:t>
      </w:r>
      <w:r w:rsidRPr="003C4714">
        <w:rPr>
          <w:b/>
          <w:color w:val="000000"/>
          <w:sz w:val="22"/>
          <w:szCs w:val="22"/>
        </w:rPr>
        <w:t xml:space="preserve"> tillatelse kan du ikke ta i bruk </w:t>
      </w:r>
      <w:r>
        <w:rPr>
          <w:b/>
          <w:color w:val="000000"/>
          <w:sz w:val="22"/>
          <w:szCs w:val="22"/>
        </w:rPr>
        <w:t>tilbygget</w:t>
      </w:r>
      <w:r w:rsidRPr="003C4714">
        <w:rPr>
          <w:b/>
          <w:color w:val="000000"/>
          <w:sz w:val="22"/>
          <w:szCs w:val="22"/>
        </w:rPr>
        <w:t xml:space="preserve"> før du har fått </w:t>
      </w:r>
      <w:hyperlink r:id="rId86" w:anchor="%C2%A721-10" w:history="1">
        <w:r w:rsidRPr="003C4714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>
        <w:rPr>
          <w:b/>
          <w:color w:val="000000"/>
          <w:sz w:val="22"/>
          <w:szCs w:val="22"/>
        </w:rPr>
        <w:t xml:space="preserve">, eventuelt </w:t>
      </w:r>
      <w:hyperlink r:id="rId87" w:anchor="%C2%A721-10" w:history="1">
        <w:r w:rsidRPr="003C4714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3C4714">
        <w:rPr>
          <w:b/>
          <w:color w:val="000000"/>
          <w:sz w:val="22"/>
          <w:szCs w:val="22"/>
        </w:rPr>
        <w:t>.</w:t>
      </w:r>
    </w:p>
    <w:p w14:paraId="0E49A21B" w14:textId="77777777" w:rsidR="00EE0ADA" w:rsidRDefault="00EE0ADA" w:rsidP="00321A60">
      <w:pPr>
        <w:spacing w:before="120" w:after="120"/>
        <w:rPr>
          <w:snapToGrid w:val="0"/>
          <w:color w:val="FF0000"/>
          <w:sz w:val="22"/>
          <w:vertAlign w:val="superscript"/>
        </w:rPr>
      </w:pPr>
    </w:p>
    <w:sectPr w:rsidR="00EE0ADA" w:rsidSect="00F86A20">
      <w:headerReference w:type="default" r:id="rId88"/>
      <w:footerReference w:type="default" r:id="rId89"/>
      <w:pgSz w:w="11907" w:h="16840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8A80" w14:textId="77777777" w:rsidR="00B512D0" w:rsidRDefault="00B512D0">
      <w:r>
        <w:separator/>
      </w:r>
    </w:p>
  </w:endnote>
  <w:endnote w:type="continuationSeparator" w:id="0">
    <w:p w14:paraId="40016C14" w14:textId="77777777" w:rsidR="00B512D0" w:rsidRDefault="00B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5651" w14:textId="5A1E5A76" w:rsidR="003C3182" w:rsidRDefault="003C3182">
    <w:pPr>
      <w:pStyle w:val="Bunntekst"/>
    </w:pPr>
    <w: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2014">
      <w:rPr>
        <w:noProof/>
      </w:rPr>
      <w:t>1</w:t>
    </w:r>
    <w:r>
      <w:fldChar w:fldCharType="end"/>
    </w:r>
  </w:p>
  <w:p w14:paraId="20D73041" w14:textId="77777777" w:rsidR="00397132" w:rsidRDefault="00397132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5EAA" w14:textId="77777777" w:rsidR="00B512D0" w:rsidRDefault="00B512D0">
      <w:r>
        <w:separator/>
      </w:r>
    </w:p>
  </w:footnote>
  <w:footnote w:type="continuationSeparator" w:id="0">
    <w:p w14:paraId="1FA185A4" w14:textId="77777777" w:rsidR="00B512D0" w:rsidRDefault="00B5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B245" w14:textId="77777777" w:rsidR="00397132" w:rsidRDefault="00397132" w:rsidP="00EC4071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3B243C">
      <w:rPr>
        <w:b/>
        <w:sz w:val="18"/>
      </w:rPr>
      <w:t>juni 2020</w:t>
    </w:r>
  </w:p>
  <w:p w14:paraId="4305C4CD" w14:textId="77777777" w:rsidR="00397132" w:rsidRDefault="00397132">
    <w:pPr>
      <w:pStyle w:val="Mellom"/>
    </w:pPr>
  </w:p>
  <w:p w14:paraId="4F5BCE1B" w14:textId="77777777" w:rsidR="00397132" w:rsidRPr="00BE3E5D" w:rsidRDefault="00397132">
    <w:pPr>
      <w:pStyle w:val="Top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ind w:right="-1"/>
      <w:rPr>
        <w:b/>
        <w:caps/>
        <w:color w:val="FF0000"/>
        <w:sz w:val="28"/>
      </w:rPr>
    </w:pPr>
    <w:r>
      <w:rPr>
        <w:b/>
        <w:caps/>
        <w:sz w:val="28"/>
      </w:rPr>
      <w:t xml:space="preserve">Tilbygg til bolig                                          </w:t>
    </w:r>
    <w:r>
      <w:rPr>
        <w:b/>
        <w:caps/>
        <w:sz w:val="28"/>
      </w:rPr>
      <w:tab/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9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1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788F"/>
    <w:rsid w:val="000337A7"/>
    <w:rsid w:val="0004019E"/>
    <w:rsid w:val="00072014"/>
    <w:rsid w:val="000743C0"/>
    <w:rsid w:val="000853C1"/>
    <w:rsid w:val="000904C2"/>
    <w:rsid w:val="000A7238"/>
    <w:rsid w:val="000B3BEB"/>
    <w:rsid w:val="000E2C37"/>
    <w:rsid w:val="000E5B03"/>
    <w:rsid w:val="000F7CD7"/>
    <w:rsid w:val="001125A7"/>
    <w:rsid w:val="001144D2"/>
    <w:rsid w:val="0012232A"/>
    <w:rsid w:val="001242AB"/>
    <w:rsid w:val="00136B79"/>
    <w:rsid w:val="00140E3C"/>
    <w:rsid w:val="001445E2"/>
    <w:rsid w:val="00151B71"/>
    <w:rsid w:val="00153D72"/>
    <w:rsid w:val="001556FE"/>
    <w:rsid w:val="00161A74"/>
    <w:rsid w:val="0018527B"/>
    <w:rsid w:val="001A05F4"/>
    <w:rsid w:val="001B079C"/>
    <w:rsid w:val="001B3F84"/>
    <w:rsid w:val="001C0F8B"/>
    <w:rsid w:val="001D4032"/>
    <w:rsid w:val="001D6D06"/>
    <w:rsid w:val="001E4654"/>
    <w:rsid w:val="001F4B7C"/>
    <w:rsid w:val="00201053"/>
    <w:rsid w:val="00203439"/>
    <w:rsid w:val="00223BFB"/>
    <w:rsid w:val="00226524"/>
    <w:rsid w:val="00236BB0"/>
    <w:rsid w:val="00242FEB"/>
    <w:rsid w:val="002444F4"/>
    <w:rsid w:val="00244F2C"/>
    <w:rsid w:val="002679AE"/>
    <w:rsid w:val="002864A5"/>
    <w:rsid w:val="002877F4"/>
    <w:rsid w:val="002916A5"/>
    <w:rsid w:val="002A4EEB"/>
    <w:rsid w:val="002B3FA2"/>
    <w:rsid w:val="002B62D2"/>
    <w:rsid w:val="002C5416"/>
    <w:rsid w:val="002D2E17"/>
    <w:rsid w:val="002E30E0"/>
    <w:rsid w:val="002E3D16"/>
    <w:rsid w:val="002F2E46"/>
    <w:rsid w:val="00306288"/>
    <w:rsid w:val="00313BD0"/>
    <w:rsid w:val="00317F47"/>
    <w:rsid w:val="00321A60"/>
    <w:rsid w:val="00325B9A"/>
    <w:rsid w:val="00352C46"/>
    <w:rsid w:val="00353CAF"/>
    <w:rsid w:val="00357541"/>
    <w:rsid w:val="00371F76"/>
    <w:rsid w:val="00376679"/>
    <w:rsid w:val="00397132"/>
    <w:rsid w:val="003B120A"/>
    <w:rsid w:val="003B13D4"/>
    <w:rsid w:val="003B243C"/>
    <w:rsid w:val="003B7BF7"/>
    <w:rsid w:val="003C3108"/>
    <w:rsid w:val="003C3182"/>
    <w:rsid w:val="003C5F9F"/>
    <w:rsid w:val="003C7E8F"/>
    <w:rsid w:val="003F71FE"/>
    <w:rsid w:val="004663B8"/>
    <w:rsid w:val="00471BAB"/>
    <w:rsid w:val="00475F44"/>
    <w:rsid w:val="004854A8"/>
    <w:rsid w:val="00494F56"/>
    <w:rsid w:val="004A3C6D"/>
    <w:rsid w:val="004B5066"/>
    <w:rsid w:val="004B65EF"/>
    <w:rsid w:val="004D4756"/>
    <w:rsid w:val="004D757B"/>
    <w:rsid w:val="004E1CE0"/>
    <w:rsid w:val="004F5937"/>
    <w:rsid w:val="00507D12"/>
    <w:rsid w:val="0051721B"/>
    <w:rsid w:val="00520C94"/>
    <w:rsid w:val="00523879"/>
    <w:rsid w:val="00532A03"/>
    <w:rsid w:val="0055584B"/>
    <w:rsid w:val="005662E6"/>
    <w:rsid w:val="00570EB3"/>
    <w:rsid w:val="0058737A"/>
    <w:rsid w:val="00587554"/>
    <w:rsid w:val="00590309"/>
    <w:rsid w:val="00590A16"/>
    <w:rsid w:val="0059538E"/>
    <w:rsid w:val="005B4F87"/>
    <w:rsid w:val="005B76F7"/>
    <w:rsid w:val="005C047E"/>
    <w:rsid w:val="005C689D"/>
    <w:rsid w:val="00605221"/>
    <w:rsid w:val="00621746"/>
    <w:rsid w:val="006349DE"/>
    <w:rsid w:val="0063674D"/>
    <w:rsid w:val="00636F29"/>
    <w:rsid w:val="006411BF"/>
    <w:rsid w:val="006446A5"/>
    <w:rsid w:val="0065458A"/>
    <w:rsid w:val="00665B66"/>
    <w:rsid w:val="00666800"/>
    <w:rsid w:val="00680151"/>
    <w:rsid w:val="0069268F"/>
    <w:rsid w:val="00696A73"/>
    <w:rsid w:val="006A10C4"/>
    <w:rsid w:val="006A1D07"/>
    <w:rsid w:val="006A4EF9"/>
    <w:rsid w:val="006A5237"/>
    <w:rsid w:val="006A6E56"/>
    <w:rsid w:val="006B5873"/>
    <w:rsid w:val="006C25AB"/>
    <w:rsid w:val="006C2EF4"/>
    <w:rsid w:val="006D4DA4"/>
    <w:rsid w:val="006D5EFF"/>
    <w:rsid w:val="006D7054"/>
    <w:rsid w:val="006F1A50"/>
    <w:rsid w:val="006F4E85"/>
    <w:rsid w:val="006F6B3D"/>
    <w:rsid w:val="00700A53"/>
    <w:rsid w:val="00701235"/>
    <w:rsid w:val="007048BD"/>
    <w:rsid w:val="00712BCB"/>
    <w:rsid w:val="007256C9"/>
    <w:rsid w:val="0073054C"/>
    <w:rsid w:val="00736B87"/>
    <w:rsid w:val="00736F42"/>
    <w:rsid w:val="00761DB3"/>
    <w:rsid w:val="00775DED"/>
    <w:rsid w:val="007817F3"/>
    <w:rsid w:val="00782D60"/>
    <w:rsid w:val="00797FC5"/>
    <w:rsid w:val="007B021F"/>
    <w:rsid w:val="007B7D04"/>
    <w:rsid w:val="007D7806"/>
    <w:rsid w:val="007F7AF9"/>
    <w:rsid w:val="008007D0"/>
    <w:rsid w:val="00810E04"/>
    <w:rsid w:val="008147A9"/>
    <w:rsid w:val="00814CFD"/>
    <w:rsid w:val="00816CB2"/>
    <w:rsid w:val="00823347"/>
    <w:rsid w:val="00826DDF"/>
    <w:rsid w:val="0084051A"/>
    <w:rsid w:val="008409AB"/>
    <w:rsid w:val="00840BEC"/>
    <w:rsid w:val="008423A2"/>
    <w:rsid w:val="008603AD"/>
    <w:rsid w:val="008612E6"/>
    <w:rsid w:val="00865B50"/>
    <w:rsid w:val="008F1611"/>
    <w:rsid w:val="008F3196"/>
    <w:rsid w:val="009056AE"/>
    <w:rsid w:val="009110F3"/>
    <w:rsid w:val="00912374"/>
    <w:rsid w:val="009162B9"/>
    <w:rsid w:val="009208BF"/>
    <w:rsid w:val="00921F48"/>
    <w:rsid w:val="00924486"/>
    <w:rsid w:val="0093522E"/>
    <w:rsid w:val="00935F26"/>
    <w:rsid w:val="009462F3"/>
    <w:rsid w:val="00964AFC"/>
    <w:rsid w:val="00975394"/>
    <w:rsid w:val="00977468"/>
    <w:rsid w:val="00985E5D"/>
    <w:rsid w:val="00987B09"/>
    <w:rsid w:val="0099176A"/>
    <w:rsid w:val="009B2976"/>
    <w:rsid w:val="009D6BF5"/>
    <w:rsid w:val="009F3F2F"/>
    <w:rsid w:val="009F7B26"/>
    <w:rsid w:val="00A025A0"/>
    <w:rsid w:val="00A11024"/>
    <w:rsid w:val="00A30DEE"/>
    <w:rsid w:val="00A31673"/>
    <w:rsid w:val="00A41A89"/>
    <w:rsid w:val="00A43195"/>
    <w:rsid w:val="00A46B61"/>
    <w:rsid w:val="00A553BD"/>
    <w:rsid w:val="00A5712B"/>
    <w:rsid w:val="00A809A5"/>
    <w:rsid w:val="00A87D89"/>
    <w:rsid w:val="00A924E3"/>
    <w:rsid w:val="00A92B41"/>
    <w:rsid w:val="00A94EF1"/>
    <w:rsid w:val="00AA3F81"/>
    <w:rsid w:val="00AA596C"/>
    <w:rsid w:val="00AC09B7"/>
    <w:rsid w:val="00AD16F3"/>
    <w:rsid w:val="00AE5B64"/>
    <w:rsid w:val="00B07FF6"/>
    <w:rsid w:val="00B14AC8"/>
    <w:rsid w:val="00B21013"/>
    <w:rsid w:val="00B24DD2"/>
    <w:rsid w:val="00B269AA"/>
    <w:rsid w:val="00B34EBE"/>
    <w:rsid w:val="00B512D0"/>
    <w:rsid w:val="00B521F9"/>
    <w:rsid w:val="00B608B0"/>
    <w:rsid w:val="00B61161"/>
    <w:rsid w:val="00B61398"/>
    <w:rsid w:val="00B65A1F"/>
    <w:rsid w:val="00B65D80"/>
    <w:rsid w:val="00B663A9"/>
    <w:rsid w:val="00B7535D"/>
    <w:rsid w:val="00B90883"/>
    <w:rsid w:val="00B90CF7"/>
    <w:rsid w:val="00B916FD"/>
    <w:rsid w:val="00BA44A8"/>
    <w:rsid w:val="00BA7C29"/>
    <w:rsid w:val="00BC1951"/>
    <w:rsid w:val="00BC5C2B"/>
    <w:rsid w:val="00BC6DA6"/>
    <w:rsid w:val="00BE3E5D"/>
    <w:rsid w:val="00BE5096"/>
    <w:rsid w:val="00BF4B97"/>
    <w:rsid w:val="00C0505E"/>
    <w:rsid w:val="00C248AC"/>
    <w:rsid w:val="00C33326"/>
    <w:rsid w:val="00C33F13"/>
    <w:rsid w:val="00C37E21"/>
    <w:rsid w:val="00C4796C"/>
    <w:rsid w:val="00C8255B"/>
    <w:rsid w:val="00C84BC1"/>
    <w:rsid w:val="00C90FB5"/>
    <w:rsid w:val="00CA3527"/>
    <w:rsid w:val="00CB2A6F"/>
    <w:rsid w:val="00CB5513"/>
    <w:rsid w:val="00CB72FD"/>
    <w:rsid w:val="00D03C14"/>
    <w:rsid w:val="00D051E7"/>
    <w:rsid w:val="00D2243A"/>
    <w:rsid w:val="00D30AD9"/>
    <w:rsid w:val="00D3773D"/>
    <w:rsid w:val="00D43257"/>
    <w:rsid w:val="00D45B26"/>
    <w:rsid w:val="00D52FF9"/>
    <w:rsid w:val="00D61645"/>
    <w:rsid w:val="00D641C3"/>
    <w:rsid w:val="00D67502"/>
    <w:rsid w:val="00D73BA5"/>
    <w:rsid w:val="00D765F0"/>
    <w:rsid w:val="00D82468"/>
    <w:rsid w:val="00D844D4"/>
    <w:rsid w:val="00D95240"/>
    <w:rsid w:val="00DA70A3"/>
    <w:rsid w:val="00DD2C41"/>
    <w:rsid w:val="00DE35C6"/>
    <w:rsid w:val="00DF0075"/>
    <w:rsid w:val="00DF0417"/>
    <w:rsid w:val="00DF6C93"/>
    <w:rsid w:val="00E01C1E"/>
    <w:rsid w:val="00E04BC2"/>
    <w:rsid w:val="00E1510B"/>
    <w:rsid w:val="00E26CEE"/>
    <w:rsid w:val="00E3332B"/>
    <w:rsid w:val="00E44AF5"/>
    <w:rsid w:val="00E67202"/>
    <w:rsid w:val="00E81860"/>
    <w:rsid w:val="00E8427A"/>
    <w:rsid w:val="00EA21C9"/>
    <w:rsid w:val="00EA4275"/>
    <w:rsid w:val="00EB2C07"/>
    <w:rsid w:val="00EC4071"/>
    <w:rsid w:val="00EE0ADA"/>
    <w:rsid w:val="00EE2FAE"/>
    <w:rsid w:val="00EF3C4C"/>
    <w:rsid w:val="00F00EFF"/>
    <w:rsid w:val="00F17A1B"/>
    <w:rsid w:val="00F31E8B"/>
    <w:rsid w:val="00F4548C"/>
    <w:rsid w:val="00F60352"/>
    <w:rsid w:val="00F61553"/>
    <w:rsid w:val="00F81254"/>
    <w:rsid w:val="00F86A20"/>
    <w:rsid w:val="00F933A6"/>
    <w:rsid w:val="00F97BE3"/>
    <w:rsid w:val="00F97F12"/>
    <w:rsid w:val="00FB788A"/>
    <w:rsid w:val="00FC3482"/>
    <w:rsid w:val="00FD7255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0E21B7"/>
  <w15:chartTrackingRefBased/>
  <w15:docId w15:val="{95B64BDA-4DBB-4C76-B38D-70C8A20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customStyle="1" w:styleId="BunntekstTegn">
    <w:name w:val="Bunntekst Tegn"/>
    <w:link w:val="Bunntekst"/>
    <w:uiPriority w:val="99"/>
    <w:rsid w:val="006A4EF9"/>
    <w:rPr>
      <w:sz w:val="24"/>
    </w:rPr>
  </w:style>
  <w:style w:type="character" w:customStyle="1" w:styleId="TopptekstTegn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customStyle="1" w:styleId="BrdtekstTegn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rsid w:val="00313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customStyle="1" w:styleId="MerknadstekstTegn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987B09"/>
    <w:rPr>
      <w:b/>
      <w:bCs/>
      <w:sz w:val="24"/>
      <w:szCs w:val="24"/>
    </w:rPr>
  </w:style>
  <w:style w:type="paragraph" w:customStyle="1" w:styleId="paragraph">
    <w:name w:val="paragraph"/>
    <w:basedOn w:val="Normal"/>
    <w:rsid w:val="003B243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3B243C"/>
  </w:style>
  <w:style w:type="character" w:customStyle="1" w:styleId="eop">
    <w:name w:val="eop"/>
    <w:rsid w:val="003B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9" TargetMode="External"/><Relationship Id="rId18" Type="http://schemas.openxmlformats.org/officeDocument/2006/relationships/hyperlink" Target="https://lovdata.no/dokument/SF/forskrift/2010-03-26-488/KAPITTEL_3-4" TargetMode="External"/><Relationship Id="rId26" Type="http://schemas.openxmlformats.org/officeDocument/2006/relationships/hyperlink" Target="https://lovdata.no/dokument/SF/forskrift/2010-03-26-488" TargetMode="External"/><Relationship Id="rId39" Type="http://schemas.openxmlformats.org/officeDocument/2006/relationships/hyperlink" Target="http://www.dibk.no/Documents/Byggeregler/H-2300_Grad_av_utnytting.pdf" TargetMode="External"/><Relationship Id="rId21" Type="http://schemas.openxmlformats.org/officeDocument/2006/relationships/hyperlink" Target="https://lovdata.no/dokument/SF/forskrift/2010-03-26-488/KAPITTEL_3-4" TargetMode="External"/><Relationship Id="rId34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lovdata.no/dokument/NL/lov/2008-06-27-71/KAPITTEL_4-6" TargetMode="External"/><Relationship Id="rId47" Type="http://schemas.openxmlformats.org/officeDocument/2006/relationships/hyperlink" Target="http://dibk.no/no/BYGGEREGLER/Byggesoknader/Byggesaksblanketter/" TargetMode="External"/><Relationship Id="rId50" Type="http://schemas.openxmlformats.org/officeDocument/2006/relationships/hyperlink" Target="https://lovdata.no/dokument/NL/lov/2008-06-27-71/KAPITTEL_4-10" TargetMode="External"/><Relationship Id="rId55" Type="http://schemas.openxmlformats.org/officeDocument/2006/relationships/hyperlink" Target="https://lovdata.no/dokument/SF/forskrift/2010-03-26-489" TargetMode="External"/><Relationship Id="rId63" Type="http://schemas.openxmlformats.org/officeDocument/2006/relationships/hyperlink" Target="https://lovdata.no/dokument/SF/forskrift/2010-03-26-488" TargetMode="External"/><Relationship Id="rId68" Type="http://schemas.openxmlformats.org/officeDocument/2006/relationships/hyperlink" Target="http://dibk.no/no/BYGGEREGLER/Byggesoknader/Byggesaksblanketter/" TargetMode="External"/><Relationship Id="rId76" Type="http://schemas.openxmlformats.org/officeDocument/2006/relationships/image" Target="media/image3.png"/><Relationship Id="rId84" Type="http://schemas.openxmlformats.org/officeDocument/2006/relationships/hyperlink" Target="https://lovdata.no/dokument/NL/lov/2008-06-27-71/KAPITTEL_4-2" TargetMode="External"/><Relationship Id="rId89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lovdata.no/dokument/NL/lov/2008-06-27-71/KAPITTEL_4-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9" TargetMode="External"/><Relationship Id="rId29" Type="http://schemas.openxmlformats.org/officeDocument/2006/relationships/hyperlink" Target="https://lovdata.no/dokument/NL/lov/2008-06-27-71/KAPITTEL_4-1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s://lovdata.no/dokument/NL/lov/1993-06-11-100" TargetMode="External"/><Relationship Id="rId37" Type="http://schemas.openxmlformats.org/officeDocument/2006/relationships/hyperlink" Target="https://lovdata.no/dokument/SF/forskrift/2010-03-26-489" TargetMode="External"/><Relationship Id="rId40" Type="http://schemas.openxmlformats.org/officeDocument/2006/relationships/hyperlink" Target="https://lovdata.no/dokument/NL/lov/2008-06-27-71/KAPITTEL_4-4" TargetMode="External"/><Relationship Id="rId45" Type="http://schemas.openxmlformats.org/officeDocument/2006/relationships/hyperlink" Target="http://dibk.no/no/BYGGEREGLER/Byggesoknader/Byggesaksblanketter/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://dibk.no/no/BYGGEREGLER/Byggesoknader/Byggesaksblanketter/" TargetMode="External"/><Relationship Id="rId74" Type="http://schemas.openxmlformats.org/officeDocument/2006/relationships/hyperlink" Target="http://dibk.no/no/BYGGEREGLER/Byggesoknader/Byggesaksblanketter/" TargetMode="External"/><Relationship Id="rId79" Type="http://schemas.openxmlformats.org/officeDocument/2006/relationships/image" Target="media/image6.png"/><Relationship Id="rId87" Type="http://schemas.openxmlformats.org/officeDocument/2006/relationships/hyperlink" Target="https://lovdata.no/dokument/NL/lov/2008-06-27-71/KAPITTEL_4-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hyperlink" Target="https://lovdata.no/dokument/SF/forskrift/2010-03-26-48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vdata.no/dokument/SF/forskrift/2010-03-26-488" TargetMode="External"/><Relationship Id="rId14" Type="http://schemas.openxmlformats.org/officeDocument/2006/relationships/hyperlink" Target="https://lovdata.no/dokument/SF/forskrift/2010-03-26-489" TargetMode="External"/><Relationship Id="rId22" Type="http://schemas.openxmlformats.org/officeDocument/2006/relationships/hyperlink" Target="https://lovdata.no/dokument/SF/forskrift/2010-03-26-488/KAPITTEL_3-4" TargetMode="External"/><Relationship Id="rId27" Type="http://schemas.openxmlformats.org/officeDocument/2006/relationships/hyperlink" Target="https://lovdata.no/dokument/SF/forskrift/2010-03-26-489" TargetMode="External"/><Relationship Id="rId30" Type="http://schemas.openxmlformats.org/officeDocument/2006/relationships/hyperlink" Target="https://lovdata.no/dokument/NL/lov/2008-06-27-71/KAPITTEL_4-4" TargetMode="External"/><Relationship Id="rId35" Type="http://schemas.openxmlformats.org/officeDocument/2006/relationships/hyperlink" Target="https://lovdata.no/dokument/NL/lov/2008-06-27-71/KAPITTEL_4-1" TargetMode="External"/><Relationship Id="rId43" Type="http://schemas.openxmlformats.org/officeDocument/2006/relationships/hyperlink" Target="https://dibk.no/byggereglene/byggteknisk-forskrift-tek17/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s://lovdata.no/dokument/SF/forskrift/2010-03-26-489" TargetMode="External"/><Relationship Id="rId64" Type="http://schemas.openxmlformats.org/officeDocument/2006/relationships/hyperlink" Target="http://dibk.no/no/BYGGEREGLER/Byggesoknader/Byggesaksblanketter/" TargetMode="External"/><Relationship Id="rId69" Type="http://schemas.openxmlformats.org/officeDocument/2006/relationships/hyperlink" Target="https://lovdata.no/dokument/SF/forskrift/2010-03-26-488" TargetMode="External"/><Relationship Id="rId77" Type="http://schemas.openxmlformats.org/officeDocument/2006/relationships/image" Target="media/image4.png"/><Relationship Id="rId8" Type="http://schemas.openxmlformats.org/officeDocument/2006/relationships/webSettings" Target="webSettings.xml"/><Relationship Id="rId51" Type="http://schemas.openxmlformats.org/officeDocument/2006/relationships/hyperlink" Target="https://dibk.no/byggereglene/byggteknisk-forskrift-tek17/6/6-4/" TargetMode="External"/><Relationship Id="rId72" Type="http://schemas.openxmlformats.org/officeDocument/2006/relationships/hyperlink" Target="https://lovdata.no/dokument/SF/forskrift/2010-03-26-489" TargetMode="External"/><Relationship Id="rId80" Type="http://schemas.openxmlformats.org/officeDocument/2006/relationships/hyperlink" Target="https://lovdata.no/dokument/NL/lov/2008-06-27-71/KAPITTEL_4-2" TargetMode="External"/><Relationship Id="rId85" Type="http://schemas.openxmlformats.org/officeDocument/2006/relationships/hyperlink" Target="https://lovdata.no/dokument/NL/lov/2008-06-27-71/KAPITTEL_4-2" TargetMode="Externa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ovdata.no/dokument/NL/lov/2008-06-27-71/KAPITTEL_4-4" TargetMode="External"/><Relationship Id="rId25" Type="http://schemas.openxmlformats.org/officeDocument/2006/relationships/hyperlink" Target="https://lovdata.no/dokument/NL/lov/2008-06-27-71/KAPITTEL_4-1" TargetMode="External"/><Relationship Id="rId33" Type="http://schemas.openxmlformats.org/officeDocument/2006/relationships/hyperlink" Target="http://kartverket.no/eiendom-og-areal/matrikkelen/" TargetMode="External"/><Relationship Id="rId38" Type="http://schemas.openxmlformats.org/officeDocument/2006/relationships/hyperlink" Target="https://lovdata.no/dokument/SF/forskrift/2010-03-26-489" TargetMode="External"/><Relationship Id="rId46" Type="http://schemas.openxmlformats.org/officeDocument/2006/relationships/hyperlink" Target="https://lovdata.no/dokument/SF/forskrift/2010-03-26-488" TargetMode="External"/><Relationship Id="rId59" Type="http://schemas.openxmlformats.org/officeDocument/2006/relationships/hyperlink" Target="https://lovdata.no/dokument/SF/forskrift/2010-03-26-488" TargetMode="External"/><Relationship Id="rId67" Type="http://schemas.openxmlformats.org/officeDocument/2006/relationships/hyperlink" Target="https://lovdata.no/dokument/SF/forskrift/2010-03-26-488" TargetMode="External"/><Relationship Id="rId20" Type="http://schemas.openxmlformats.org/officeDocument/2006/relationships/hyperlink" Target="https://lovdata.no/dokument/SF/forskrift/2010-03-26-488/KAPITTEL_3-4" TargetMode="External"/><Relationship Id="rId41" Type="http://schemas.openxmlformats.org/officeDocument/2006/relationships/hyperlink" Target="https://lovdata.no/dokument/NL/lov/2008-06-27-71/KAPITTEL_3-5" TargetMode="External"/><Relationship Id="rId54" Type="http://schemas.openxmlformats.org/officeDocument/2006/relationships/hyperlink" Target="https://lovdata.no/dokument/NL/lov/2008-06-27-71/KAPITTEL_4-1" TargetMode="External"/><Relationship Id="rId62" Type="http://schemas.openxmlformats.org/officeDocument/2006/relationships/hyperlink" Target="http://kartverket.no/eiendom-og-areal/matrikkelen/" TargetMode="External"/><Relationship Id="rId70" Type="http://schemas.openxmlformats.org/officeDocument/2006/relationships/hyperlink" Target="https://lovdata.no/dokument/NL/lov/2008-06-27-71/KAPITTEL_3-5" TargetMode="External"/><Relationship Id="rId75" Type="http://schemas.openxmlformats.org/officeDocument/2006/relationships/image" Target="media/image2.png"/><Relationship Id="rId83" Type="http://schemas.openxmlformats.org/officeDocument/2006/relationships/hyperlink" Target="https://lovdata.no/dokument/SF/forskrift/2010-03-26-488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9" TargetMode="External"/><Relationship Id="rId23" Type="http://schemas.openxmlformats.org/officeDocument/2006/relationships/hyperlink" Target="https://lovdata.no/dokument/SF/forskrift/2010-03-26-488" TargetMode="External"/><Relationship Id="rId28" Type="http://schemas.openxmlformats.org/officeDocument/2006/relationships/hyperlink" Target="https://lovdata.no/dokument/SF/forskrift/2010-03-26-489" TargetMode="External"/><Relationship Id="rId36" Type="http://schemas.openxmlformats.org/officeDocument/2006/relationships/hyperlink" Target="https://lovdata.no/dokument/SF/forskrift/2010-03-26-488" TargetMode="External"/><Relationship Id="rId49" Type="http://schemas.openxmlformats.org/officeDocument/2006/relationships/hyperlink" Target="https://lovdata.no/dokument/NL/lov/2008-06-27-71/KAPITTEL_3-5" TargetMode="External"/><Relationship Id="rId57" Type="http://schemas.openxmlformats.org/officeDocument/2006/relationships/hyperlink" Target="https://lovdata.no/dokument/NL/lov/2008-06-27-71/KAPITTEL_4-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ovdata.no/dokument/NL/lov/1963-06-21-23" TargetMode="External"/><Relationship Id="rId44" Type="http://schemas.openxmlformats.org/officeDocument/2006/relationships/hyperlink" Target="https://lovdata.no/dokument/SF/forskrift/2010-03-26-488" TargetMode="External"/><Relationship Id="rId52" Type="http://schemas.openxmlformats.org/officeDocument/2006/relationships/hyperlink" Target="http://dibk.no/no/BYGGEREGLER/Byggesoknader/Byggesaksblanketter/" TargetMode="External"/><Relationship Id="rId60" Type="http://schemas.openxmlformats.org/officeDocument/2006/relationships/hyperlink" Target="http://dibk.no/no/BYGGEREGLER/Byggesoknader/Byggesaksblanketter/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hyperlink" Target="http://dibk.no/no/BYGGEREGLER/Byggesoknader/Byggesaksblanketter/" TargetMode="External"/><Relationship Id="rId78" Type="http://schemas.openxmlformats.org/officeDocument/2006/relationships/image" Target="media/image5.png"/><Relationship Id="rId81" Type="http://schemas.openxmlformats.org/officeDocument/2006/relationships/hyperlink" Target="https://lovdata.no/dokument/NL/lov/2008-06-27-71/KAPITTEL_4-1" TargetMode="External"/><Relationship Id="rId86" Type="http://schemas.openxmlformats.org/officeDocument/2006/relationships/hyperlink" Target="https://lovdata.no/dokument/NL/lov/2008-06-27-71/KAPITTEL_4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47AF-383A-4914-948F-CB39AC391E81}">
  <ds:schemaRefs>
    <ds:schemaRef ds:uri="http://purl.org/dc/terms/"/>
    <ds:schemaRef ds:uri="d46d0055-f576-4208-b419-3641d63b1d5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9437ddbf-d8d2-4d54-a8b9-f200d314b4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670AC1-886A-46A0-935E-7E8BBDDC1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EDD16-ED29-48D0-A57C-B1592A449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128B7-7435-4BBB-A458-0373FEF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3013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18949</CharactersWithSpaces>
  <SharedDoc>false</SharedDoc>
  <HLinks>
    <vt:vector size="426" baseType="variant">
      <vt:variant>
        <vt:i4>4456550</vt:i4>
      </vt:variant>
      <vt:variant>
        <vt:i4>213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4456550</vt:i4>
      </vt:variant>
      <vt:variant>
        <vt:i4>210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207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201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198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3473423</vt:i4>
      </vt:variant>
      <vt:variant>
        <vt:i4>195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/>
      </vt:variant>
      <vt:variant>
        <vt:i4>4325478</vt:i4>
      </vt:variant>
      <vt:variant>
        <vt:i4>192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1114202</vt:i4>
      </vt:variant>
      <vt:variant>
        <vt:i4>189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186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7209012</vt:i4>
      </vt:variant>
      <vt:variant>
        <vt:i4>183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%C2%A76-4</vt:lpwstr>
      </vt:variant>
      <vt:variant>
        <vt:i4>7929943</vt:i4>
      </vt:variant>
      <vt:variant>
        <vt:i4>180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177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171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165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162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1114202</vt:i4>
      </vt:variant>
      <vt:variant>
        <vt:i4>159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156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3276916</vt:i4>
      </vt:variant>
      <vt:variant>
        <vt:i4>153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1114202</vt:i4>
      </vt:variant>
      <vt:variant>
        <vt:i4>150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147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7209012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4391014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7209015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4653158</vt:i4>
      </vt:variant>
      <vt:variant>
        <vt:i4>129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126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123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120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117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108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102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96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7798860</vt:i4>
      </vt:variant>
      <vt:variant>
        <vt:i4>84</vt:i4>
      </vt:variant>
      <vt:variant>
        <vt:i4>0</vt:i4>
      </vt:variant>
      <vt:variant>
        <vt:i4>5</vt:i4>
      </vt:variant>
      <vt:variant>
        <vt:lpwstr>http://www.dibk.no/Documents/Byggeregler/H-2300_Grad_av_utnytting.pdf</vt:lpwstr>
      </vt:variant>
      <vt:variant>
        <vt:lpwstr>page=37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66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3276916</vt:i4>
      </vt:variant>
      <vt:variant>
        <vt:i4>63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262209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https://lovdata.no/dokument/NL/lov/1993-06-11-100</vt:lpwstr>
      </vt:variant>
      <vt:variant>
        <vt:lpwstr>%C2%A710</vt:lpwstr>
      </vt:variant>
      <vt:variant>
        <vt:i4>4849669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https://lovdata.no/dokument/NL/lov/1963-06-21-23</vt:lpwstr>
      </vt:variant>
      <vt:variant>
        <vt:lpwstr/>
      </vt:variant>
      <vt:variant>
        <vt:i4>4391014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7209014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2228236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%C2%A76-8</vt:lpwstr>
      </vt:variant>
      <vt:variant>
        <vt:i4>8061022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7209015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Marianne Veronique Estevenin</cp:lastModifiedBy>
  <cp:revision>2</cp:revision>
  <cp:lastPrinted>2017-01-06T12:47:00Z</cp:lastPrinted>
  <dcterms:created xsi:type="dcterms:W3CDTF">2020-07-13T11:39:00Z</dcterms:created>
  <dcterms:modified xsi:type="dcterms:W3CDTF">2020-07-13T11:39:00Z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