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88" w:rsidRPr="006015B3" w:rsidRDefault="00D069BB" w:rsidP="00D069BB">
      <w:pPr>
        <w:pStyle w:val="Overskrift1"/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6015B3">
        <w:rPr>
          <w:rFonts w:ascii="Times New Roman" w:eastAsiaTheme="minorHAnsi" w:hAnsi="Times New Roman" w:cs="Times New Roman"/>
          <w:sz w:val="24"/>
          <w:szCs w:val="24"/>
          <w:lang w:val="nb-NO"/>
        </w:rPr>
        <w:t>Merverdiavgiftsavtale</w:t>
      </w:r>
    </w:p>
    <w:p w:rsidR="00D069BB" w:rsidRPr="006015B3" w:rsidRDefault="00D069BB" w:rsidP="00D069BB"/>
    <w:p w:rsidR="00E72599" w:rsidRDefault="00E72599" w:rsidP="00E725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</w:t>
      </w:r>
      <w:r w:rsidR="004F336D">
        <w:rPr>
          <w:rFonts w:ascii="Times New Roman" w:hAnsi="Times New Roman" w:cs="Times New Roman"/>
          <w:b/>
          <w:sz w:val="24"/>
          <w:szCs w:val="24"/>
        </w:rPr>
        <w:t>tale om overtakelse av justeringsplikten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2599" w:rsidRDefault="004F336D" w:rsidP="00E725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</w:t>
      </w:r>
      <w:r w:rsidR="00C21119">
        <w:rPr>
          <w:rFonts w:ascii="Times New Roman" w:hAnsi="Times New Roman" w:cs="Times New Roman"/>
          <w:b/>
          <w:sz w:val="24"/>
          <w:szCs w:val="24"/>
        </w:rPr>
        <w:t xml:space="preserve"> merverdiavgift</w:t>
      </w:r>
      <w:r w:rsidR="00BD0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42D" w:rsidRPr="00D57DAB">
        <w:rPr>
          <w:rFonts w:ascii="Times New Roman" w:hAnsi="Times New Roman" w:cs="Times New Roman"/>
          <w:b/>
          <w:sz w:val="24"/>
          <w:szCs w:val="24"/>
        </w:rPr>
        <w:t>for VA-anlegg</w:t>
      </w:r>
    </w:p>
    <w:p w:rsidR="00E72599" w:rsidRDefault="00E72599" w:rsidP="00E725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mellom</w:t>
      </w:r>
    </w:p>
    <w:p w:rsidR="00E72599" w:rsidRDefault="00657744" w:rsidP="00E725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nn</w:t>
      </w:r>
    </w:p>
    <w:p w:rsidR="00E72599" w:rsidRDefault="00C21119" w:rsidP="00E725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E72599">
        <w:rPr>
          <w:rFonts w:ascii="Times New Roman" w:hAnsi="Times New Roman" w:cs="Times New Roman"/>
          <w:b/>
          <w:sz w:val="24"/>
          <w:szCs w:val="24"/>
        </w:rPr>
        <w:t>g</w:t>
      </w:r>
    </w:p>
    <w:p w:rsidR="00E72599" w:rsidRDefault="00C21119" w:rsidP="00E725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Asker kommune</w:t>
      </w:r>
    </w:p>
    <w:p w:rsidR="00C21119" w:rsidRDefault="00C21119" w:rsidP="008D01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122" w:rsidRPr="008D0122" w:rsidRDefault="001A0FB0" w:rsidP="001A0FB0">
      <w:pPr>
        <w:pStyle w:val="BAHRScheduleHeading1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Parte</w:t>
      </w:r>
      <w:r w:rsidR="00F75160">
        <w:rPr>
          <w:rFonts w:ascii="Times New Roman" w:hAnsi="Times New Roman" w:cs="Times New Roman"/>
          <w:sz w:val="24"/>
          <w:szCs w:val="24"/>
          <w:lang w:val="nb-NO"/>
        </w:rPr>
        <w:t>r</w:t>
      </w:r>
    </w:p>
    <w:p w:rsidR="008D0122" w:rsidRPr="000B0165" w:rsidRDefault="008D0122" w:rsidP="008D0122">
      <w:pPr>
        <w:pStyle w:val="BAHRBodytext"/>
        <w:rPr>
          <w:rFonts w:ascii="Times New Roman" w:hAnsi="Times New Roman"/>
          <w:sz w:val="24"/>
        </w:rPr>
      </w:pPr>
      <w:r w:rsidRPr="000B0165">
        <w:rPr>
          <w:rFonts w:ascii="Times New Roman" w:hAnsi="Times New Roman"/>
          <w:sz w:val="24"/>
        </w:rPr>
        <w:t xml:space="preserve">Denne </w:t>
      </w:r>
      <w:r w:rsidR="00502031">
        <w:rPr>
          <w:rFonts w:ascii="Times New Roman" w:hAnsi="Times New Roman"/>
          <w:sz w:val="24"/>
        </w:rPr>
        <w:t>avtalen</w:t>
      </w:r>
      <w:r w:rsidRPr="000B0165">
        <w:rPr>
          <w:rFonts w:ascii="Times New Roman" w:hAnsi="Times New Roman"/>
          <w:sz w:val="24"/>
        </w:rPr>
        <w:t xml:space="preserve"> er inngått mellom</w:t>
      </w:r>
    </w:p>
    <w:p w:rsidR="008D0122" w:rsidRPr="000B0165" w:rsidRDefault="00657744" w:rsidP="000B0165">
      <w:pPr>
        <w:pStyle w:val="BAHRScheduleHeading2"/>
        <w:numPr>
          <w:ilvl w:val="5"/>
          <w:numId w:val="2"/>
        </w:numPr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NN</w:t>
      </w:r>
      <w:r w:rsidR="00D03735" w:rsidRPr="000B0165">
        <w:rPr>
          <w:rFonts w:ascii="Times New Roman" w:hAnsi="Times New Roman" w:cs="Times New Roman"/>
          <w:sz w:val="24"/>
          <w:szCs w:val="24"/>
          <w:lang w:val="nb-N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nb-NO"/>
        </w:rPr>
        <w:t>Gateadresse</w:t>
      </w:r>
      <w:r w:rsidR="00D03735" w:rsidRPr="000B0165">
        <w:rPr>
          <w:rFonts w:ascii="Times New Roman" w:hAnsi="Times New Roman" w:cs="Times New Roman"/>
          <w:sz w:val="24"/>
          <w:szCs w:val="24"/>
          <w:lang w:val="nb-N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nb-NO"/>
        </w:rPr>
        <w:t>Postnummer/sted</w:t>
      </w:r>
      <w:r w:rsidR="00D03735" w:rsidRPr="000B0165">
        <w:rPr>
          <w:rFonts w:ascii="Times New Roman" w:hAnsi="Times New Roman" w:cs="Times New Roman"/>
          <w:sz w:val="24"/>
          <w:szCs w:val="24"/>
          <w:lang w:val="nb-NO"/>
        </w:rPr>
        <w:t>, org nr</w:t>
      </w:r>
      <w:r w:rsidR="00CA1388">
        <w:rPr>
          <w:rFonts w:ascii="Times New Roman" w:hAnsi="Times New Roman" w:cs="Times New Roman"/>
          <w:sz w:val="24"/>
          <w:szCs w:val="24"/>
          <w:lang w:val="nb-NO"/>
        </w:rPr>
        <w:t>.</w:t>
      </w:r>
      <w:r w:rsidR="00D03735" w:rsidRPr="000B0165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b-NO"/>
        </w:rPr>
        <w:t>…..</w:t>
      </w:r>
      <w:r w:rsidR="000B0165">
        <w:rPr>
          <w:rFonts w:ascii="Times New Roman" w:hAnsi="Times New Roman" w:cs="Times New Roman"/>
          <w:sz w:val="24"/>
          <w:szCs w:val="24"/>
          <w:lang w:val="nb-NO"/>
        </w:rPr>
        <w:t xml:space="preserve"> som </w:t>
      </w:r>
      <w:r w:rsidR="00CA1388">
        <w:rPr>
          <w:rFonts w:ascii="Times New Roman" w:hAnsi="Times New Roman" w:cs="Times New Roman"/>
          <w:b/>
          <w:sz w:val="24"/>
          <w:szCs w:val="24"/>
          <w:lang w:val="nb-NO"/>
        </w:rPr>
        <w:t>«</w:t>
      </w:r>
      <w:r w:rsidR="000D1BC8">
        <w:rPr>
          <w:rFonts w:ascii="Times New Roman" w:hAnsi="Times New Roman" w:cs="Times New Roman"/>
          <w:b/>
          <w:sz w:val="24"/>
          <w:szCs w:val="24"/>
          <w:lang w:val="nb-NO"/>
        </w:rPr>
        <w:t>o</w:t>
      </w:r>
      <w:r w:rsidR="004751AC" w:rsidRPr="000B0165">
        <w:rPr>
          <w:rFonts w:ascii="Times New Roman" w:hAnsi="Times New Roman" w:cs="Times New Roman"/>
          <w:b/>
          <w:sz w:val="24"/>
          <w:szCs w:val="24"/>
          <w:lang w:val="nb-NO"/>
        </w:rPr>
        <w:t>verdrager</w:t>
      </w:r>
      <w:r w:rsidR="00CA1388">
        <w:rPr>
          <w:rFonts w:ascii="Times New Roman" w:hAnsi="Times New Roman" w:cs="Times New Roman"/>
          <w:b/>
          <w:sz w:val="24"/>
          <w:szCs w:val="24"/>
          <w:lang w:val="nb-NO"/>
        </w:rPr>
        <w:t>»</w:t>
      </w:r>
      <w:r w:rsidR="000B0165">
        <w:rPr>
          <w:rFonts w:ascii="Times New Roman" w:hAnsi="Times New Roman" w:cs="Times New Roman"/>
          <w:b/>
          <w:sz w:val="24"/>
          <w:szCs w:val="24"/>
          <w:lang w:val="nb-NO"/>
        </w:rPr>
        <w:t xml:space="preserve"> </w:t>
      </w:r>
      <w:r w:rsidR="000B0165">
        <w:rPr>
          <w:rFonts w:ascii="Times New Roman" w:hAnsi="Times New Roman" w:cs="Times New Roman"/>
          <w:sz w:val="24"/>
          <w:szCs w:val="24"/>
          <w:lang w:val="nb-NO"/>
        </w:rPr>
        <w:t xml:space="preserve">og </w:t>
      </w:r>
    </w:p>
    <w:p w:rsidR="008D0122" w:rsidRPr="000B0165" w:rsidRDefault="008D0122" w:rsidP="008D0122">
      <w:pPr>
        <w:pStyle w:val="BAHRScheduleHeading2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  <w:lang w:val="nb-NO"/>
        </w:rPr>
      </w:pPr>
      <w:r w:rsidRPr="000B0165">
        <w:rPr>
          <w:rFonts w:ascii="Times New Roman" w:hAnsi="Times New Roman" w:cs="Times New Roman"/>
          <w:sz w:val="24"/>
          <w:szCs w:val="24"/>
          <w:lang w:val="nb-NO"/>
        </w:rPr>
        <w:t>Asker kommune, v/</w:t>
      </w:r>
      <w:r w:rsidR="00987DE8">
        <w:rPr>
          <w:rFonts w:ascii="Times New Roman" w:hAnsi="Times New Roman" w:cs="Times New Roman"/>
          <w:sz w:val="24"/>
          <w:szCs w:val="24"/>
          <w:lang w:val="nb-NO"/>
        </w:rPr>
        <w:t>virksomhet for vann og vannmiljø</w:t>
      </w:r>
      <w:r w:rsidR="003C1D7B">
        <w:rPr>
          <w:rFonts w:ascii="Times New Roman" w:hAnsi="Times New Roman" w:cs="Times New Roman"/>
          <w:sz w:val="24"/>
          <w:szCs w:val="24"/>
          <w:lang w:val="nb-NO"/>
        </w:rPr>
        <w:t>,</w:t>
      </w:r>
      <w:r w:rsidRPr="000B0165">
        <w:rPr>
          <w:rFonts w:ascii="Times New Roman" w:hAnsi="Times New Roman" w:cs="Times New Roman"/>
          <w:sz w:val="24"/>
          <w:szCs w:val="24"/>
          <w:lang w:val="nb-NO"/>
        </w:rPr>
        <w:t xml:space="preserve"> org nr</w:t>
      </w:r>
      <w:r w:rsidR="00657744">
        <w:rPr>
          <w:rFonts w:ascii="Times New Roman" w:hAnsi="Times New Roman" w:cs="Times New Roman"/>
          <w:sz w:val="24"/>
          <w:szCs w:val="24"/>
          <w:lang w:val="nb-NO"/>
        </w:rPr>
        <w:t>.</w:t>
      </w:r>
      <w:r w:rsidRPr="000B0165">
        <w:rPr>
          <w:rFonts w:ascii="Times New Roman" w:hAnsi="Times New Roman" w:cs="Times New Roman"/>
          <w:sz w:val="24"/>
          <w:szCs w:val="24"/>
          <w:lang w:val="nb-NO"/>
        </w:rPr>
        <w:t xml:space="preserve"> 9</w:t>
      </w:r>
      <w:r w:rsidR="00987DE8">
        <w:rPr>
          <w:rFonts w:ascii="Times New Roman" w:hAnsi="Times New Roman" w:cs="Times New Roman"/>
          <w:sz w:val="24"/>
          <w:szCs w:val="24"/>
          <w:lang w:val="nb-NO"/>
        </w:rPr>
        <w:t>20 125</w:t>
      </w:r>
      <w:r w:rsidR="000B0165">
        <w:rPr>
          <w:rFonts w:ascii="Times New Roman" w:hAnsi="Times New Roman" w:cs="Times New Roman"/>
          <w:sz w:val="24"/>
          <w:szCs w:val="24"/>
          <w:lang w:val="nb-NO"/>
        </w:rPr>
        <w:t> </w:t>
      </w:r>
      <w:r w:rsidR="00987DE8">
        <w:rPr>
          <w:rFonts w:ascii="Times New Roman" w:hAnsi="Times New Roman" w:cs="Times New Roman"/>
          <w:sz w:val="24"/>
          <w:szCs w:val="24"/>
          <w:lang w:val="nb-NO"/>
        </w:rPr>
        <w:t>298</w:t>
      </w:r>
      <w:r w:rsidR="000B0165">
        <w:rPr>
          <w:rFonts w:ascii="Times New Roman" w:hAnsi="Times New Roman" w:cs="Times New Roman"/>
          <w:sz w:val="24"/>
          <w:szCs w:val="24"/>
          <w:lang w:val="nb-NO"/>
        </w:rPr>
        <w:t xml:space="preserve"> som </w:t>
      </w:r>
      <w:r w:rsidR="00CA1388">
        <w:rPr>
          <w:rFonts w:ascii="Times New Roman" w:hAnsi="Times New Roman" w:cs="Times New Roman"/>
          <w:sz w:val="24"/>
          <w:szCs w:val="24"/>
          <w:lang w:val="nb-NO"/>
        </w:rPr>
        <w:t>«</w:t>
      </w:r>
      <w:r w:rsidR="00CA1388">
        <w:rPr>
          <w:rFonts w:ascii="Times New Roman" w:hAnsi="Times New Roman" w:cs="Times New Roman"/>
          <w:b/>
          <w:sz w:val="24"/>
          <w:szCs w:val="24"/>
          <w:lang w:val="nb-NO"/>
        </w:rPr>
        <w:t>M</w:t>
      </w:r>
      <w:r w:rsidRPr="000B0165">
        <w:rPr>
          <w:rFonts w:ascii="Times New Roman" w:hAnsi="Times New Roman" w:cs="Times New Roman"/>
          <w:b/>
          <w:sz w:val="24"/>
          <w:szCs w:val="24"/>
          <w:lang w:val="nb-NO"/>
        </w:rPr>
        <w:t>ottaker</w:t>
      </w:r>
      <w:r w:rsidR="003718B0">
        <w:rPr>
          <w:rFonts w:ascii="Times New Roman" w:hAnsi="Times New Roman" w:cs="Times New Roman"/>
          <w:b/>
          <w:sz w:val="24"/>
          <w:szCs w:val="24"/>
          <w:lang w:val="nb-NO"/>
        </w:rPr>
        <w:t>.</w:t>
      </w:r>
      <w:r w:rsidR="00CA1388">
        <w:rPr>
          <w:rFonts w:ascii="Times New Roman" w:hAnsi="Times New Roman" w:cs="Times New Roman"/>
          <w:sz w:val="24"/>
          <w:szCs w:val="24"/>
          <w:lang w:val="nb-NO"/>
        </w:rPr>
        <w:t>»</w:t>
      </w:r>
    </w:p>
    <w:p w:rsidR="008D0122" w:rsidRPr="00D41F76" w:rsidRDefault="008D0122" w:rsidP="00D41F76">
      <w:pPr>
        <w:pStyle w:val="BAHRScheduleHeading1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4"/>
          <w:szCs w:val="24"/>
          <w:lang w:val="nb-NO"/>
        </w:rPr>
      </w:pPr>
      <w:r w:rsidRPr="00D41F76">
        <w:rPr>
          <w:rFonts w:ascii="Times New Roman" w:hAnsi="Times New Roman" w:cs="Times New Roman"/>
          <w:sz w:val="24"/>
          <w:szCs w:val="24"/>
          <w:lang w:val="nb-NO"/>
        </w:rPr>
        <w:t>Formål</w:t>
      </w:r>
    </w:p>
    <w:p w:rsidR="008942FF" w:rsidRDefault="008D0122" w:rsidP="008942FF">
      <w:pPr>
        <w:pStyle w:val="BAHR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Formålet med </w:t>
      </w:r>
      <w:r w:rsidR="004751AC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vtalen er å legge til rette for å gjennomfør</w:t>
      </w:r>
      <w:r w:rsidR="00647F54">
        <w:rPr>
          <w:rFonts w:ascii="Times New Roman" w:hAnsi="Times New Roman"/>
          <w:sz w:val="24"/>
        </w:rPr>
        <w:t>e overdr</w:t>
      </w:r>
      <w:r w:rsidR="004F336D">
        <w:rPr>
          <w:rFonts w:ascii="Times New Roman" w:hAnsi="Times New Roman"/>
          <w:sz w:val="24"/>
        </w:rPr>
        <w:t>agelse av justerings</w:t>
      </w:r>
      <w:r w:rsidR="00514700">
        <w:rPr>
          <w:rFonts w:ascii="Times New Roman" w:hAnsi="Times New Roman"/>
          <w:sz w:val="24"/>
        </w:rPr>
        <w:t>for</w:t>
      </w:r>
      <w:r w:rsidR="004F336D">
        <w:rPr>
          <w:rFonts w:ascii="Times New Roman" w:hAnsi="Times New Roman"/>
          <w:sz w:val="24"/>
        </w:rPr>
        <w:t>plikt</w:t>
      </w:r>
      <w:r w:rsidR="00514700">
        <w:rPr>
          <w:rFonts w:ascii="Times New Roman" w:hAnsi="Times New Roman"/>
          <w:sz w:val="24"/>
        </w:rPr>
        <w:t>elser/tilbakeføringsforpliktelser</w:t>
      </w:r>
      <w:r>
        <w:rPr>
          <w:rFonts w:ascii="Times New Roman" w:hAnsi="Times New Roman"/>
          <w:sz w:val="24"/>
        </w:rPr>
        <w:t xml:space="preserve"> </w:t>
      </w:r>
      <w:r w:rsidR="008942FF">
        <w:rPr>
          <w:rFonts w:ascii="Times New Roman" w:hAnsi="Times New Roman"/>
          <w:sz w:val="24"/>
        </w:rPr>
        <w:t>for merverdiavgift (</w:t>
      </w:r>
      <w:r>
        <w:rPr>
          <w:rFonts w:ascii="Times New Roman" w:hAnsi="Times New Roman"/>
          <w:sz w:val="24"/>
        </w:rPr>
        <w:t>i he</w:t>
      </w:r>
      <w:r w:rsidR="008942FF">
        <w:rPr>
          <w:rFonts w:ascii="Times New Roman" w:hAnsi="Times New Roman"/>
          <w:sz w:val="24"/>
        </w:rPr>
        <w:t>nhold til lov om merverdiavgift av 19. juni 2009 § 9-3 og lov om kompensasjon av merverdiavgift av 13. desember 2003 § 16</w:t>
      </w:r>
      <w:r w:rsidR="00987DE8">
        <w:rPr>
          <w:rFonts w:ascii="Times New Roman" w:hAnsi="Times New Roman"/>
          <w:sz w:val="24"/>
        </w:rPr>
        <w:t xml:space="preserve"> med tilhørende forskrifter</w:t>
      </w:r>
      <w:r w:rsidR="008942FF">
        <w:rPr>
          <w:rFonts w:ascii="Times New Roman" w:hAnsi="Times New Roman"/>
          <w:sz w:val="24"/>
        </w:rPr>
        <w:t xml:space="preserve">) for </w:t>
      </w:r>
      <w:r w:rsidR="002355E1">
        <w:rPr>
          <w:rFonts w:ascii="Times New Roman" w:hAnsi="Times New Roman"/>
          <w:sz w:val="24"/>
        </w:rPr>
        <w:t>infrastruktur</w:t>
      </w:r>
      <w:r w:rsidR="00F75160">
        <w:rPr>
          <w:rFonts w:ascii="Times New Roman" w:hAnsi="Times New Roman"/>
          <w:sz w:val="24"/>
        </w:rPr>
        <w:t>en</w:t>
      </w:r>
      <w:r w:rsidR="002355E1">
        <w:rPr>
          <w:rFonts w:ascii="Times New Roman" w:hAnsi="Times New Roman"/>
          <w:sz w:val="24"/>
        </w:rPr>
        <w:t xml:space="preserve"> </w:t>
      </w:r>
      <w:r w:rsidR="000B0165">
        <w:rPr>
          <w:rFonts w:ascii="Times New Roman" w:hAnsi="Times New Roman"/>
          <w:sz w:val="24"/>
        </w:rPr>
        <w:t xml:space="preserve">som er bekostet av </w:t>
      </w:r>
      <w:r w:rsidR="000D1BC8">
        <w:rPr>
          <w:rFonts w:ascii="Times New Roman" w:hAnsi="Times New Roman"/>
          <w:sz w:val="24"/>
        </w:rPr>
        <w:t>o</w:t>
      </w:r>
      <w:r w:rsidR="000B0165">
        <w:rPr>
          <w:rFonts w:ascii="Times New Roman" w:hAnsi="Times New Roman"/>
          <w:sz w:val="24"/>
        </w:rPr>
        <w:t xml:space="preserve">verdrager, og </w:t>
      </w:r>
      <w:r w:rsidR="008942FF">
        <w:rPr>
          <w:rFonts w:ascii="Times New Roman" w:hAnsi="Times New Roman"/>
          <w:sz w:val="24"/>
        </w:rPr>
        <w:t xml:space="preserve">som </w:t>
      </w:r>
      <w:r w:rsidR="000D1BC8">
        <w:rPr>
          <w:rFonts w:ascii="Times New Roman" w:hAnsi="Times New Roman"/>
          <w:sz w:val="24"/>
        </w:rPr>
        <w:t>m</w:t>
      </w:r>
      <w:r w:rsidR="003C1D7B">
        <w:rPr>
          <w:rFonts w:ascii="Times New Roman" w:hAnsi="Times New Roman"/>
          <w:sz w:val="24"/>
        </w:rPr>
        <w:t>ottaker</w:t>
      </w:r>
      <w:r w:rsidR="008942FF">
        <w:rPr>
          <w:rFonts w:ascii="Times New Roman" w:hAnsi="Times New Roman"/>
          <w:sz w:val="24"/>
        </w:rPr>
        <w:t xml:space="preserve"> overta</w:t>
      </w:r>
      <w:r w:rsidR="00BD2474">
        <w:rPr>
          <w:rFonts w:ascii="Times New Roman" w:hAnsi="Times New Roman"/>
          <w:sz w:val="24"/>
        </w:rPr>
        <w:t>r</w:t>
      </w:r>
      <w:r w:rsidR="008942FF">
        <w:rPr>
          <w:rFonts w:ascii="Times New Roman" w:hAnsi="Times New Roman"/>
          <w:sz w:val="24"/>
        </w:rPr>
        <w:t xml:space="preserve"> vederlagsfritt og</w:t>
      </w:r>
      <w:r w:rsidR="003718B0">
        <w:rPr>
          <w:rFonts w:ascii="Times New Roman" w:hAnsi="Times New Roman"/>
          <w:sz w:val="24"/>
        </w:rPr>
        <w:t xml:space="preserve"> skal</w:t>
      </w:r>
      <w:r w:rsidR="008942FF">
        <w:rPr>
          <w:rFonts w:ascii="Times New Roman" w:hAnsi="Times New Roman"/>
          <w:sz w:val="24"/>
        </w:rPr>
        <w:t xml:space="preserve"> ha drifts- og vedlikeholdsansvar for. </w:t>
      </w:r>
    </w:p>
    <w:p w:rsidR="00D56431" w:rsidRPr="008D0122" w:rsidRDefault="001A0FB0" w:rsidP="008942FF">
      <w:pPr>
        <w:pStyle w:val="BAHR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Avtalen innebærer at </w:t>
      </w:r>
      <w:r w:rsidR="00065A19">
        <w:rPr>
          <w:rFonts w:ascii="Times New Roman" w:hAnsi="Times New Roman"/>
          <w:sz w:val="24"/>
        </w:rPr>
        <w:t>m</w:t>
      </w:r>
      <w:r w:rsidR="003C1D7B">
        <w:rPr>
          <w:rFonts w:ascii="Times New Roman" w:hAnsi="Times New Roman"/>
          <w:sz w:val="24"/>
        </w:rPr>
        <w:t xml:space="preserve">ottaker </w:t>
      </w:r>
      <w:r w:rsidR="00800D54">
        <w:rPr>
          <w:rFonts w:ascii="Times New Roman" w:hAnsi="Times New Roman"/>
          <w:sz w:val="24"/>
        </w:rPr>
        <w:t>har overtatt den fremt</w:t>
      </w:r>
      <w:r w:rsidR="00487DC5">
        <w:rPr>
          <w:rFonts w:ascii="Times New Roman" w:hAnsi="Times New Roman"/>
          <w:sz w:val="24"/>
        </w:rPr>
        <w:t xml:space="preserve">idige plikten til å justere </w:t>
      </w:r>
      <w:r w:rsidR="00800D54">
        <w:rPr>
          <w:rFonts w:ascii="Times New Roman" w:hAnsi="Times New Roman"/>
          <w:sz w:val="24"/>
        </w:rPr>
        <w:t xml:space="preserve">fradraget for inngående merverdiavgift dersom bruken av </w:t>
      </w:r>
      <w:r w:rsidR="00065A19">
        <w:rPr>
          <w:rFonts w:ascii="Times New Roman" w:hAnsi="Times New Roman"/>
          <w:sz w:val="24"/>
        </w:rPr>
        <w:t>a</w:t>
      </w:r>
      <w:r w:rsidR="00800D54">
        <w:rPr>
          <w:rFonts w:ascii="Times New Roman" w:hAnsi="Times New Roman"/>
          <w:sz w:val="24"/>
        </w:rPr>
        <w:t>nlegget til fradragsberettigete formål reduseres.</w:t>
      </w:r>
      <w:r w:rsidR="00800D54" w:rsidRPr="008D0122">
        <w:rPr>
          <w:rFonts w:ascii="Times New Roman" w:hAnsi="Times New Roman"/>
          <w:sz w:val="24"/>
        </w:rPr>
        <w:t xml:space="preserve"> </w:t>
      </w:r>
    </w:p>
    <w:p w:rsidR="001A0FB0" w:rsidRPr="00D41F76" w:rsidRDefault="003718B0" w:rsidP="00D41F76">
      <w:pPr>
        <w:pStyle w:val="BAHRScheduleHeading1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Infrastrukturen</w:t>
      </w:r>
      <w:r w:rsidRPr="00D41F76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1A0FB0" w:rsidRPr="00D41F76">
        <w:rPr>
          <w:rFonts w:ascii="Times New Roman" w:hAnsi="Times New Roman" w:cs="Times New Roman"/>
          <w:sz w:val="24"/>
          <w:szCs w:val="24"/>
          <w:lang w:val="nb-NO"/>
        </w:rPr>
        <w:t>som er gjenstand for justering</w:t>
      </w:r>
    </w:p>
    <w:p w:rsidR="00DE4742" w:rsidRDefault="00DE4742" w:rsidP="00D41F76">
      <w:pPr>
        <w:ind w:left="567"/>
        <w:rPr>
          <w:rFonts w:ascii="Times New Roman" w:hAnsi="Times New Roman"/>
          <w:sz w:val="24"/>
        </w:rPr>
      </w:pPr>
      <w:r w:rsidRPr="00DE4742">
        <w:rPr>
          <w:rFonts w:ascii="Times New Roman" w:hAnsi="Times New Roman"/>
          <w:sz w:val="24"/>
        </w:rPr>
        <w:t>Avtalen knytter seg til kommunal overtakelse av opparbeidet</w:t>
      </w:r>
      <w:r w:rsidR="00BF6958">
        <w:rPr>
          <w:rFonts w:ascii="Times New Roman" w:hAnsi="Times New Roman"/>
          <w:sz w:val="24"/>
        </w:rPr>
        <w:t xml:space="preserve"> infrastruktur</w:t>
      </w:r>
      <w:r w:rsidRPr="00DE4742">
        <w:rPr>
          <w:rFonts w:ascii="Times New Roman" w:hAnsi="Times New Roman"/>
          <w:sz w:val="24"/>
        </w:rPr>
        <w:t xml:space="preserve">, og som er nærmere beskrevet i </w:t>
      </w:r>
      <w:r w:rsidRPr="006015B3">
        <w:rPr>
          <w:rFonts w:ascii="Times New Roman" w:hAnsi="Times New Roman"/>
          <w:sz w:val="24"/>
        </w:rPr>
        <w:t>vedlegg 1</w:t>
      </w:r>
      <w:r w:rsidR="006015B3">
        <w:rPr>
          <w:rFonts w:ascii="Times New Roman" w:hAnsi="Times New Roman"/>
          <w:sz w:val="24"/>
        </w:rPr>
        <w:t>, jfr. også kopi av overtagelsesprotokoll (vedlegg 5)</w:t>
      </w:r>
      <w:r w:rsidRPr="00DE474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E77FEA" w:rsidRDefault="00D41F76" w:rsidP="00DE4742">
      <w:pPr>
        <w:ind w:left="567"/>
        <w:rPr>
          <w:rFonts w:ascii="Times New Roman" w:hAnsi="Times New Roman"/>
          <w:sz w:val="24"/>
        </w:rPr>
      </w:pPr>
      <w:r w:rsidRPr="00D41F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Infrastrukturen som omfattes av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denne avtalen </w:t>
      </w:r>
      <w:r w:rsidRPr="00D41F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er begrenset til å gjelde infrastruktur som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kommunen </w:t>
      </w:r>
      <w:r w:rsidRPr="00D41F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vil ha fradragsrett for etter reglene i merverdiavgiftsloven kapittel 8 eller rett til kompensasjon for etter reglene i lov om kompensasjon av merverdiavgift for kommuner mv. </w:t>
      </w:r>
      <w:r w:rsidR="00E77FEA">
        <w:rPr>
          <w:rFonts w:ascii="Times New Roman" w:hAnsi="Times New Roman"/>
          <w:sz w:val="24"/>
        </w:rPr>
        <w:tab/>
      </w:r>
    </w:p>
    <w:p w:rsidR="00D41F76" w:rsidRPr="00D41F76" w:rsidRDefault="00D57DAB" w:rsidP="00D41F76">
      <w:pPr>
        <w:pStyle w:val="BAHRScheduleHeading1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lastRenderedPageBreak/>
        <w:t>Mottaker</w:t>
      </w:r>
      <w:r w:rsidR="00D41F76">
        <w:rPr>
          <w:rFonts w:ascii="Times New Roman" w:hAnsi="Times New Roman" w:cs="Times New Roman"/>
          <w:sz w:val="24"/>
          <w:szCs w:val="24"/>
          <w:lang w:val="nb-NO"/>
        </w:rPr>
        <w:t xml:space="preserve">s overtagelse av </w:t>
      </w:r>
      <w:r w:rsidR="00514700">
        <w:rPr>
          <w:rFonts w:ascii="Times New Roman" w:hAnsi="Times New Roman" w:cs="Times New Roman"/>
          <w:sz w:val="24"/>
          <w:szCs w:val="24"/>
          <w:lang w:val="nb-NO"/>
        </w:rPr>
        <w:t>o</w:t>
      </w:r>
      <w:r>
        <w:rPr>
          <w:rFonts w:ascii="Times New Roman" w:hAnsi="Times New Roman" w:cs="Times New Roman"/>
          <w:sz w:val="24"/>
          <w:szCs w:val="24"/>
          <w:lang w:val="nb-NO"/>
        </w:rPr>
        <w:t>verdrager</w:t>
      </w:r>
      <w:r w:rsidR="00D41F76">
        <w:rPr>
          <w:rFonts w:ascii="Times New Roman" w:hAnsi="Times New Roman" w:cs="Times New Roman"/>
          <w:sz w:val="24"/>
          <w:szCs w:val="24"/>
          <w:lang w:val="nb-NO"/>
        </w:rPr>
        <w:t>s justerings</w:t>
      </w:r>
      <w:r w:rsidR="00514700">
        <w:rPr>
          <w:rFonts w:ascii="Times New Roman" w:hAnsi="Times New Roman" w:cs="Times New Roman"/>
          <w:sz w:val="24"/>
          <w:szCs w:val="24"/>
          <w:lang w:val="nb-NO"/>
        </w:rPr>
        <w:t>-/tilbakeførings</w:t>
      </w:r>
      <w:r w:rsidR="00D41F76">
        <w:rPr>
          <w:rFonts w:ascii="Times New Roman" w:hAnsi="Times New Roman" w:cs="Times New Roman"/>
          <w:sz w:val="24"/>
          <w:szCs w:val="24"/>
          <w:lang w:val="nb-NO"/>
        </w:rPr>
        <w:t xml:space="preserve">forpliktelser </w:t>
      </w:r>
    </w:p>
    <w:p w:rsidR="00D41F76" w:rsidRDefault="00D57DAB" w:rsidP="002F377E">
      <w:pPr>
        <w:ind w:left="567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Mottaker</w:t>
      </w:r>
      <w:r w:rsidR="00D41F76" w:rsidRPr="003035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overtar </w:t>
      </w:r>
      <w:r w:rsidR="000D1BC8"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verdrager</w:t>
      </w:r>
      <w:r w:rsidR="00D41F76" w:rsidRPr="00303515">
        <w:rPr>
          <w:rFonts w:ascii="Times New Roman" w:eastAsia="Times New Roman" w:hAnsi="Times New Roman" w:cs="Times New Roman"/>
          <w:sz w:val="24"/>
          <w:szCs w:val="24"/>
          <w:lang w:eastAsia="en-GB"/>
        </w:rPr>
        <w:t>s justerings</w:t>
      </w:r>
      <w:r w:rsidR="00514700">
        <w:rPr>
          <w:rFonts w:ascii="Times New Roman" w:eastAsia="Times New Roman" w:hAnsi="Times New Roman" w:cs="Times New Roman"/>
          <w:sz w:val="24"/>
          <w:szCs w:val="24"/>
          <w:lang w:eastAsia="en-GB"/>
        </w:rPr>
        <w:t>-/tilbakeførings</w:t>
      </w:r>
      <w:r w:rsidR="00D41F76" w:rsidRPr="003035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forpliktelser for så vidt gjelder merverdiavgift på </w:t>
      </w:r>
      <w:r w:rsidR="000D1BC8"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verdrager</w:t>
      </w:r>
      <w:r w:rsidR="00D41F76" w:rsidRPr="003035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 kostnader til oppføring av </w:t>
      </w:r>
      <w:r w:rsidR="002355E1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D41F76" w:rsidRPr="003035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nfrastrukturen, og som </w:t>
      </w:r>
      <w:r w:rsidR="000D1BC8"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verdrager</w:t>
      </w:r>
      <w:r w:rsidR="00D41F76" w:rsidRPr="003035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rettmessig har ført til fradrag, jf. merverdiavgiftsloven § 8-1, jf. </w:t>
      </w:r>
      <w:r w:rsidR="00D41F76" w:rsidRPr="005147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merverdiavgiftsloven § 9-3 første ledd og § 9-7 annet ledd, jf. </w:t>
      </w:r>
      <w:r w:rsidR="003718B0" w:rsidRPr="00514700">
        <w:rPr>
          <w:rFonts w:ascii="Times New Roman" w:eastAsia="Times New Roman" w:hAnsi="Times New Roman" w:cs="Times New Roman"/>
          <w:sz w:val="24"/>
          <w:szCs w:val="24"/>
          <w:lang w:eastAsia="en-GB"/>
        </w:rPr>
        <w:t>M</w:t>
      </w:r>
      <w:r w:rsidR="00D41F76" w:rsidRPr="00514700">
        <w:rPr>
          <w:rFonts w:ascii="Times New Roman" w:eastAsia="Times New Roman" w:hAnsi="Times New Roman" w:cs="Times New Roman"/>
          <w:sz w:val="24"/>
          <w:szCs w:val="24"/>
          <w:lang w:eastAsia="en-GB"/>
        </w:rPr>
        <w:t>erverdiavgiftsforskriften § 9</w:t>
      </w:r>
      <w:r w:rsidR="00D41F76" w:rsidRPr="00514700">
        <w:rPr>
          <w:rFonts w:ascii="Times New Roman" w:eastAsia="Times New Roman" w:hAnsi="Times New Roman" w:cs="Times New Roman"/>
          <w:sz w:val="24"/>
          <w:szCs w:val="24"/>
          <w:lang w:eastAsia="en-GB"/>
        </w:rPr>
        <w:noBreakHyphen/>
        <w:t>3-1 første ledd</w:t>
      </w:r>
      <w:r w:rsidR="00514700" w:rsidRPr="005147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514700" w:rsidRPr="00514700">
        <w:rPr>
          <w:rFonts w:ascii="Times New Roman" w:hAnsi="Times New Roman" w:cs="Times New Roman"/>
          <w:sz w:val="24"/>
          <w:szCs w:val="24"/>
        </w:rPr>
        <w:t>jf. kompensasjonsforskriften § 6 tredje ledd.</w:t>
      </w:r>
    </w:p>
    <w:p w:rsidR="001A0FB0" w:rsidRPr="00D41F76" w:rsidRDefault="00514700" w:rsidP="00D41F76">
      <w:pPr>
        <w:pStyle w:val="BAHRScheduleHeading1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Overdragers forpliktelse </w:t>
      </w:r>
    </w:p>
    <w:p w:rsidR="00514700" w:rsidRPr="00514700" w:rsidRDefault="00514700" w:rsidP="00514700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Overdrager s</w:t>
      </w:r>
      <w:r w:rsidRPr="00514700">
        <w:rPr>
          <w:rFonts w:ascii="Times New Roman" w:hAnsi="Times New Roman" w:cs="Times New Roman"/>
          <w:sz w:val="24"/>
          <w:szCs w:val="24"/>
        </w:rPr>
        <w:t>kal utarbeide en såkalt justeringsoppstilling for infrastrukturen</w:t>
      </w:r>
      <w:r>
        <w:rPr>
          <w:rFonts w:ascii="Times New Roman" w:hAnsi="Times New Roman" w:cs="Times New Roman"/>
          <w:sz w:val="24"/>
          <w:szCs w:val="24"/>
        </w:rPr>
        <w:t xml:space="preserve">; dette </w:t>
      </w:r>
      <w:r w:rsidRPr="00E77FEA">
        <w:rPr>
          <w:rFonts w:ascii="Times New Roman" w:eastAsia="Times New Roman" w:hAnsi="Times New Roman" w:cs="Times New Roman"/>
          <w:sz w:val="24"/>
          <w:szCs w:val="24"/>
          <w:lang w:eastAsia="en-GB"/>
        </w:rPr>
        <w:t>«</w:t>
      </w:r>
      <w:r w:rsidRPr="003718B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Skjema for overdragelse av justeringsplikt</w:t>
      </w:r>
      <w:r w:rsidRPr="00E77F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er </w:t>
      </w:r>
      <w:r w:rsidRPr="00E77FEA">
        <w:rPr>
          <w:rFonts w:ascii="Times New Roman" w:eastAsia="Times New Roman" w:hAnsi="Times New Roman" w:cs="Times New Roman"/>
          <w:sz w:val="24"/>
          <w:szCs w:val="24"/>
          <w:lang w:eastAsia="en-GB"/>
        </w:rPr>
        <w:t>inntatt som vedlegg 2 til denne avtalen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514700">
        <w:rPr>
          <w:rFonts w:ascii="Times New Roman" w:hAnsi="Times New Roman" w:cs="Times New Roman"/>
          <w:sz w:val="24"/>
          <w:szCs w:val="24"/>
        </w:rPr>
        <w:t>og anses som en integrert del av avtalen.</w:t>
      </w:r>
    </w:p>
    <w:p w:rsidR="003718B0" w:rsidRDefault="00514700" w:rsidP="00987DE8">
      <w:pPr>
        <w:ind w:left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="00BF6958" w:rsidRPr="00E77FEA">
        <w:rPr>
          <w:rFonts w:ascii="Times New Roman" w:eastAsia="Times New Roman" w:hAnsi="Times New Roman" w:cs="Times New Roman"/>
          <w:sz w:val="24"/>
          <w:szCs w:val="24"/>
          <w:lang w:eastAsia="en-GB"/>
        </w:rPr>
        <w:t>ppstilling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en skal</w:t>
      </w:r>
      <w:r w:rsidR="00BF6958" w:rsidRPr="00E77F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inneholde de opplysninger som til enhver tid kreves etter gjeldende lover og forskrifter om tiltaket og de merverdiavgiftsmessige forhold.</w:t>
      </w:r>
      <w:r w:rsidR="00BF69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C4416" w:rsidRPr="00E77FEA">
        <w:rPr>
          <w:rFonts w:ascii="Times New Roman" w:eastAsia="Times New Roman" w:hAnsi="Times New Roman" w:cs="Times New Roman"/>
          <w:sz w:val="24"/>
          <w:szCs w:val="24"/>
          <w:lang w:eastAsia="en-GB"/>
        </w:rPr>
        <w:t>Av fremstillingen skal det fremgå hvordan merverdiavgiften som skal justeres fordeles på h</w:t>
      </w:r>
      <w:r w:rsidR="003718B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enholdsvis </w:t>
      </w:r>
      <w:r w:rsidR="00FC4416" w:rsidRPr="00E77F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merverdiavgiftspliktig og merverdikompensasjonsberettiget virksomhet for </w:t>
      </w:r>
      <w:r w:rsidR="000D1BC8" w:rsidRPr="00E77FEA">
        <w:rPr>
          <w:rFonts w:ascii="Times New Roman" w:eastAsia="Times New Roman" w:hAnsi="Times New Roman" w:cs="Times New Roman"/>
          <w:sz w:val="24"/>
          <w:szCs w:val="24"/>
          <w:lang w:eastAsia="en-GB"/>
        </w:rPr>
        <w:t>m</w:t>
      </w:r>
      <w:r w:rsidR="00FC4416" w:rsidRPr="00E77FEA">
        <w:rPr>
          <w:rFonts w:ascii="Times New Roman" w:eastAsia="Times New Roman" w:hAnsi="Times New Roman" w:cs="Times New Roman"/>
          <w:sz w:val="24"/>
          <w:szCs w:val="24"/>
          <w:lang w:eastAsia="en-GB"/>
        </w:rPr>
        <w:t>ottaker</w:t>
      </w:r>
      <w:r w:rsidR="00A33FC2" w:rsidRPr="00E77FE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987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81EA7" w:rsidRPr="00E77FEA">
        <w:rPr>
          <w:rFonts w:ascii="Times New Roman" w:eastAsia="Times New Roman" w:hAnsi="Times New Roman" w:cs="Times New Roman"/>
          <w:sz w:val="24"/>
          <w:szCs w:val="24"/>
          <w:lang w:eastAsia="en-GB"/>
        </w:rPr>
        <w:t>Skriftlige oppstillinger skal være datert og undertegnet</w:t>
      </w:r>
      <w:r w:rsidR="00A33FC2" w:rsidRPr="00E77F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093553" w:rsidRDefault="00514700" w:rsidP="00987DE8">
      <w:pPr>
        <w:ind w:left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Oppstillingen og d</w:t>
      </w:r>
      <w:r w:rsidR="00CD5C93" w:rsidRPr="00E77FEA">
        <w:rPr>
          <w:rFonts w:ascii="Times New Roman" w:eastAsia="Times New Roman" w:hAnsi="Times New Roman" w:cs="Times New Roman"/>
          <w:sz w:val="24"/>
          <w:szCs w:val="24"/>
          <w:lang w:eastAsia="en-GB"/>
        </w:rPr>
        <w:t>et økonomiske underlaget for justering</w:t>
      </w:r>
      <w:r w:rsidR="003718B0">
        <w:rPr>
          <w:rFonts w:ascii="Times New Roman" w:eastAsia="Times New Roman" w:hAnsi="Times New Roman" w:cs="Times New Roman"/>
          <w:sz w:val="24"/>
          <w:szCs w:val="24"/>
          <w:lang w:eastAsia="en-GB"/>
        </w:rPr>
        <w:t>en</w:t>
      </w:r>
      <w:r w:rsidR="00CD5C93" w:rsidRPr="00E77F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skal</w:t>
      </w:r>
      <w:r w:rsidR="003164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tillegg</w:t>
      </w:r>
      <w:r w:rsidR="00CD5C93" w:rsidRPr="00E77F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være revisorgodkjent. Dokumentasjon fra revisor</w:t>
      </w:r>
      <w:r w:rsidR="003718B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må</w:t>
      </w:r>
      <w:r w:rsidR="00CD5C93" w:rsidRPr="00E77F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legges ved</w:t>
      </w:r>
      <w:r w:rsidR="000935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3718B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som </w:t>
      </w:r>
      <w:r w:rsidR="00093553">
        <w:rPr>
          <w:rFonts w:ascii="Times New Roman" w:eastAsia="Times New Roman" w:hAnsi="Times New Roman" w:cs="Times New Roman"/>
          <w:sz w:val="24"/>
          <w:szCs w:val="24"/>
          <w:lang w:eastAsia="en-GB"/>
        </w:rPr>
        <w:t>vedlegg 3</w:t>
      </w:r>
      <w:r w:rsidR="003718B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015B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og 4 </w:t>
      </w:r>
      <w:r w:rsidR="003718B0">
        <w:rPr>
          <w:rFonts w:ascii="Times New Roman" w:eastAsia="Times New Roman" w:hAnsi="Times New Roman" w:cs="Times New Roman"/>
          <w:sz w:val="24"/>
          <w:szCs w:val="24"/>
          <w:lang w:eastAsia="en-GB"/>
        </w:rPr>
        <w:t>til denne avtalen</w:t>
      </w:r>
      <w:r w:rsidR="00CD5C93" w:rsidRPr="00E77FE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093553" w:rsidRPr="003718B0" w:rsidRDefault="00514700" w:rsidP="003718B0">
      <w:pPr>
        <w:pStyle w:val="BAHRScheduleHeading1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Overdragers a</w:t>
      </w:r>
      <w:r w:rsidR="00093553" w:rsidRPr="003718B0">
        <w:rPr>
          <w:rFonts w:ascii="Times New Roman" w:hAnsi="Times New Roman" w:cs="Times New Roman"/>
          <w:sz w:val="24"/>
          <w:szCs w:val="24"/>
          <w:lang w:val="nb-NO"/>
        </w:rPr>
        <w:t>dministrasjons</w:t>
      </w:r>
      <w:r>
        <w:rPr>
          <w:rFonts w:ascii="Times New Roman" w:hAnsi="Times New Roman" w:cs="Times New Roman"/>
          <w:sz w:val="24"/>
          <w:szCs w:val="24"/>
          <w:lang w:val="nb-NO"/>
        </w:rPr>
        <w:t>gebyr</w:t>
      </w:r>
      <w:r w:rsidR="00CE05BD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:rsidR="003718B0" w:rsidRPr="0031642C" w:rsidRDefault="003718B0" w:rsidP="0031642C">
      <w:pPr>
        <w:ind w:left="567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31642C">
        <w:rPr>
          <w:rFonts w:ascii="Times New Roman" w:hAnsi="Times New Roman" w:cs="Times New Roman"/>
          <w:sz w:val="24"/>
          <w:szCs w:val="24"/>
          <w:lang w:eastAsia="en-GB"/>
        </w:rPr>
        <w:t>Overdrager må ved inngåelse av justerings</w:t>
      </w:r>
      <w:r w:rsidR="0031642C">
        <w:rPr>
          <w:rFonts w:ascii="Times New Roman" w:hAnsi="Times New Roman" w:cs="Times New Roman"/>
          <w:sz w:val="24"/>
          <w:szCs w:val="24"/>
          <w:lang w:eastAsia="en-GB"/>
        </w:rPr>
        <w:t>plikt</w:t>
      </w:r>
      <w:r w:rsidRPr="0031642C">
        <w:rPr>
          <w:rFonts w:ascii="Times New Roman" w:hAnsi="Times New Roman" w:cs="Times New Roman"/>
          <w:sz w:val="24"/>
          <w:szCs w:val="24"/>
          <w:lang w:eastAsia="en-GB"/>
        </w:rPr>
        <w:t xml:space="preserve">avtale betale et tilretteleggingshonorarer </w:t>
      </w:r>
      <w:r w:rsidR="00514700" w:rsidRPr="0031642C">
        <w:rPr>
          <w:rFonts w:ascii="Times New Roman" w:hAnsi="Times New Roman" w:cs="Times New Roman"/>
          <w:sz w:val="24"/>
          <w:szCs w:val="24"/>
          <w:lang w:eastAsia="en-GB"/>
        </w:rPr>
        <w:t xml:space="preserve">(engangsvederlag) </w:t>
      </w:r>
      <w:r w:rsidRPr="0031642C">
        <w:rPr>
          <w:rFonts w:ascii="Times New Roman" w:hAnsi="Times New Roman" w:cs="Times New Roman"/>
          <w:sz w:val="24"/>
          <w:szCs w:val="24"/>
          <w:lang w:eastAsia="en-GB"/>
        </w:rPr>
        <w:t xml:space="preserve">pålydende kr. 10 000,-. </w:t>
      </w:r>
    </w:p>
    <w:p w:rsidR="003718B0" w:rsidRPr="003718B0" w:rsidRDefault="003718B0" w:rsidP="003718B0">
      <w:pPr>
        <w:pStyle w:val="BAHRScheduleHeading1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4"/>
          <w:szCs w:val="24"/>
          <w:lang w:val="nb-NO"/>
        </w:rPr>
      </w:pPr>
      <w:bookmarkStart w:id="0" w:name="_GoBack"/>
      <w:bookmarkEnd w:id="0"/>
      <w:r w:rsidRPr="003718B0">
        <w:rPr>
          <w:rFonts w:ascii="Times New Roman" w:hAnsi="Times New Roman" w:cs="Times New Roman"/>
          <w:sz w:val="24"/>
          <w:szCs w:val="24"/>
          <w:lang w:val="nb-NO"/>
        </w:rPr>
        <w:t>Overdragelse av denne avtalen</w:t>
      </w:r>
    </w:p>
    <w:p w:rsidR="00055743" w:rsidRDefault="00093553" w:rsidP="00987DE8">
      <w:pPr>
        <w:ind w:left="567"/>
        <w:rPr>
          <w:rFonts w:ascii="Times New Roman" w:hAnsi="Times New Roman"/>
          <w:sz w:val="24"/>
        </w:rPr>
      </w:pPr>
      <w:r w:rsidRPr="003718B0">
        <w:rPr>
          <w:rFonts w:ascii="Times New Roman" w:hAnsi="Times New Roman" w:cs="Times New Roman"/>
          <w:sz w:val="24"/>
          <w:szCs w:val="24"/>
        </w:rPr>
        <w:t xml:space="preserve">Overdrager kan ikke overdra denne avtalen til annen part uten forutgående samtykke fra mottager.  Mottager kan ikke nekte samtykke uten saklig grunn. </w:t>
      </w:r>
    </w:p>
    <w:p w:rsidR="00055743" w:rsidRPr="00D41F76" w:rsidRDefault="00055743" w:rsidP="00D41F76">
      <w:pPr>
        <w:pStyle w:val="BAHRScheduleHeading1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4"/>
          <w:szCs w:val="24"/>
          <w:lang w:val="nb-NO"/>
        </w:rPr>
      </w:pPr>
      <w:r w:rsidRPr="00D41F76">
        <w:rPr>
          <w:rFonts w:ascii="Times New Roman" w:hAnsi="Times New Roman" w:cs="Times New Roman"/>
          <w:sz w:val="24"/>
          <w:szCs w:val="24"/>
          <w:lang w:val="nb-NO"/>
        </w:rPr>
        <w:t>Mottakerens plikter</w:t>
      </w:r>
    </w:p>
    <w:p w:rsidR="00DF2FA8" w:rsidRDefault="00A33FC2" w:rsidP="00800D54">
      <w:pPr>
        <w:ind w:left="624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069BB">
        <w:rPr>
          <w:rFonts w:ascii="Times New Roman" w:hAnsi="Times New Roman" w:cs="Times New Roman"/>
          <w:sz w:val="24"/>
          <w:szCs w:val="24"/>
          <w:lang w:eastAsia="en-GB"/>
        </w:rPr>
        <w:t>Mottaker</w:t>
      </w:r>
      <w:r w:rsidR="00055743" w:rsidRPr="00D069B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800D54" w:rsidRPr="00D069BB">
        <w:rPr>
          <w:rFonts w:ascii="Times New Roman" w:hAnsi="Times New Roman" w:cs="Times New Roman"/>
          <w:sz w:val="24"/>
          <w:szCs w:val="24"/>
          <w:lang w:eastAsia="en-GB"/>
        </w:rPr>
        <w:t>har o</w:t>
      </w:r>
      <w:r w:rsidR="00065A19" w:rsidRPr="00D069BB">
        <w:rPr>
          <w:rFonts w:ascii="Times New Roman" w:hAnsi="Times New Roman" w:cs="Times New Roman"/>
          <w:sz w:val="24"/>
          <w:szCs w:val="24"/>
          <w:lang w:eastAsia="en-GB"/>
        </w:rPr>
        <w:t>vertatt den framtidige plikten o</w:t>
      </w:r>
      <w:r w:rsidR="00800D54" w:rsidRPr="00D069BB">
        <w:rPr>
          <w:rFonts w:ascii="Times New Roman" w:hAnsi="Times New Roman" w:cs="Times New Roman"/>
          <w:sz w:val="24"/>
          <w:szCs w:val="24"/>
          <w:lang w:eastAsia="en-GB"/>
        </w:rPr>
        <w:t>v</w:t>
      </w:r>
      <w:r w:rsidR="00487DC5" w:rsidRPr="00D069BB">
        <w:rPr>
          <w:rFonts w:ascii="Times New Roman" w:hAnsi="Times New Roman" w:cs="Times New Roman"/>
          <w:sz w:val="24"/>
          <w:szCs w:val="24"/>
          <w:lang w:eastAsia="en-GB"/>
        </w:rPr>
        <w:t>erdrageren har til å justere</w:t>
      </w:r>
      <w:r w:rsidR="00800D54" w:rsidRPr="00D069BB">
        <w:rPr>
          <w:rFonts w:ascii="Times New Roman" w:hAnsi="Times New Roman" w:cs="Times New Roman"/>
          <w:sz w:val="24"/>
          <w:szCs w:val="24"/>
          <w:lang w:eastAsia="en-GB"/>
        </w:rPr>
        <w:t xml:space="preserve"> fradraget for inngående</w:t>
      </w:r>
      <w:r w:rsidR="00487DC5" w:rsidRPr="00D069BB">
        <w:rPr>
          <w:rFonts w:ascii="Times New Roman" w:hAnsi="Times New Roman" w:cs="Times New Roman"/>
          <w:sz w:val="24"/>
          <w:szCs w:val="24"/>
          <w:lang w:eastAsia="en-GB"/>
        </w:rPr>
        <w:t xml:space="preserve"> mer</w:t>
      </w:r>
      <w:r w:rsidR="00065A19" w:rsidRPr="00D069BB">
        <w:rPr>
          <w:rFonts w:ascii="Times New Roman" w:hAnsi="Times New Roman" w:cs="Times New Roman"/>
          <w:sz w:val="24"/>
          <w:szCs w:val="24"/>
          <w:lang w:eastAsia="en-GB"/>
        </w:rPr>
        <w:t>verdiavgift ved endret bruk av a</w:t>
      </w:r>
      <w:r w:rsidR="00487DC5" w:rsidRPr="00D069BB">
        <w:rPr>
          <w:rFonts w:ascii="Times New Roman" w:hAnsi="Times New Roman" w:cs="Times New Roman"/>
          <w:sz w:val="24"/>
          <w:szCs w:val="24"/>
          <w:lang w:eastAsia="en-GB"/>
        </w:rPr>
        <w:t>nlegget</w:t>
      </w:r>
      <w:r w:rsidR="00487DC5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055743" w:rsidRPr="00D41F76" w:rsidRDefault="00055743" w:rsidP="00D41F76">
      <w:pPr>
        <w:pStyle w:val="BAHRScheduleHeading1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4"/>
          <w:szCs w:val="24"/>
          <w:lang w:val="nb-NO"/>
        </w:rPr>
      </w:pPr>
      <w:r w:rsidRPr="00D41F76">
        <w:rPr>
          <w:rFonts w:ascii="Times New Roman" w:hAnsi="Times New Roman" w:cs="Times New Roman"/>
          <w:sz w:val="24"/>
          <w:szCs w:val="24"/>
          <w:lang w:val="nb-NO"/>
        </w:rPr>
        <w:t>Partenes ansvar og risiko</w:t>
      </w:r>
    </w:p>
    <w:p w:rsidR="00047925" w:rsidRDefault="00055743" w:rsidP="00047925">
      <w:pPr>
        <w:pStyle w:val="BAHRSchedulenumberingparagraph"/>
        <w:numPr>
          <w:ilvl w:val="0"/>
          <w:numId w:val="0"/>
        </w:numPr>
        <w:tabs>
          <w:tab w:val="clear" w:pos="1418"/>
          <w:tab w:val="left" w:pos="567"/>
        </w:tabs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47925">
        <w:rPr>
          <w:rFonts w:ascii="Times New Roman" w:hAnsi="Times New Roman"/>
          <w:sz w:val="24"/>
        </w:rPr>
        <w:t xml:space="preserve">Overdrager har ansvar for at oppstillingene angitt i punkt 5 er materielt og formelt </w:t>
      </w:r>
      <w:r w:rsidR="00CC253F">
        <w:rPr>
          <w:rFonts w:ascii="Times New Roman" w:hAnsi="Times New Roman"/>
          <w:sz w:val="24"/>
        </w:rPr>
        <w:t>korrekte.</w:t>
      </w:r>
      <w:r w:rsidR="00047925">
        <w:rPr>
          <w:rFonts w:ascii="Times New Roman" w:hAnsi="Times New Roman"/>
          <w:sz w:val="24"/>
        </w:rPr>
        <w:t xml:space="preserve"> Overdrager innestår for at merverdiavgiften gjelder faktiske kostnader knyt</w:t>
      </w:r>
      <w:r w:rsidR="00800D54">
        <w:rPr>
          <w:rFonts w:ascii="Times New Roman" w:hAnsi="Times New Roman"/>
          <w:sz w:val="24"/>
        </w:rPr>
        <w:t>tet til de</w:t>
      </w:r>
      <w:r w:rsidR="00687338">
        <w:rPr>
          <w:rFonts w:ascii="Times New Roman" w:hAnsi="Times New Roman"/>
          <w:sz w:val="24"/>
        </w:rPr>
        <w:t>t</w:t>
      </w:r>
      <w:r w:rsidR="00800D54">
        <w:rPr>
          <w:rFonts w:ascii="Times New Roman" w:hAnsi="Times New Roman"/>
          <w:sz w:val="24"/>
        </w:rPr>
        <w:t xml:space="preserve"> </w:t>
      </w:r>
      <w:r w:rsidR="00065A19">
        <w:rPr>
          <w:rFonts w:ascii="Times New Roman" w:hAnsi="Times New Roman"/>
          <w:sz w:val="24"/>
        </w:rPr>
        <w:t>a</w:t>
      </w:r>
      <w:r w:rsidR="00800D54">
        <w:rPr>
          <w:rFonts w:ascii="Times New Roman" w:hAnsi="Times New Roman"/>
          <w:sz w:val="24"/>
        </w:rPr>
        <w:t>nlegg som er angitt.</w:t>
      </w:r>
      <w:r w:rsidR="00047925">
        <w:rPr>
          <w:rFonts w:ascii="Times New Roman" w:hAnsi="Times New Roman"/>
          <w:sz w:val="24"/>
        </w:rPr>
        <w:t xml:space="preserve"> </w:t>
      </w:r>
    </w:p>
    <w:p w:rsidR="00647F54" w:rsidRDefault="00647F54" w:rsidP="00647F54">
      <w:pPr>
        <w:pStyle w:val="BAHRBodytext"/>
        <w:ind w:left="567"/>
        <w:rPr>
          <w:rFonts w:ascii="Times New Roman" w:hAnsi="Times New Roman"/>
          <w:sz w:val="24"/>
        </w:rPr>
      </w:pPr>
      <w:r w:rsidRPr="008D0122">
        <w:rPr>
          <w:rFonts w:ascii="Times New Roman" w:hAnsi="Times New Roman"/>
          <w:sz w:val="24"/>
        </w:rPr>
        <w:t xml:space="preserve">Dersom opplysninger nevnt i denne </w:t>
      </w:r>
      <w:r w:rsidR="00065A19">
        <w:rPr>
          <w:rFonts w:ascii="Times New Roman" w:hAnsi="Times New Roman"/>
          <w:sz w:val="24"/>
        </w:rPr>
        <w:t>a</w:t>
      </w:r>
      <w:r w:rsidR="003C1D7B">
        <w:rPr>
          <w:rFonts w:ascii="Times New Roman" w:hAnsi="Times New Roman"/>
          <w:sz w:val="24"/>
        </w:rPr>
        <w:t xml:space="preserve">vtalen </w:t>
      </w:r>
      <w:r w:rsidRPr="008D0122">
        <w:rPr>
          <w:rFonts w:ascii="Times New Roman" w:hAnsi="Times New Roman"/>
          <w:sz w:val="24"/>
        </w:rPr>
        <w:t xml:space="preserve">endres etter at avtalen er inngått, skal </w:t>
      </w:r>
      <w:r w:rsidR="00065A19">
        <w:rPr>
          <w:rFonts w:ascii="Times New Roman" w:hAnsi="Times New Roman"/>
          <w:sz w:val="24"/>
        </w:rPr>
        <w:t>overdrager rette disse overfor m</w:t>
      </w:r>
      <w:r w:rsidRPr="008D0122">
        <w:rPr>
          <w:rFonts w:ascii="Times New Roman" w:hAnsi="Times New Roman"/>
          <w:sz w:val="24"/>
        </w:rPr>
        <w:t>ottaker, de</w:t>
      </w:r>
      <w:r w:rsidR="00065A19">
        <w:rPr>
          <w:rFonts w:ascii="Times New Roman" w:hAnsi="Times New Roman"/>
          <w:sz w:val="24"/>
        </w:rPr>
        <w:t>rsom opplysningene kan påvirke m</w:t>
      </w:r>
      <w:r w:rsidRPr="008D0122">
        <w:rPr>
          <w:rFonts w:ascii="Times New Roman" w:hAnsi="Times New Roman"/>
          <w:sz w:val="24"/>
        </w:rPr>
        <w:t>ottakers justeringsplikt.</w:t>
      </w:r>
    </w:p>
    <w:p w:rsidR="00FC4416" w:rsidRDefault="001D3A4C" w:rsidP="004948BA">
      <w:pPr>
        <w:pStyle w:val="BAHRSchedulenumberingparagraph"/>
        <w:numPr>
          <w:ilvl w:val="0"/>
          <w:numId w:val="0"/>
        </w:numPr>
        <w:tabs>
          <w:tab w:val="clear" w:pos="1418"/>
          <w:tab w:val="left" w:pos="567"/>
        </w:tabs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  <w:t>Overdrager har risikoen for eventuell</w:t>
      </w:r>
      <w:r w:rsidR="00D56431">
        <w:rPr>
          <w:rFonts w:ascii="Times New Roman" w:hAnsi="Times New Roman"/>
          <w:sz w:val="24"/>
        </w:rPr>
        <w:t xml:space="preserve">e regelendringer som medfører </w:t>
      </w:r>
      <w:r w:rsidR="004948BA">
        <w:rPr>
          <w:rFonts w:ascii="Times New Roman" w:hAnsi="Times New Roman"/>
          <w:sz w:val="24"/>
        </w:rPr>
        <w:t>at justerings</w:t>
      </w:r>
      <w:r w:rsidR="00550B9D">
        <w:rPr>
          <w:rFonts w:ascii="Times New Roman" w:hAnsi="Times New Roman"/>
          <w:sz w:val="24"/>
        </w:rPr>
        <w:t>plikten</w:t>
      </w:r>
      <w:r w:rsidR="004948BA">
        <w:rPr>
          <w:rFonts w:ascii="Times New Roman" w:hAnsi="Times New Roman"/>
          <w:sz w:val="24"/>
        </w:rPr>
        <w:t xml:space="preserve"> endres eller bortfaller</w:t>
      </w:r>
      <w:r w:rsidR="00D56431">
        <w:rPr>
          <w:rFonts w:ascii="Times New Roman" w:hAnsi="Times New Roman"/>
          <w:sz w:val="24"/>
        </w:rPr>
        <w:t xml:space="preserve">. </w:t>
      </w:r>
    </w:p>
    <w:p w:rsidR="00D41F76" w:rsidRDefault="00D41F76" w:rsidP="00D41F76">
      <w:pPr>
        <w:pStyle w:val="BAHRSchedulenumberingparagraph"/>
        <w:numPr>
          <w:ilvl w:val="0"/>
          <w:numId w:val="0"/>
        </w:numPr>
        <w:tabs>
          <w:tab w:val="clear" w:pos="1418"/>
          <w:tab w:val="left" w:pos="567"/>
        </w:tabs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D57DAB">
        <w:rPr>
          <w:rFonts w:ascii="Times New Roman" w:hAnsi="Times New Roman"/>
          <w:sz w:val="24"/>
        </w:rPr>
        <w:t>Overdrager</w:t>
      </w:r>
      <w:r w:rsidRPr="00303515">
        <w:rPr>
          <w:rFonts w:ascii="Times New Roman" w:hAnsi="Times New Roman"/>
          <w:sz w:val="24"/>
        </w:rPr>
        <w:t xml:space="preserve"> har risikoen for eventuell avgiftsbelastning som måtte oppstå på </w:t>
      </w:r>
      <w:r w:rsidR="000D1BC8">
        <w:rPr>
          <w:rFonts w:ascii="Times New Roman" w:hAnsi="Times New Roman"/>
          <w:sz w:val="24"/>
        </w:rPr>
        <w:t>m</w:t>
      </w:r>
      <w:r w:rsidR="00D57DAB">
        <w:rPr>
          <w:rFonts w:ascii="Times New Roman" w:hAnsi="Times New Roman"/>
          <w:sz w:val="24"/>
        </w:rPr>
        <w:t>ottaker</w:t>
      </w:r>
      <w:r w:rsidRPr="00303515">
        <w:rPr>
          <w:rFonts w:ascii="Times New Roman" w:hAnsi="Times New Roman"/>
          <w:sz w:val="24"/>
        </w:rPr>
        <w:t xml:space="preserve">s hånd etter at </w:t>
      </w:r>
      <w:r w:rsidR="000D1BC8">
        <w:rPr>
          <w:rFonts w:ascii="Times New Roman" w:hAnsi="Times New Roman"/>
          <w:sz w:val="24"/>
        </w:rPr>
        <w:t>m</w:t>
      </w:r>
      <w:r w:rsidR="00D57DAB">
        <w:rPr>
          <w:rFonts w:ascii="Times New Roman" w:hAnsi="Times New Roman"/>
          <w:sz w:val="24"/>
        </w:rPr>
        <w:t>ottaker</w:t>
      </w:r>
      <w:r w:rsidRPr="00303515">
        <w:rPr>
          <w:rFonts w:ascii="Times New Roman" w:hAnsi="Times New Roman"/>
          <w:sz w:val="24"/>
        </w:rPr>
        <w:t xml:space="preserve"> har overtatt </w:t>
      </w:r>
      <w:r w:rsidR="000D1BC8">
        <w:rPr>
          <w:rFonts w:ascii="Times New Roman" w:hAnsi="Times New Roman"/>
          <w:sz w:val="24"/>
        </w:rPr>
        <w:t>o</w:t>
      </w:r>
      <w:r w:rsidR="00D57DAB">
        <w:rPr>
          <w:rFonts w:ascii="Times New Roman" w:hAnsi="Times New Roman"/>
          <w:sz w:val="24"/>
        </w:rPr>
        <w:t>verdrager</w:t>
      </w:r>
      <w:r w:rsidRPr="00303515">
        <w:rPr>
          <w:rFonts w:ascii="Times New Roman" w:hAnsi="Times New Roman"/>
          <w:sz w:val="24"/>
        </w:rPr>
        <w:t xml:space="preserve">s justeringsforpliktelser tilknyttet </w:t>
      </w:r>
      <w:r w:rsidR="003067AD">
        <w:rPr>
          <w:rFonts w:ascii="Times New Roman" w:hAnsi="Times New Roman"/>
          <w:sz w:val="24"/>
        </w:rPr>
        <w:t>i</w:t>
      </w:r>
      <w:r w:rsidRPr="00303515">
        <w:rPr>
          <w:rFonts w:ascii="Times New Roman" w:hAnsi="Times New Roman"/>
          <w:sz w:val="24"/>
        </w:rPr>
        <w:t xml:space="preserve">nfrastrukturen. Dette gjelder uavhengig av om avgiftsbelastningen skyldes endret faktisk bruk på </w:t>
      </w:r>
      <w:r w:rsidR="000D1BC8">
        <w:rPr>
          <w:rFonts w:ascii="Times New Roman" w:hAnsi="Times New Roman"/>
          <w:sz w:val="24"/>
        </w:rPr>
        <w:t>m</w:t>
      </w:r>
      <w:r w:rsidR="00D57DAB">
        <w:rPr>
          <w:rFonts w:ascii="Times New Roman" w:hAnsi="Times New Roman"/>
          <w:sz w:val="24"/>
        </w:rPr>
        <w:t>ottaker</w:t>
      </w:r>
      <w:r w:rsidRPr="00303515">
        <w:rPr>
          <w:rFonts w:ascii="Times New Roman" w:hAnsi="Times New Roman"/>
          <w:sz w:val="24"/>
        </w:rPr>
        <w:t xml:space="preserve">s hånd, </w:t>
      </w:r>
      <w:r w:rsidR="000D1BC8">
        <w:rPr>
          <w:rFonts w:ascii="Times New Roman" w:hAnsi="Times New Roman"/>
          <w:sz w:val="24"/>
        </w:rPr>
        <w:t>m</w:t>
      </w:r>
      <w:r w:rsidR="00D57DAB">
        <w:rPr>
          <w:rFonts w:ascii="Times New Roman" w:hAnsi="Times New Roman"/>
          <w:sz w:val="24"/>
        </w:rPr>
        <w:t>ottaker</w:t>
      </w:r>
      <w:r w:rsidRPr="00303515">
        <w:rPr>
          <w:rFonts w:ascii="Times New Roman" w:hAnsi="Times New Roman"/>
          <w:sz w:val="24"/>
        </w:rPr>
        <w:t xml:space="preserve">s rettslige disposisjoner over </w:t>
      </w:r>
      <w:r w:rsidR="003067AD">
        <w:rPr>
          <w:rFonts w:ascii="Times New Roman" w:hAnsi="Times New Roman"/>
          <w:sz w:val="24"/>
        </w:rPr>
        <w:t>i</w:t>
      </w:r>
      <w:r w:rsidRPr="00303515">
        <w:rPr>
          <w:rFonts w:ascii="Times New Roman" w:hAnsi="Times New Roman"/>
          <w:sz w:val="24"/>
        </w:rPr>
        <w:t xml:space="preserve">nfrastrukturen eller regelendringer. Dette innebærer at i den utstrekning </w:t>
      </w:r>
      <w:r w:rsidR="000D1BC8">
        <w:rPr>
          <w:rFonts w:ascii="Times New Roman" w:hAnsi="Times New Roman"/>
          <w:sz w:val="24"/>
        </w:rPr>
        <w:t>m</w:t>
      </w:r>
      <w:r w:rsidR="00D57DAB">
        <w:rPr>
          <w:rFonts w:ascii="Times New Roman" w:hAnsi="Times New Roman"/>
          <w:sz w:val="24"/>
        </w:rPr>
        <w:t>ottaker</w:t>
      </w:r>
      <w:r w:rsidRPr="00303515">
        <w:rPr>
          <w:rFonts w:ascii="Times New Roman" w:hAnsi="Times New Roman"/>
          <w:sz w:val="24"/>
        </w:rPr>
        <w:t xml:space="preserve"> må tilbakebetale merverdiavgift til staten, plikter </w:t>
      </w:r>
      <w:r w:rsidR="000D1BC8">
        <w:rPr>
          <w:rFonts w:ascii="Times New Roman" w:hAnsi="Times New Roman"/>
          <w:sz w:val="24"/>
        </w:rPr>
        <w:t>o</w:t>
      </w:r>
      <w:r w:rsidR="00D57DAB">
        <w:rPr>
          <w:rFonts w:ascii="Times New Roman" w:hAnsi="Times New Roman"/>
          <w:sz w:val="24"/>
        </w:rPr>
        <w:t>verdrager</w:t>
      </w:r>
      <w:r w:rsidRPr="00303515">
        <w:rPr>
          <w:rFonts w:ascii="Times New Roman" w:hAnsi="Times New Roman"/>
          <w:sz w:val="24"/>
        </w:rPr>
        <w:t xml:space="preserve"> å kompensere </w:t>
      </w:r>
      <w:r w:rsidR="000D1BC8">
        <w:rPr>
          <w:rFonts w:ascii="Times New Roman" w:hAnsi="Times New Roman"/>
          <w:sz w:val="24"/>
        </w:rPr>
        <w:t>m</w:t>
      </w:r>
      <w:r w:rsidR="00D57DAB">
        <w:rPr>
          <w:rFonts w:ascii="Times New Roman" w:hAnsi="Times New Roman"/>
          <w:sz w:val="24"/>
        </w:rPr>
        <w:t>ottaker</w:t>
      </w:r>
      <w:r w:rsidRPr="00303515">
        <w:rPr>
          <w:rFonts w:ascii="Times New Roman" w:hAnsi="Times New Roman"/>
          <w:sz w:val="24"/>
        </w:rPr>
        <w:t xml:space="preserve"> tilsvarende beløp, med tillegg av renter og eventuell tilleggsavgift, samt </w:t>
      </w:r>
      <w:r w:rsidR="000D1BC8">
        <w:rPr>
          <w:rFonts w:ascii="Times New Roman" w:hAnsi="Times New Roman"/>
          <w:sz w:val="24"/>
        </w:rPr>
        <w:t>m</w:t>
      </w:r>
      <w:r w:rsidR="00D57DAB">
        <w:rPr>
          <w:rFonts w:ascii="Times New Roman" w:hAnsi="Times New Roman"/>
          <w:sz w:val="24"/>
        </w:rPr>
        <w:t>ottaker</w:t>
      </w:r>
      <w:r w:rsidRPr="00303515">
        <w:rPr>
          <w:rFonts w:ascii="Times New Roman" w:hAnsi="Times New Roman"/>
          <w:sz w:val="24"/>
        </w:rPr>
        <w:t xml:space="preserve">s sakskostnader i anledning en eventuell sak overfor avgiftsmyndighetene. </w:t>
      </w:r>
    </w:p>
    <w:p w:rsidR="008D0122" w:rsidRPr="00D41F76" w:rsidRDefault="00091D63" w:rsidP="00D41F76">
      <w:pPr>
        <w:pStyle w:val="BAHRScheduleHeading1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4"/>
          <w:szCs w:val="24"/>
          <w:lang w:val="nb-NO"/>
        </w:rPr>
      </w:pPr>
      <w:r w:rsidRPr="00D41F76">
        <w:rPr>
          <w:rFonts w:ascii="Times New Roman" w:hAnsi="Times New Roman" w:cs="Times New Roman"/>
          <w:sz w:val="24"/>
          <w:szCs w:val="24"/>
          <w:lang w:val="nb-NO"/>
        </w:rPr>
        <w:t xml:space="preserve">Tvister </w:t>
      </w:r>
    </w:p>
    <w:p w:rsidR="00E73E6D" w:rsidRDefault="00E73E6D" w:rsidP="00E73E6D">
      <w:pPr>
        <w:pStyle w:val="BAHRSchedulenumberingparagraph"/>
        <w:numPr>
          <w:ilvl w:val="0"/>
          <w:numId w:val="0"/>
        </w:numPr>
        <w:tabs>
          <w:tab w:val="clear" w:pos="1418"/>
          <w:tab w:val="left" w:pos="567"/>
        </w:tabs>
        <w:ind w:left="6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Tvister som måtte oppstå i forbindelse med forståelsen og praktiseringen av denne avtale skal primært søkes løst ved forhandlinger mellom partene. </w:t>
      </w:r>
    </w:p>
    <w:p w:rsidR="00E73E6D" w:rsidRDefault="00E73E6D" w:rsidP="00E73E6D">
      <w:pPr>
        <w:pStyle w:val="Ingenmellomrom"/>
        <w:ind w:left="624"/>
        <w:rPr>
          <w:rFonts w:ascii="Times New Roman" w:hAnsi="Times New Roman" w:cs="Times New Roman"/>
          <w:sz w:val="24"/>
          <w:szCs w:val="24"/>
        </w:rPr>
      </w:pPr>
    </w:p>
    <w:p w:rsidR="008D0122" w:rsidRPr="00647F54" w:rsidRDefault="000A291B" w:rsidP="000A291B">
      <w:pPr>
        <w:pStyle w:val="BAHR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4948BA">
        <w:rPr>
          <w:rFonts w:ascii="Times New Roman" w:hAnsi="Times New Roman"/>
          <w:sz w:val="24"/>
        </w:rPr>
        <w:t xml:space="preserve">Asker, </w:t>
      </w:r>
      <w:r w:rsidR="00E73E6D">
        <w:rPr>
          <w:rFonts w:ascii="Times New Roman" w:hAnsi="Times New Roman"/>
          <w:sz w:val="24"/>
        </w:rPr>
        <w:t>DATO/ÅRSTALL</w:t>
      </w:r>
    </w:p>
    <w:p w:rsidR="008D0122" w:rsidRPr="00647F54" w:rsidRDefault="008D0122" w:rsidP="00647F5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3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4"/>
        <w:gridCol w:w="1873"/>
        <w:gridCol w:w="3228"/>
      </w:tblGrid>
      <w:tr w:rsidR="008D0122" w:rsidRPr="00647F54" w:rsidTr="00047925"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0122" w:rsidRDefault="008D0122" w:rsidP="004948BA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BA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494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7744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</w:p>
          <w:p w:rsidR="00BD042D" w:rsidRPr="000A291B" w:rsidRDefault="00BD042D" w:rsidP="004948BA">
            <w:pPr>
              <w:spacing w:after="3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3" w:type="dxa"/>
          </w:tcPr>
          <w:p w:rsidR="008D0122" w:rsidRPr="00647F54" w:rsidRDefault="008D0122">
            <w:pPr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0122" w:rsidRPr="00647F54" w:rsidRDefault="008D0122">
            <w:pPr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54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647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48BA">
              <w:rPr>
                <w:rFonts w:ascii="Times New Roman" w:hAnsi="Times New Roman" w:cs="Times New Roman"/>
                <w:sz w:val="24"/>
                <w:szCs w:val="24"/>
              </w:rPr>
              <w:t>Asker kommune</w:t>
            </w:r>
          </w:p>
        </w:tc>
      </w:tr>
      <w:tr w:rsidR="008D0122" w:rsidRPr="00647F54" w:rsidTr="00647F54">
        <w:tc>
          <w:tcPr>
            <w:tcW w:w="3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0122" w:rsidRPr="000A291B" w:rsidRDefault="00657744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Navn</w:t>
            </w:r>
          </w:p>
        </w:tc>
        <w:tc>
          <w:tcPr>
            <w:tcW w:w="1873" w:type="dxa"/>
          </w:tcPr>
          <w:p w:rsidR="008D0122" w:rsidRPr="00647F54" w:rsidRDefault="008D012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122" w:rsidRPr="00647F54" w:rsidRDefault="008D012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925" w:rsidRPr="00647F54" w:rsidRDefault="00047925" w:rsidP="000479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599" w:rsidRDefault="00047925" w:rsidP="00E72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F54">
        <w:rPr>
          <w:rFonts w:ascii="Times New Roman" w:hAnsi="Times New Roman" w:cs="Times New Roman"/>
          <w:sz w:val="24"/>
          <w:szCs w:val="24"/>
        </w:rPr>
        <w:t>Avtalen er utstedt i 2 – to – eksemplarer, hvorav partene beholder hvert sitt.</w:t>
      </w:r>
    </w:p>
    <w:p w:rsidR="00647F54" w:rsidRDefault="00647F54" w:rsidP="00E725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99" w:rsidRDefault="00E72599" w:rsidP="00E725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Vedlegg</w:t>
      </w:r>
    </w:p>
    <w:p w:rsidR="00121C0A" w:rsidRDefault="00647F54" w:rsidP="00121C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Vedlegg 1: </w:t>
      </w:r>
      <w:r w:rsidR="004948BA">
        <w:rPr>
          <w:rFonts w:ascii="Times New Roman" w:hAnsi="Times New Roman" w:cs="Times New Roman"/>
          <w:sz w:val="24"/>
          <w:szCs w:val="24"/>
        </w:rPr>
        <w:t>Plan</w:t>
      </w:r>
      <w:r w:rsidR="002F377E">
        <w:rPr>
          <w:rFonts w:ascii="Times New Roman" w:hAnsi="Times New Roman" w:cs="Times New Roman"/>
          <w:sz w:val="24"/>
          <w:szCs w:val="24"/>
        </w:rPr>
        <w:t xml:space="preserve">/kart </w:t>
      </w:r>
      <w:r w:rsidR="004948BA">
        <w:rPr>
          <w:rFonts w:ascii="Times New Roman" w:hAnsi="Times New Roman" w:cs="Times New Roman"/>
          <w:sz w:val="24"/>
          <w:szCs w:val="24"/>
        </w:rPr>
        <w:t xml:space="preserve">og </w:t>
      </w:r>
      <w:r w:rsidR="00E73E6D">
        <w:rPr>
          <w:rFonts w:ascii="Times New Roman" w:hAnsi="Times New Roman" w:cs="Times New Roman"/>
          <w:sz w:val="24"/>
          <w:szCs w:val="24"/>
        </w:rPr>
        <w:t xml:space="preserve">beskrivelse av </w:t>
      </w:r>
      <w:r w:rsidR="002379A0">
        <w:rPr>
          <w:rFonts w:ascii="Times New Roman" w:hAnsi="Times New Roman" w:cs="Times New Roman"/>
          <w:sz w:val="24"/>
          <w:szCs w:val="24"/>
        </w:rPr>
        <w:t xml:space="preserve">infrastrukturen </w:t>
      </w:r>
    </w:p>
    <w:p w:rsidR="00121C0A" w:rsidRPr="00D069BB" w:rsidRDefault="00647F54" w:rsidP="00121C0A">
      <w:pPr>
        <w:spacing w:line="240" w:lineRule="auto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Vedlegg 2: </w:t>
      </w:r>
      <w:r w:rsidR="00121C0A" w:rsidRPr="00D069BB">
        <w:rPr>
          <w:rFonts w:ascii="Times New Roman" w:hAnsi="Times New Roman" w:cs="Times New Roman"/>
          <w:sz w:val="24"/>
          <w:szCs w:val="24"/>
        </w:rPr>
        <w:t>Skjema for overdragelse av justeringsplikt</w:t>
      </w:r>
    </w:p>
    <w:p w:rsidR="00067AB4" w:rsidRPr="00D069BB" w:rsidRDefault="000A291B" w:rsidP="004948BA">
      <w:pPr>
        <w:spacing w:line="240" w:lineRule="auto"/>
        <w:rPr>
          <w:rFonts w:ascii="Times New Roman" w:hAnsi="Times New Roman"/>
          <w:sz w:val="24"/>
        </w:rPr>
      </w:pPr>
      <w:r w:rsidRPr="00D069BB">
        <w:rPr>
          <w:rFonts w:ascii="Times New Roman" w:hAnsi="Times New Roman" w:cs="Times New Roman"/>
          <w:sz w:val="24"/>
          <w:szCs w:val="24"/>
        </w:rPr>
        <w:t xml:space="preserve">Vedlegg 3: </w:t>
      </w:r>
      <w:r w:rsidR="006015B3">
        <w:rPr>
          <w:rFonts w:ascii="Times New Roman" w:hAnsi="Times New Roman" w:cs="Times New Roman"/>
          <w:sz w:val="24"/>
          <w:szCs w:val="24"/>
        </w:rPr>
        <w:t>M</w:t>
      </w:r>
      <w:r w:rsidR="006015B3" w:rsidRPr="00D069BB">
        <w:rPr>
          <w:rFonts w:ascii="Times New Roman" w:hAnsi="Times New Roman"/>
          <w:sz w:val="24"/>
        </w:rPr>
        <w:t>va-bekreftelse</w:t>
      </w:r>
      <w:r w:rsidR="006015B3">
        <w:rPr>
          <w:rFonts w:ascii="Times New Roman" w:hAnsi="Times New Roman"/>
          <w:sz w:val="24"/>
        </w:rPr>
        <w:t>, dvs. u</w:t>
      </w:r>
      <w:r w:rsidR="00067AB4" w:rsidRPr="00D069BB">
        <w:rPr>
          <w:rFonts w:ascii="Times New Roman" w:hAnsi="Times New Roman"/>
          <w:sz w:val="24"/>
        </w:rPr>
        <w:t>avhengig revisors beretning</w:t>
      </w:r>
      <w:r w:rsidR="006015B3">
        <w:rPr>
          <w:rFonts w:ascii="Times New Roman" w:hAnsi="Times New Roman"/>
          <w:sz w:val="24"/>
        </w:rPr>
        <w:t xml:space="preserve"> og </w:t>
      </w:r>
      <w:r w:rsidR="00067AB4" w:rsidRPr="00D069BB">
        <w:rPr>
          <w:rFonts w:ascii="Times New Roman" w:hAnsi="Times New Roman"/>
          <w:sz w:val="24"/>
        </w:rPr>
        <w:t xml:space="preserve">oppstilling over total merverdiavgift fordelt på </w:t>
      </w:r>
      <w:r w:rsidR="000E032D" w:rsidRPr="00D069BB">
        <w:rPr>
          <w:rFonts w:ascii="Times New Roman" w:hAnsi="Times New Roman" w:cs="Times New Roman"/>
          <w:sz w:val="24"/>
          <w:szCs w:val="24"/>
        </w:rPr>
        <w:t>infrastrukturen</w:t>
      </w:r>
    </w:p>
    <w:p w:rsidR="00D069BB" w:rsidRPr="006015B3" w:rsidRDefault="00D069BB" w:rsidP="00067AB4">
      <w:pPr>
        <w:spacing w:line="240" w:lineRule="auto"/>
        <w:rPr>
          <w:rFonts w:ascii="Times New Roman" w:hAnsi="Times New Roman"/>
          <w:sz w:val="24"/>
        </w:rPr>
      </w:pPr>
      <w:r w:rsidRPr="006015B3">
        <w:rPr>
          <w:rFonts w:ascii="Times New Roman" w:hAnsi="Times New Roman" w:cs="Times New Roman"/>
          <w:sz w:val="24"/>
          <w:szCs w:val="24"/>
        </w:rPr>
        <w:t xml:space="preserve">Vedlegg 4: </w:t>
      </w:r>
      <w:r w:rsidR="00067AB4" w:rsidRPr="006015B3">
        <w:rPr>
          <w:rFonts w:ascii="Times New Roman" w:hAnsi="Times New Roman"/>
          <w:sz w:val="24"/>
        </w:rPr>
        <w:t xml:space="preserve">Revisorattestert prosjektregnskap </w:t>
      </w:r>
    </w:p>
    <w:p w:rsidR="00FE03AA" w:rsidRPr="006015B3" w:rsidRDefault="00757EA3" w:rsidP="00067A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5B3">
        <w:rPr>
          <w:rFonts w:ascii="Times New Roman" w:hAnsi="Times New Roman" w:cs="Times New Roman"/>
          <w:sz w:val="24"/>
          <w:szCs w:val="24"/>
        </w:rPr>
        <w:t xml:space="preserve">Vedlegg </w:t>
      </w:r>
      <w:r w:rsidR="00D069BB" w:rsidRPr="006015B3">
        <w:rPr>
          <w:rFonts w:ascii="Times New Roman" w:hAnsi="Times New Roman" w:cs="Times New Roman"/>
          <w:sz w:val="24"/>
          <w:szCs w:val="24"/>
        </w:rPr>
        <w:t>5</w:t>
      </w:r>
      <w:r w:rsidRPr="006015B3">
        <w:rPr>
          <w:rFonts w:ascii="Times New Roman" w:hAnsi="Times New Roman" w:cs="Times New Roman"/>
          <w:sz w:val="24"/>
          <w:szCs w:val="24"/>
        </w:rPr>
        <w:t>: Overtagelsesprotokoll</w:t>
      </w:r>
    </w:p>
    <w:sectPr w:rsidR="00FE03AA" w:rsidRPr="006015B3" w:rsidSect="002F47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C0" w:rsidRDefault="007640C0" w:rsidP="006C2CD9">
      <w:pPr>
        <w:spacing w:after="0" w:line="240" w:lineRule="auto"/>
      </w:pPr>
      <w:r>
        <w:separator/>
      </w:r>
    </w:p>
  </w:endnote>
  <w:endnote w:type="continuationSeparator" w:id="0">
    <w:p w:rsidR="007640C0" w:rsidRDefault="007640C0" w:rsidP="006C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4258417"/>
      <w:docPartObj>
        <w:docPartGallery w:val="Page Numbers (Bottom of Page)"/>
        <w:docPartUnique/>
      </w:docPartObj>
    </w:sdtPr>
    <w:sdtEndPr/>
    <w:sdtContent>
      <w:p w:rsidR="006C2CD9" w:rsidRDefault="006C2CD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87E">
          <w:rPr>
            <w:noProof/>
          </w:rPr>
          <w:t>3</w:t>
        </w:r>
        <w:r>
          <w:fldChar w:fldCharType="end"/>
        </w:r>
      </w:p>
    </w:sdtContent>
  </w:sdt>
  <w:p w:rsidR="006C2CD9" w:rsidRDefault="006C2CD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C0" w:rsidRDefault="007640C0" w:rsidP="006C2CD9">
      <w:pPr>
        <w:spacing w:after="0" w:line="240" w:lineRule="auto"/>
      </w:pPr>
      <w:r>
        <w:separator/>
      </w:r>
    </w:p>
  </w:footnote>
  <w:footnote w:type="continuationSeparator" w:id="0">
    <w:p w:rsidR="007640C0" w:rsidRDefault="007640C0" w:rsidP="006C2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786"/>
    <w:multiLevelType w:val="hybridMultilevel"/>
    <w:tmpl w:val="6480EB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E25"/>
    <w:multiLevelType w:val="multilevel"/>
    <w:tmpl w:val="D7DEF44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BE52A5"/>
    <w:multiLevelType w:val="multilevel"/>
    <w:tmpl w:val="53AE9334"/>
    <w:styleLink w:val="BAHRSchedules"/>
    <w:lvl w:ilvl="0">
      <w:start w:val="1"/>
      <w:numFmt w:val="decimal"/>
      <w:pStyle w:val="BAHRScheduleTitle"/>
      <w:suff w:val="nothing"/>
      <w:lvlText w:val="VEDLEGG %1"/>
      <w:lvlJc w:val="left"/>
      <w:pPr>
        <w:ind w:left="0" w:firstLine="0"/>
      </w:pPr>
      <w:rPr>
        <w:rFonts w:ascii="Calibri" w:hAnsi="Calibri" w:cs="Times New Roman" w:hint="default"/>
        <w:b/>
        <w:i w:val="0"/>
        <w:caps/>
        <w:sz w:val="21"/>
        <w:szCs w:val="21"/>
      </w:rPr>
    </w:lvl>
    <w:lvl w:ilvl="1">
      <w:start w:val="1"/>
      <w:numFmt w:val="upperRoman"/>
      <w:pStyle w:val="BAHRSchedulePart"/>
      <w:suff w:val="nothing"/>
      <w:lvlText w:val="Del 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pStyle w:val="BAHRScheduleHeading1"/>
      <w:lvlText w:val="%3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pStyle w:val="BAHRScheduleHeadingN2"/>
      <w:lvlText w:val="%3.%4"/>
      <w:lvlJc w:val="left"/>
      <w:pPr>
        <w:tabs>
          <w:tab w:val="num" w:pos="624"/>
        </w:tabs>
        <w:ind w:left="624" w:hanging="624"/>
      </w:pPr>
    </w:lvl>
    <w:lvl w:ilvl="4">
      <w:start w:val="1"/>
      <w:numFmt w:val="decimal"/>
      <w:pStyle w:val="BAHRSchedulenumberingparagraph"/>
      <w:lvlText w:val="%5."/>
      <w:lvlJc w:val="left"/>
      <w:pPr>
        <w:tabs>
          <w:tab w:val="num" w:pos="624"/>
        </w:tabs>
        <w:ind w:left="624" w:hanging="624"/>
      </w:pPr>
    </w:lvl>
    <w:lvl w:ilvl="5">
      <w:start w:val="1"/>
      <w:numFmt w:val="lowerLetter"/>
      <w:pStyle w:val="BAHRScheduleHeading2"/>
      <w:lvlText w:val="%6)"/>
      <w:lvlJc w:val="left"/>
      <w:pPr>
        <w:tabs>
          <w:tab w:val="num" w:pos="1418"/>
        </w:tabs>
        <w:ind w:left="1418" w:hanging="794"/>
      </w:pPr>
      <w:rPr>
        <w:rFonts w:ascii="Times New Roman" w:eastAsia="Times New Roman" w:hAnsi="Times New Roman" w:cs="Times New Roman"/>
      </w:rPr>
    </w:lvl>
    <w:lvl w:ilvl="6">
      <w:start w:val="1"/>
      <w:numFmt w:val="lowerRoman"/>
      <w:pStyle w:val="BAHRScheduleHeading3"/>
      <w:lvlText w:val="(%7)"/>
      <w:lvlJc w:val="left"/>
      <w:pPr>
        <w:tabs>
          <w:tab w:val="num" w:pos="1928"/>
        </w:tabs>
        <w:ind w:left="1928" w:hanging="51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right"/>
      <w:pPr>
        <w:ind w:left="0" w:firstLine="0"/>
      </w:pPr>
    </w:lvl>
  </w:abstractNum>
  <w:abstractNum w:abstractNumId="3" w15:restartNumberingAfterBreak="0">
    <w:nsid w:val="1CD3090D"/>
    <w:multiLevelType w:val="hybridMultilevel"/>
    <w:tmpl w:val="BA303CE6"/>
    <w:lvl w:ilvl="0" w:tplc="CE902A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EE43A5"/>
    <w:multiLevelType w:val="hybridMultilevel"/>
    <w:tmpl w:val="F2624E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052CC"/>
    <w:multiLevelType w:val="multilevel"/>
    <w:tmpl w:val="53AE9334"/>
    <w:numStyleLink w:val="BAHRSchedules"/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  <w:pPr>
          <w:tabs>
            <w:tab w:val="num" w:pos="1418"/>
          </w:tabs>
          <w:ind w:left="1418" w:hanging="794"/>
        </w:pPr>
        <w:rPr>
          <w:b w:val="0"/>
        </w:rPr>
      </w:lvl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</w:num>
  <w:num w:numId="7">
    <w:abstractNumId w:val="2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1"/>
  </w:num>
  <w:num w:numId="21">
    <w:abstractNumId w:val="2"/>
  </w:num>
  <w:num w:numId="22">
    <w:abstractNumId w:val="2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99"/>
    <w:rsid w:val="000158CB"/>
    <w:rsid w:val="00023FFF"/>
    <w:rsid w:val="00034ACB"/>
    <w:rsid w:val="00036092"/>
    <w:rsid w:val="00037076"/>
    <w:rsid w:val="00047925"/>
    <w:rsid w:val="00051131"/>
    <w:rsid w:val="00055743"/>
    <w:rsid w:val="0005598A"/>
    <w:rsid w:val="00065A19"/>
    <w:rsid w:val="00067AB4"/>
    <w:rsid w:val="00081EA7"/>
    <w:rsid w:val="00091D63"/>
    <w:rsid w:val="00093553"/>
    <w:rsid w:val="000A291B"/>
    <w:rsid w:val="000B0165"/>
    <w:rsid w:val="000D1BC8"/>
    <w:rsid w:val="000E032D"/>
    <w:rsid w:val="000E49E9"/>
    <w:rsid w:val="00116070"/>
    <w:rsid w:val="00121C0A"/>
    <w:rsid w:val="00124494"/>
    <w:rsid w:val="0012603F"/>
    <w:rsid w:val="0012613D"/>
    <w:rsid w:val="00197C06"/>
    <w:rsid w:val="001A0FB0"/>
    <w:rsid w:val="001D3A4C"/>
    <w:rsid w:val="0022245C"/>
    <w:rsid w:val="002355E1"/>
    <w:rsid w:val="002379A0"/>
    <w:rsid w:val="00293991"/>
    <w:rsid w:val="002C02F1"/>
    <w:rsid w:val="002F0EB0"/>
    <w:rsid w:val="002F377E"/>
    <w:rsid w:val="002F47F6"/>
    <w:rsid w:val="00303515"/>
    <w:rsid w:val="003067AD"/>
    <w:rsid w:val="0031642C"/>
    <w:rsid w:val="0034564C"/>
    <w:rsid w:val="003718B0"/>
    <w:rsid w:val="003C1D7B"/>
    <w:rsid w:val="003D6E56"/>
    <w:rsid w:val="003E52AE"/>
    <w:rsid w:val="00406C19"/>
    <w:rsid w:val="00414D8B"/>
    <w:rsid w:val="004751AC"/>
    <w:rsid w:val="00487DC5"/>
    <w:rsid w:val="004948BA"/>
    <w:rsid w:val="004B261B"/>
    <w:rsid w:val="004E7057"/>
    <w:rsid w:val="004F336D"/>
    <w:rsid w:val="00502031"/>
    <w:rsid w:val="00505583"/>
    <w:rsid w:val="00514700"/>
    <w:rsid w:val="0053087E"/>
    <w:rsid w:val="00546BF9"/>
    <w:rsid w:val="00550B9D"/>
    <w:rsid w:val="00564637"/>
    <w:rsid w:val="005B41D0"/>
    <w:rsid w:val="005E6914"/>
    <w:rsid w:val="006015B3"/>
    <w:rsid w:val="0064536F"/>
    <w:rsid w:val="00647F54"/>
    <w:rsid w:val="00657744"/>
    <w:rsid w:val="0066444E"/>
    <w:rsid w:val="00670610"/>
    <w:rsid w:val="00687338"/>
    <w:rsid w:val="006A3EFB"/>
    <w:rsid w:val="006C2CD9"/>
    <w:rsid w:val="006D20CD"/>
    <w:rsid w:val="006F6A8D"/>
    <w:rsid w:val="00700A79"/>
    <w:rsid w:val="00731712"/>
    <w:rsid w:val="00757EA3"/>
    <w:rsid w:val="007640C0"/>
    <w:rsid w:val="007B2000"/>
    <w:rsid w:val="007E5DFA"/>
    <w:rsid w:val="00800D54"/>
    <w:rsid w:val="0080481D"/>
    <w:rsid w:val="00807A34"/>
    <w:rsid w:val="008171F3"/>
    <w:rsid w:val="008527C6"/>
    <w:rsid w:val="0088211F"/>
    <w:rsid w:val="00882649"/>
    <w:rsid w:val="008918FF"/>
    <w:rsid w:val="008942FF"/>
    <w:rsid w:val="008D0122"/>
    <w:rsid w:val="008E7ED6"/>
    <w:rsid w:val="008F708B"/>
    <w:rsid w:val="009541FE"/>
    <w:rsid w:val="00987DE8"/>
    <w:rsid w:val="00991919"/>
    <w:rsid w:val="0099553C"/>
    <w:rsid w:val="009A28F9"/>
    <w:rsid w:val="009C5644"/>
    <w:rsid w:val="009E0025"/>
    <w:rsid w:val="00A068A0"/>
    <w:rsid w:val="00A23CB4"/>
    <w:rsid w:val="00A33FC2"/>
    <w:rsid w:val="00A57EFE"/>
    <w:rsid w:val="00A83387"/>
    <w:rsid w:val="00AB797E"/>
    <w:rsid w:val="00AF31CF"/>
    <w:rsid w:val="00B24150"/>
    <w:rsid w:val="00B76A97"/>
    <w:rsid w:val="00BB6B57"/>
    <w:rsid w:val="00BD042D"/>
    <w:rsid w:val="00BD2474"/>
    <w:rsid w:val="00BD7C03"/>
    <w:rsid w:val="00BF6958"/>
    <w:rsid w:val="00C21119"/>
    <w:rsid w:val="00C95EF9"/>
    <w:rsid w:val="00CA1388"/>
    <w:rsid w:val="00CC1F00"/>
    <w:rsid w:val="00CC253F"/>
    <w:rsid w:val="00CD5C93"/>
    <w:rsid w:val="00CE05BD"/>
    <w:rsid w:val="00D03735"/>
    <w:rsid w:val="00D069BB"/>
    <w:rsid w:val="00D41F76"/>
    <w:rsid w:val="00D56431"/>
    <w:rsid w:val="00D57DAB"/>
    <w:rsid w:val="00DA7C92"/>
    <w:rsid w:val="00DB5CAE"/>
    <w:rsid w:val="00DE4742"/>
    <w:rsid w:val="00DF2FA8"/>
    <w:rsid w:val="00E26627"/>
    <w:rsid w:val="00E72599"/>
    <w:rsid w:val="00E73E6D"/>
    <w:rsid w:val="00E77FEA"/>
    <w:rsid w:val="00E901CD"/>
    <w:rsid w:val="00EC528A"/>
    <w:rsid w:val="00F10886"/>
    <w:rsid w:val="00F75160"/>
    <w:rsid w:val="00FB768F"/>
    <w:rsid w:val="00FC4416"/>
    <w:rsid w:val="00FE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2E6C8-8166-4798-B81A-AAF97D19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99"/>
  </w:style>
  <w:style w:type="paragraph" w:styleId="Overskrift1">
    <w:name w:val="heading 1"/>
    <w:basedOn w:val="Normal"/>
    <w:next w:val="Normal"/>
    <w:link w:val="Overskrift1Tegn"/>
    <w:qFormat/>
    <w:rsid w:val="00D41F76"/>
    <w:pPr>
      <w:keepNext/>
      <w:keepLines/>
      <w:spacing w:before="80" w:after="80" w:line="240" w:lineRule="auto"/>
      <w:outlineLvl w:val="0"/>
    </w:pPr>
    <w:rPr>
      <w:rFonts w:ascii="Arial" w:eastAsiaTheme="majorEastAsia" w:hAnsi="Arial" w:cstheme="majorBidi"/>
      <w:b/>
      <w:sz w:val="20"/>
      <w:szCs w:val="32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72599"/>
    <w:pPr>
      <w:ind w:left="720"/>
      <w:contextualSpacing/>
    </w:pPr>
  </w:style>
  <w:style w:type="paragraph" w:customStyle="1" w:styleId="BAHRBodytext">
    <w:name w:val="BAHR Body text"/>
    <w:basedOn w:val="Normal"/>
    <w:uiPriority w:val="1"/>
    <w:rsid w:val="008D0122"/>
    <w:pPr>
      <w:spacing w:line="288" w:lineRule="auto"/>
      <w:ind w:left="624"/>
      <w:jc w:val="both"/>
    </w:pPr>
    <w:rPr>
      <w:rFonts w:ascii="Calibri" w:eastAsia="Times New Roman" w:hAnsi="Calibri" w:cs="Times New Roman"/>
      <w:szCs w:val="24"/>
      <w:lang w:eastAsia="en-GB"/>
    </w:rPr>
  </w:style>
  <w:style w:type="paragraph" w:customStyle="1" w:styleId="BAHRScheduleTitle">
    <w:name w:val="BAHR Schedule Title"/>
    <w:next w:val="Normal"/>
    <w:uiPriority w:val="3"/>
    <w:rsid w:val="008D0122"/>
    <w:pPr>
      <w:numPr>
        <w:numId w:val="4"/>
      </w:numPr>
      <w:suppressAutoHyphens/>
      <w:spacing w:after="300" w:line="336" w:lineRule="auto"/>
      <w:jc w:val="center"/>
      <w:outlineLvl w:val="0"/>
    </w:pPr>
    <w:rPr>
      <w:rFonts w:ascii="Calibri" w:eastAsia="Times New Roman" w:hAnsi="Calibri" w:cs="Times New Roman"/>
      <w:b/>
      <w:smallCaps/>
      <w:lang w:val="en-GB" w:eastAsia="en-GB"/>
    </w:rPr>
  </w:style>
  <w:style w:type="paragraph" w:customStyle="1" w:styleId="BAHRSchedulePart">
    <w:name w:val="BAHR Schedule Part"/>
    <w:next w:val="Normal"/>
    <w:uiPriority w:val="3"/>
    <w:rsid w:val="008D0122"/>
    <w:pPr>
      <w:numPr>
        <w:ilvl w:val="1"/>
        <w:numId w:val="4"/>
      </w:numPr>
      <w:suppressAutoHyphens/>
      <w:spacing w:after="300" w:line="312" w:lineRule="auto"/>
      <w:jc w:val="center"/>
      <w:outlineLvl w:val="1"/>
    </w:pPr>
    <w:rPr>
      <w:rFonts w:ascii="Calibri" w:eastAsia="Times New Roman" w:hAnsi="Calibri" w:cs="Times New Roman"/>
      <w:b/>
      <w:szCs w:val="24"/>
      <w:lang w:val="en-GB" w:eastAsia="en-GB"/>
    </w:rPr>
  </w:style>
  <w:style w:type="paragraph" w:customStyle="1" w:styleId="BAHRScheduleHeading1">
    <w:name w:val="BAHR Schedule Heading 1"/>
    <w:basedOn w:val="Normal"/>
    <w:next w:val="Normal"/>
    <w:uiPriority w:val="3"/>
    <w:rsid w:val="008D0122"/>
    <w:pPr>
      <w:keepNext/>
      <w:numPr>
        <w:ilvl w:val="2"/>
        <w:numId w:val="4"/>
      </w:numPr>
      <w:spacing w:before="100" w:after="100" w:line="288" w:lineRule="auto"/>
      <w:jc w:val="both"/>
      <w:outlineLvl w:val="0"/>
    </w:pPr>
    <w:rPr>
      <w:rFonts w:ascii="Calibri" w:eastAsia="Times New Roman" w:hAnsi="Calibri" w:cs="Arial"/>
      <w:b/>
      <w:bCs/>
      <w:kern w:val="32"/>
      <w:lang w:val="en-GB" w:eastAsia="en-GB"/>
    </w:rPr>
  </w:style>
  <w:style w:type="paragraph" w:customStyle="1" w:styleId="BAHRScheduleHeading2">
    <w:name w:val="BAHR Schedule Heading 2"/>
    <w:uiPriority w:val="3"/>
    <w:rsid w:val="008D0122"/>
    <w:pPr>
      <w:numPr>
        <w:ilvl w:val="5"/>
        <w:numId w:val="4"/>
      </w:numPr>
      <w:spacing w:line="288" w:lineRule="auto"/>
      <w:jc w:val="both"/>
      <w:outlineLvl w:val="1"/>
    </w:pPr>
    <w:rPr>
      <w:rFonts w:ascii="Calibri" w:eastAsia="Times New Roman" w:hAnsi="Calibri" w:cs="Arial"/>
      <w:bCs/>
      <w:kern w:val="32"/>
      <w:lang w:val="en-GB" w:eastAsia="en-GB"/>
    </w:rPr>
  </w:style>
  <w:style w:type="paragraph" w:customStyle="1" w:styleId="BAHRScheduleHeading3">
    <w:name w:val="BAHR Schedule Heading 3"/>
    <w:uiPriority w:val="3"/>
    <w:rsid w:val="008D0122"/>
    <w:pPr>
      <w:numPr>
        <w:ilvl w:val="6"/>
        <w:numId w:val="4"/>
      </w:numPr>
      <w:spacing w:line="288" w:lineRule="auto"/>
      <w:jc w:val="both"/>
      <w:outlineLvl w:val="2"/>
    </w:pPr>
    <w:rPr>
      <w:rFonts w:ascii="Calibri" w:eastAsia="Times New Roman" w:hAnsi="Calibri" w:cs="Arial"/>
      <w:bCs/>
      <w:kern w:val="32"/>
      <w:lang w:val="en-GB" w:eastAsia="en-GB"/>
    </w:rPr>
  </w:style>
  <w:style w:type="paragraph" w:customStyle="1" w:styleId="BAHRSchedulenumberingparagraph">
    <w:name w:val="BAHR Schedule numbering paragraph"/>
    <w:basedOn w:val="Normal"/>
    <w:uiPriority w:val="3"/>
    <w:rsid w:val="008D0122"/>
    <w:pPr>
      <w:numPr>
        <w:ilvl w:val="4"/>
        <w:numId w:val="4"/>
      </w:numPr>
      <w:tabs>
        <w:tab w:val="left" w:pos="1418"/>
      </w:tabs>
      <w:spacing w:line="288" w:lineRule="auto"/>
      <w:ind w:left="1418" w:hanging="794"/>
      <w:jc w:val="both"/>
    </w:pPr>
    <w:rPr>
      <w:rFonts w:ascii="Calibri" w:eastAsia="Times New Roman" w:hAnsi="Calibri" w:cs="Times New Roman"/>
      <w:szCs w:val="24"/>
      <w:lang w:eastAsia="en-GB"/>
    </w:rPr>
  </w:style>
  <w:style w:type="paragraph" w:customStyle="1" w:styleId="BAHRScheduleHeadingN2">
    <w:name w:val="BAHR Schedule Heading N2"/>
    <w:next w:val="Normal"/>
    <w:uiPriority w:val="3"/>
    <w:rsid w:val="008D0122"/>
    <w:pPr>
      <w:numPr>
        <w:ilvl w:val="3"/>
        <w:numId w:val="4"/>
      </w:numPr>
      <w:spacing w:before="100" w:after="100" w:line="288" w:lineRule="auto"/>
      <w:jc w:val="both"/>
    </w:pPr>
    <w:rPr>
      <w:rFonts w:ascii="Calibri" w:eastAsia="Times New Roman" w:hAnsi="Calibri" w:cs="Arial"/>
      <w:b/>
      <w:bCs/>
      <w:kern w:val="32"/>
      <w:lang w:val="en-GB" w:eastAsia="en-GB"/>
    </w:rPr>
  </w:style>
  <w:style w:type="numbering" w:customStyle="1" w:styleId="BAHRSchedules">
    <w:name w:val="BAHR Schedules"/>
    <w:uiPriority w:val="99"/>
    <w:rsid w:val="008D0122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33FC2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C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C2CD9"/>
  </w:style>
  <w:style w:type="paragraph" w:styleId="Bunntekst">
    <w:name w:val="footer"/>
    <w:basedOn w:val="Normal"/>
    <w:link w:val="BunntekstTegn"/>
    <w:uiPriority w:val="99"/>
    <w:unhideWhenUsed/>
    <w:rsid w:val="006C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2CD9"/>
  </w:style>
  <w:style w:type="paragraph" w:styleId="Bobletekst">
    <w:name w:val="Balloon Text"/>
    <w:basedOn w:val="Normal"/>
    <w:link w:val="BobletekstTegn"/>
    <w:uiPriority w:val="99"/>
    <w:semiHidden/>
    <w:unhideWhenUsed/>
    <w:rsid w:val="00FB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768F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E73E6D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41F76"/>
    <w:rPr>
      <w:rFonts w:ascii="Arial" w:eastAsiaTheme="majorEastAsia" w:hAnsi="Arial" w:cstheme="majorBidi"/>
      <w:b/>
      <w:sz w:val="20"/>
      <w:szCs w:val="32"/>
      <w:lang w:val="en-GB"/>
    </w:rPr>
  </w:style>
  <w:style w:type="paragraph" w:styleId="Rentekst">
    <w:name w:val="Plain Text"/>
    <w:basedOn w:val="Normal"/>
    <w:link w:val="RentekstTegn"/>
    <w:uiPriority w:val="99"/>
    <w:semiHidden/>
    <w:unhideWhenUsed/>
    <w:rsid w:val="00CD5C93"/>
    <w:pPr>
      <w:spacing w:after="0" w:line="240" w:lineRule="auto"/>
    </w:pPr>
    <w:rPr>
      <w:rFonts w:ascii="Calibri" w:hAnsi="Calibri" w:cs="Times New Roman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D5C9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FA788-A124-4ADF-BB13-E416C7CC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Asker kommune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Ivar Finne</dc:creator>
  <cp:lastModifiedBy>Iren Meli Lundby</cp:lastModifiedBy>
  <cp:revision>2</cp:revision>
  <cp:lastPrinted>2018-07-02T09:01:00Z</cp:lastPrinted>
  <dcterms:created xsi:type="dcterms:W3CDTF">2021-01-19T13:00:00Z</dcterms:created>
  <dcterms:modified xsi:type="dcterms:W3CDTF">2021-01-19T13:00:00Z</dcterms:modified>
</cp:coreProperties>
</file>